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8BA2B" w14:textId="77777777" w:rsidR="00770BC3" w:rsidRDefault="00D977BA">
      <w:r>
        <w:t xml:space="preserve"> </w:t>
      </w:r>
    </w:p>
    <w:p w14:paraId="4E0AF703" w14:textId="77777777" w:rsidR="00770BC3" w:rsidRDefault="00770BC3" w:rsidP="000F3860">
      <w:pPr>
        <w:rPr>
          <w:rFonts w:ascii="Arial" w:hAnsi="Arial"/>
        </w:rPr>
      </w:pPr>
      <w:r>
        <w:rPr>
          <w:rFonts w:ascii="Arial" w:hAnsi="Arial"/>
        </w:rPr>
        <w:t>The following</w:t>
      </w:r>
      <w:r w:rsidR="00BD5448">
        <w:rPr>
          <w:rFonts w:ascii="Arial" w:hAnsi="Arial"/>
        </w:rPr>
        <w:t xml:space="preserve"> DHCS forms are</w:t>
      </w:r>
      <w:r w:rsidR="00E13D66">
        <w:rPr>
          <w:rFonts w:ascii="Arial" w:hAnsi="Arial"/>
        </w:rPr>
        <w:t xml:space="preserve"> required for </w:t>
      </w:r>
      <w:r w:rsidR="00A27529">
        <w:rPr>
          <w:rFonts w:ascii="Arial" w:hAnsi="Arial"/>
        </w:rPr>
        <w:t xml:space="preserve">initial </w:t>
      </w:r>
      <w:r w:rsidR="00E13D66">
        <w:rPr>
          <w:rFonts w:ascii="Arial" w:hAnsi="Arial"/>
        </w:rPr>
        <w:t>FQHC/RHC rate setting</w:t>
      </w:r>
      <w:r>
        <w:rPr>
          <w:rFonts w:ascii="Arial" w:hAnsi="Arial"/>
        </w:rPr>
        <w:t>.</w:t>
      </w:r>
      <w:r w:rsidR="00DC19C9">
        <w:rPr>
          <w:rFonts w:ascii="Arial" w:hAnsi="Arial"/>
        </w:rPr>
        <w:t xml:space="preserve">  </w:t>
      </w:r>
      <w:r>
        <w:rPr>
          <w:rFonts w:ascii="Arial" w:hAnsi="Arial"/>
        </w:rPr>
        <w:t>Please submit complete packages only.  Incomplet</w:t>
      </w:r>
      <w:r w:rsidR="0046035E">
        <w:rPr>
          <w:rFonts w:ascii="Arial" w:hAnsi="Arial"/>
        </w:rPr>
        <w:t>e packages will not be processed timely</w:t>
      </w:r>
      <w:r>
        <w:rPr>
          <w:rFonts w:ascii="Arial" w:hAnsi="Arial"/>
        </w:rPr>
        <w:t>.</w:t>
      </w:r>
    </w:p>
    <w:p w14:paraId="15B2FD71" w14:textId="77777777" w:rsidR="00BD5448" w:rsidRDefault="00BD5448" w:rsidP="000F3860">
      <w:pPr>
        <w:rPr>
          <w:rFonts w:ascii="Arial" w:hAnsi="Arial"/>
        </w:rPr>
      </w:pPr>
    </w:p>
    <w:p w14:paraId="0EB1993E" w14:textId="77777777" w:rsidR="00BD5448" w:rsidRPr="00BD5448" w:rsidRDefault="00BD5448" w:rsidP="000F3860">
      <w:pPr>
        <w:pStyle w:val="ListParagraph"/>
        <w:numPr>
          <w:ilvl w:val="0"/>
          <w:numId w:val="1"/>
        </w:numPr>
        <w:rPr>
          <w:rFonts w:ascii="Arial" w:hAnsi="Arial"/>
        </w:rPr>
      </w:pPr>
      <w:r w:rsidRPr="00BD5448">
        <w:rPr>
          <w:rFonts w:ascii="Arial" w:hAnsi="Arial"/>
        </w:rPr>
        <w:t>Prospective Payment System Election Form</w:t>
      </w:r>
      <w:r w:rsidR="000319D6">
        <w:rPr>
          <w:rFonts w:ascii="Arial" w:hAnsi="Arial"/>
        </w:rPr>
        <w:t xml:space="preserve"> </w:t>
      </w:r>
      <w:r w:rsidR="007225B7">
        <w:rPr>
          <w:rFonts w:ascii="Arial" w:hAnsi="Arial"/>
        </w:rPr>
        <w:t>(pages 5-6)</w:t>
      </w:r>
    </w:p>
    <w:p w14:paraId="4E50940C" w14:textId="77777777" w:rsidR="00BD5448" w:rsidRPr="00BD5448" w:rsidRDefault="00BD5448" w:rsidP="000F3860">
      <w:pPr>
        <w:pStyle w:val="ListParagraph"/>
        <w:numPr>
          <w:ilvl w:val="0"/>
          <w:numId w:val="1"/>
        </w:numPr>
        <w:rPr>
          <w:rFonts w:ascii="Arial" w:hAnsi="Arial"/>
        </w:rPr>
      </w:pPr>
      <w:r w:rsidRPr="00BD5448">
        <w:rPr>
          <w:rFonts w:ascii="Arial" w:hAnsi="Arial"/>
        </w:rPr>
        <w:t>Summary of Current Services</w:t>
      </w:r>
      <w:r w:rsidR="000319D6">
        <w:rPr>
          <w:rFonts w:ascii="Arial" w:hAnsi="Arial"/>
        </w:rPr>
        <w:t xml:space="preserve"> </w:t>
      </w:r>
      <w:r w:rsidR="007225B7">
        <w:rPr>
          <w:rFonts w:ascii="Arial" w:hAnsi="Arial"/>
        </w:rPr>
        <w:t>(page 7)</w:t>
      </w:r>
    </w:p>
    <w:p w14:paraId="044C76DE" w14:textId="77777777" w:rsidR="00BD5448" w:rsidRPr="007D4852" w:rsidRDefault="00BD5448" w:rsidP="000F3860">
      <w:pPr>
        <w:pStyle w:val="ListParagraph"/>
        <w:numPr>
          <w:ilvl w:val="0"/>
          <w:numId w:val="1"/>
        </w:numPr>
        <w:rPr>
          <w:rFonts w:ascii="Arial" w:hAnsi="Arial"/>
        </w:rPr>
      </w:pPr>
      <w:r w:rsidRPr="00BD5448">
        <w:rPr>
          <w:rFonts w:ascii="Arial" w:hAnsi="Arial"/>
        </w:rPr>
        <w:t>Summary of Healthcare Practitioners</w:t>
      </w:r>
      <w:r w:rsidR="000319D6">
        <w:rPr>
          <w:rFonts w:ascii="Arial" w:hAnsi="Arial"/>
        </w:rPr>
        <w:t xml:space="preserve"> </w:t>
      </w:r>
      <w:r w:rsidR="007225B7">
        <w:rPr>
          <w:rFonts w:ascii="Arial" w:hAnsi="Arial"/>
        </w:rPr>
        <w:t>(page 8)</w:t>
      </w:r>
    </w:p>
    <w:p w14:paraId="0478C259" w14:textId="77777777" w:rsidR="00E0712D" w:rsidRPr="00721D2C" w:rsidRDefault="00E0712D" w:rsidP="000F3860">
      <w:pPr>
        <w:pStyle w:val="ListParagraph"/>
        <w:numPr>
          <w:ilvl w:val="0"/>
          <w:numId w:val="1"/>
        </w:numPr>
        <w:rPr>
          <w:rFonts w:ascii="Arial" w:hAnsi="Arial"/>
        </w:rPr>
      </w:pPr>
      <w:r w:rsidRPr="00721D2C">
        <w:rPr>
          <w:rFonts w:ascii="Arial" w:hAnsi="Arial"/>
        </w:rPr>
        <w:t>DHCS Form 3100 – Managed Care Differential Rate Request (Code 18) (for providers with managed care contracts)</w:t>
      </w:r>
    </w:p>
    <w:p w14:paraId="27C47D71" w14:textId="77777777" w:rsidR="007D732F" w:rsidRDefault="008B224A" w:rsidP="000F3860">
      <w:pPr>
        <w:numPr>
          <w:ilvl w:val="0"/>
          <w:numId w:val="1"/>
        </w:numPr>
        <w:rPr>
          <w:rFonts w:ascii="Arial" w:hAnsi="Arial"/>
        </w:rPr>
      </w:pPr>
      <w:r w:rsidRPr="00E0712D">
        <w:rPr>
          <w:rFonts w:ascii="Arial" w:hAnsi="Arial"/>
        </w:rPr>
        <w:t xml:space="preserve">DHCS Form 3105 - </w:t>
      </w:r>
      <w:r w:rsidR="007D732F" w:rsidRPr="00E0712D">
        <w:rPr>
          <w:rFonts w:ascii="Arial" w:hAnsi="Arial"/>
        </w:rPr>
        <w:t>CHIP Differential Rate Request (Code 19)</w:t>
      </w:r>
      <w:r w:rsidRPr="00E0712D">
        <w:rPr>
          <w:rFonts w:ascii="Arial" w:hAnsi="Arial"/>
        </w:rPr>
        <w:t xml:space="preserve"> </w:t>
      </w:r>
      <w:r w:rsidR="007D732F" w:rsidRPr="00E0712D">
        <w:rPr>
          <w:rFonts w:ascii="Arial" w:hAnsi="Arial"/>
        </w:rPr>
        <w:t xml:space="preserve">(for providers with Healthy Families </w:t>
      </w:r>
      <w:r w:rsidR="00E0712D">
        <w:rPr>
          <w:rFonts w:ascii="Arial" w:hAnsi="Arial"/>
        </w:rPr>
        <w:t>Plan – Children’s Health Insurance Program</w:t>
      </w:r>
      <w:r w:rsidR="007D732F" w:rsidRPr="00E0712D">
        <w:rPr>
          <w:rFonts w:ascii="Arial" w:hAnsi="Arial"/>
        </w:rPr>
        <w:t>)</w:t>
      </w:r>
    </w:p>
    <w:p w14:paraId="380D18DD" w14:textId="77777777" w:rsidR="007D732F" w:rsidRDefault="008B224A" w:rsidP="000F3860">
      <w:pPr>
        <w:numPr>
          <w:ilvl w:val="0"/>
          <w:numId w:val="2"/>
        </w:numPr>
        <w:rPr>
          <w:rFonts w:ascii="Arial" w:hAnsi="Arial"/>
        </w:rPr>
      </w:pPr>
      <w:r>
        <w:rPr>
          <w:rFonts w:ascii="Arial" w:hAnsi="Arial"/>
        </w:rPr>
        <w:t xml:space="preserve">DHCS Form 3104 </w:t>
      </w:r>
      <w:r w:rsidR="00E0712D">
        <w:rPr>
          <w:rFonts w:ascii="Arial" w:hAnsi="Arial"/>
        </w:rPr>
        <w:t>–</w:t>
      </w:r>
      <w:r>
        <w:rPr>
          <w:rFonts w:ascii="Arial" w:hAnsi="Arial"/>
        </w:rPr>
        <w:t xml:space="preserve"> </w:t>
      </w:r>
      <w:r w:rsidR="00E0712D">
        <w:rPr>
          <w:rFonts w:ascii="Arial" w:hAnsi="Arial"/>
        </w:rPr>
        <w:t>Medicare Advantage Plan</w:t>
      </w:r>
      <w:r w:rsidR="007D732F">
        <w:rPr>
          <w:rFonts w:ascii="Arial" w:hAnsi="Arial"/>
        </w:rPr>
        <w:t xml:space="preserve"> Differential Rate Request (Code 20)</w:t>
      </w:r>
      <w:r>
        <w:rPr>
          <w:rFonts w:ascii="Arial" w:hAnsi="Arial"/>
        </w:rPr>
        <w:t xml:space="preserve"> </w:t>
      </w:r>
      <w:r w:rsidR="007D732F">
        <w:rPr>
          <w:rFonts w:ascii="Arial" w:hAnsi="Arial"/>
        </w:rPr>
        <w:t>(for providers with capitated Medicare Advantage Plans)</w:t>
      </w:r>
    </w:p>
    <w:p w14:paraId="697FB4B1" w14:textId="77777777" w:rsidR="00E0712D" w:rsidRDefault="00E0712D" w:rsidP="000F3860">
      <w:pPr>
        <w:numPr>
          <w:ilvl w:val="0"/>
          <w:numId w:val="2"/>
        </w:numPr>
        <w:rPr>
          <w:rFonts w:ascii="Arial" w:hAnsi="Arial"/>
        </w:rPr>
      </w:pPr>
      <w:r>
        <w:rPr>
          <w:rFonts w:ascii="Arial" w:hAnsi="Arial"/>
        </w:rPr>
        <w:t xml:space="preserve">DHCS Form 3090 </w:t>
      </w:r>
      <w:r w:rsidR="004B3873">
        <w:rPr>
          <w:rFonts w:ascii="Arial" w:hAnsi="Arial"/>
        </w:rPr>
        <w:t>–</w:t>
      </w:r>
      <w:r>
        <w:rPr>
          <w:rFonts w:ascii="Arial" w:hAnsi="Arial"/>
        </w:rPr>
        <w:t xml:space="preserve"> </w:t>
      </w:r>
      <w:r w:rsidR="004B3873">
        <w:rPr>
          <w:rFonts w:ascii="Arial" w:hAnsi="Arial"/>
        </w:rPr>
        <w:t>Cost Report</w:t>
      </w:r>
      <w:r w:rsidR="009867B2">
        <w:rPr>
          <w:rFonts w:ascii="Arial" w:hAnsi="Arial"/>
        </w:rPr>
        <w:t xml:space="preserve"> (if applicable)</w:t>
      </w:r>
    </w:p>
    <w:p w14:paraId="6343E568" w14:textId="77777777" w:rsidR="004B3873" w:rsidRDefault="004B3873" w:rsidP="000F3860">
      <w:pPr>
        <w:numPr>
          <w:ilvl w:val="0"/>
          <w:numId w:val="2"/>
        </w:numPr>
        <w:rPr>
          <w:rFonts w:ascii="Arial" w:hAnsi="Arial"/>
        </w:rPr>
      </w:pPr>
      <w:r>
        <w:rPr>
          <w:rFonts w:ascii="Arial" w:hAnsi="Arial"/>
        </w:rPr>
        <w:t>DHCS Form 3089 – Home Office Cost Report</w:t>
      </w:r>
      <w:r w:rsidR="009867B2">
        <w:rPr>
          <w:rFonts w:ascii="Arial" w:hAnsi="Arial"/>
        </w:rPr>
        <w:t xml:space="preserve"> (if applicable)</w:t>
      </w:r>
    </w:p>
    <w:p w14:paraId="3EC4B154" w14:textId="77777777" w:rsidR="004B3873" w:rsidRDefault="004B3873" w:rsidP="000F3860">
      <w:pPr>
        <w:rPr>
          <w:rFonts w:ascii="Arial" w:hAnsi="Arial"/>
        </w:rPr>
      </w:pPr>
    </w:p>
    <w:p w14:paraId="1AD3C899" w14:textId="77777777" w:rsidR="00BD5448" w:rsidRDefault="000C7042" w:rsidP="000F3860">
      <w:pPr>
        <w:rPr>
          <w:rFonts w:ascii="Arial" w:hAnsi="Arial"/>
        </w:rPr>
      </w:pPr>
      <w:r>
        <w:rPr>
          <w:rFonts w:ascii="Arial" w:hAnsi="Arial"/>
        </w:rPr>
        <w:t>The NPI number for the facility must be included on all forms to ensure proper processing.</w:t>
      </w:r>
    </w:p>
    <w:p w14:paraId="49C34A55" w14:textId="77777777" w:rsidR="00BD5448" w:rsidRDefault="00BD5448" w:rsidP="000F3860">
      <w:pPr>
        <w:rPr>
          <w:rFonts w:ascii="Arial" w:hAnsi="Arial"/>
        </w:rPr>
      </w:pPr>
    </w:p>
    <w:p w14:paraId="640773EC" w14:textId="77777777" w:rsidR="004B3873" w:rsidRPr="00F05D5C" w:rsidRDefault="00F05D5C" w:rsidP="000F3860">
      <w:pPr>
        <w:rPr>
          <w:rFonts w:ascii="Arial" w:hAnsi="Arial"/>
        </w:rPr>
      </w:pPr>
      <w:r>
        <w:rPr>
          <w:rFonts w:ascii="Arial" w:hAnsi="Arial"/>
        </w:rPr>
        <w:t>Please access the</w:t>
      </w:r>
      <w:r w:rsidR="002957E7">
        <w:rPr>
          <w:rFonts w:ascii="Arial" w:hAnsi="Arial"/>
        </w:rPr>
        <w:t xml:space="preserve"> DHCS </w:t>
      </w:r>
      <w:r>
        <w:rPr>
          <w:rFonts w:ascii="Arial" w:hAnsi="Arial"/>
        </w:rPr>
        <w:t xml:space="preserve">forms and instructions from this link </w:t>
      </w:r>
      <w:hyperlink r:id="rId12" w:history="1">
        <w:r w:rsidR="004B3873" w:rsidRPr="004B3873">
          <w:rPr>
            <w:rStyle w:val="Hyperlink"/>
            <w:rFonts w:ascii="Arial" w:hAnsi="Arial"/>
          </w:rPr>
          <w:t>http://www.dhcs.ca.gov/formsandpubs/forms/Pages/AuditsInvestigationsForms.aspx</w:t>
        </w:r>
      </w:hyperlink>
      <w:r>
        <w:rPr>
          <w:rStyle w:val="Hyperlink"/>
          <w:rFonts w:ascii="Arial" w:hAnsi="Arial"/>
        </w:rPr>
        <w:t xml:space="preserve"> </w:t>
      </w:r>
      <w:r>
        <w:rPr>
          <w:rStyle w:val="Hyperlink"/>
          <w:rFonts w:ascii="Arial" w:hAnsi="Arial"/>
          <w:u w:val="none"/>
        </w:rPr>
        <w:t xml:space="preserve"> </w:t>
      </w:r>
      <w:r w:rsidR="00BD5448">
        <w:rPr>
          <w:rStyle w:val="Hyperlink"/>
          <w:rFonts w:ascii="Arial" w:hAnsi="Arial"/>
          <w:color w:val="auto"/>
          <w:u w:val="none"/>
        </w:rPr>
        <w:t xml:space="preserve">to </w:t>
      </w:r>
      <w:r w:rsidRPr="00F05D5C">
        <w:rPr>
          <w:rStyle w:val="Hyperlink"/>
          <w:rFonts w:ascii="Arial" w:hAnsi="Arial"/>
          <w:color w:val="auto"/>
          <w:u w:val="none"/>
        </w:rPr>
        <w:t>ensure the most current version</w:t>
      </w:r>
      <w:r w:rsidR="000319D6">
        <w:rPr>
          <w:rStyle w:val="Hyperlink"/>
          <w:rFonts w:ascii="Arial" w:hAnsi="Arial"/>
          <w:color w:val="auto"/>
          <w:u w:val="none"/>
        </w:rPr>
        <w:t xml:space="preserve"> FQHC/RHC form </w:t>
      </w:r>
      <w:r w:rsidRPr="00F05D5C">
        <w:rPr>
          <w:rStyle w:val="Hyperlink"/>
          <w:rFonts w:ascii="Arial" w:hAnsi="Arial"/>
          <w:color w:val="auto"/>
          <w:u w:val="none"/>
        </w:rPr>
        <w:t>is used.</w:t>
      </w:r>
    </w:p>
    <w:p w14:paraId="0CF704CC" w14:textId="77777777" w:rsidR="00552D70" w:rsidRDefault="00552D70" w:rsidP="000F3860">
      <w:pPr>
        <w:rPr>
          <w:rFonts w:ascii="Arial" w:hAnsi="Arial"/>
        </w:rPr>
      </w:pPr>
    </w:p>
    <w:p w14:paraId="7B7FB456" w14:textId="77777777" w:rsidR="00BD5448" w:rsidRDefault="00BD5448" w:rsidP="000F3860">
      <w:pPr>
        <w:rPr>
          <w:rFonts w:ascii="Arial" w:hAnsi="Arial"/>
        </w:rPr>
      </w:pPr>
      <w:r>
        <w:rPr>
          <w:rFonts w:ascii="Arial" w:hAnsi="Arial"/>
        </w:rPr>
        <w:t xml:space="preserve">The following </w:t>
      </w:r>
      <w:r w:rsidR="000B5FCD">
        <w:rPr>
          <w:rFonts w:ascii="Arial" w:hAnsi="Arial"/>
        </w:rPr>
        <w:t xml:space="preserve">additional </w:t>
      </w:r>
      <w:r>
        <w:rPr>
          <w:rFonts w:ascii="Arial" w:hAnsi="Arial"/>
        </w:rPr>
        <w:t xml:space="preserve">documents must be included with the </w:t>
      </w:r>
      <w:r w:rsidR="00E13D66">
        <w:rPr>
          <w:rFonts w:ascii="Arial" w:hAnsi="Arial"/>
        </w:rPr>
        <w:t>FQHC/RHC rate setting application package</w:t>
      </w:r>
      <w:r>
        <w:rPr>
          <w:rFonts w:ascii="Arial" w:hAnsi="Arial"/>
        </w:rPr>
        <w:t>:</w:t>
      </w:r>
    </w:p>
    <w:p w14:paraId="6D364A37" w14:textId="77777777" w:rsidR="00BD5448" w:rsidRDefault="00BD5448" w:rsidP="000F3860">
      <w:pPr>
        <w:rPr>
          <w:rFonts w:ascii="Arial" w:hAnsi="Arial"/>
        </w:rPr>
      </w:pPr>
    </w:p>
    <w:p w14:paraId="56CA0D4D" w14:textId="77777777" w:rsidR="00BD5448" w:rsidRDefault="00BD5448" w:rsidP="000F3860">
      <w:pPr>
        <w:numPr>
          <w:ilvl w:val="0"/>
          <w:numId w:val="1"/>
        </w:numPr>
        <w:rPr>
          <w:rFonts w:ascii="Arial" w:hAnsi="Arial"/>
        </w:rPr>
      </w:pPr>
      <w:r w:rsidRPr="00E0712D">
        <w:rPr>
          <w:rFonts w:ascii="Arial" w:hAnsi="Arial"/>
          <w:b/>
        </w:rPr>
        <w:t xml:space="preserve">FQHC </w:t>
      </w:r>
      <w:r w:rsidR="00446F77">
        <w:rPr>
          <w:rFonts w:ascii="Arial" w:hAnsi="Arial"/>
          <w:b/>
        </w:rPr>
        <w:t>look-a-l</w:t>
      </w:r>
      <w:r>
        <w:rPr>
          <w:rFonts w:ascii="Arial" w:hAnsi="Arial"/>
          <w:b/>
        </w:rPr>
        <w:t xml:space="preserve">ike </w:t>
      </w:r>
      <w:r w:rsidRPr="00E0712D">
        <w:rPr>
          <w:rFonts w:ascii="Arial" w:hAnsi="Arial"/>
          <w:b/>
        </w:rPr>
        <w:t>only</w:t>
      </w:r>
      <w:r w:rsidR="00446F77">
        <w:rPr>
          <w:rFonts w:ascii="Arial" w:hAnsi="Arial"/>
        </w:rPr>
        <w:t xml:space="preserve"> – the look-a-like</w:t>
      </w:r>
      <w:r>
        <w:rPr>
          <w:rFonts w:ascii="Arial" w:hAnsi="Arial"/>
        </w:rPr>
        <w:t xml:space="preserve"> approval letter from CMS with the effective date.</w:t>
      </w:r>
    </w:p>
    <w:p w14:paraId="206D1D6A" w14:textId="77777777" w:rsidR="00BD5448" w:rsidRDefault="00BD5448" w:rsidP="000F3860">
      <w:pPr>
        <w:numPr>
          <w:ilvl w:val="0"/>
          <w:numId w:val="1"/>
        </w:numPr>
        <w:rPr>
          <w:rFonts w:ascii="Arial" w:hAnsi="Arial"/>
        </w:rPr>
      </w:pPr>
      <w:r w:rsidRPr="00721D2C">
        <w:rPr>
          <w:rFonts w:ascii="Arial" w:hAnsi="Arial"/>
          <w:b/>
        </w:rPr>
        <w:t>FQHC only</w:t>
      </w:r>
      <w:r>
        <w:rPr>
          <w:rFonts w:ascii="Arial" w:hAnsi="Arial"/>
        </w:rPr>
        <w:t xml:space="preserve"> - d</w:t>
      </w:r>
      <w:r w:rsidRPr="007D4852">
        <w:rPr>
          <w:rFonts w:ascii="Arial" w:hAnsi="Arial"/>
        </w:rPr>
        <w:t>ocumentation from HRSA (HRSA Notice of Grant Award) showing the date the new site was approved for the grant’s scope-of-project.</w:t>
      </w:r>
    </w:p>
    <w:p w14:paraId="150E2834" w14:textId="77777777" w:rsidR="00965EA4" w:rsidRDefault="00965EA4" w:rsidP="000F3860">
      <w:pPr>
        <w:numPr>
          <w:ilvl w:val="0"/>
          <w:numId w:val="1"/>
        </w:numPr>
        <w:rPr>
          <w:rFonts w:ascii="Arial" w:hAnsi="Arial"/>
        </w:rPr>
      </w:pPr>
      <w:r>
        <w:rPr>
          <w:rFonts w:ascii="Arial" w:hAnsi="Arial"/>
          <w:b/>
        </w:rPr>
        <w:t>RHC</w:t>
      </w:r>
      <w:r>
        <w:rPr>
          <w:rFonts w:ascii="Arial" w:hAnsi="Arial"/>
        </w:rPr>
        <w:t xml:space="preserve"> – not required</w:t>
      </w:r>
    </w:p>
    <w:p w14:paraId="5B290B4F" w14:textId="77777777" w:rsidR="00BD5448" w:rsidRDefault="00BD5448" w:rsidP="000F3860">
      <w:pPr>
        <w:rPr>
          <w:rFonts w:ascii="Arial" w:hAnsi="Arial"/>
        </w:rPr>
      </w:pPr>
    </w:p>
    <w:p w14:paraId="50A3CD49" w14:textId="77777777" w:rsidR="00552D70" w:rsidRPr="00D5423F" w:rsidRDefault="00552D70" w:rsidP="000F3860">
      <w:pPr>
        <w:rPr>
          <w:rFonts w:ascii="Arial" w:hAnsi="Arial" w:cs="Arial"/>
        </w:rPr>
      </w:pPr>
      <w:r w:rsidRPr="009039E4">
        <w:rPr>
          <w:rFonts w:ascii="Arial" w:hAnsi="Arial" w:cs="Arial"/>
        </w:rPr>
        <w:t>For assistance completing these forms</w:t>
      </w:r>
      <w:r w:rsidR="00D5423F">
        <w:rPr>
          <w:rFonts w:ascii="Arial" w:hAnsi="Arial" w:cs="Arial"/>
        </w:rPr>
        <w:t xml:space="preserve"> p</w:t>
      </w:r>
      <w:r w:rsidRPr="00D5423F">
        <w:rPr>
          <w:rFonts w:ascii="Arial" w:hAnsi="Arial" w:cs="Arial"/>
        </w:rPr>
        <w:t>lease send email to Clinics@dhcs.ca.gov or contact the Audit Review and Analysis Section at (916) 650-6696.</w:t>
      </w:r>
    </w:p>
    <w:p w14:paraId="37073F77" w14:textId="77777777" w:rsidR="007D4852" w:rsidRDefault="007D4852" w:rsidP="000F3860">
      <w:pPr>
        <w:rPr>
          <w:rFonts w:ascii="Arial" w:hAnsi="Arial"/>
        </w:rPr>
      </w:pPr>
    </w:p>
    <w:p w14:paraId="2C1A78D2" w14:textId="77777777" w:rsidR="007D4852" w:rsidRDefault="007D4852" w:rsidP="000F3860">
      <w:pPr>
        <w:rPr>
          <w:rFonts w:ascii="Arial" w:hAnsi="Arial"/>
          <w:b/>
          <w:u w:val="single"/>
        </w:rPr>
      </w:pPr>
      <w:r>
        <w:rPr>
          <w:rFonts w:ascii="Arial" w:hAnsi="Arial"/>
          <w:b/>
          <w:u w:val="single"/>
        </w:rPr>
        <w:t>FQHC Effective Date</w:t>
      </w:r>
    </w:p>
    <w:p w14:paraId="0E99D9CC" w14:textId="77777777" w:rsidR="007D4852" w:rsidRDefault="007D4852" w:rsidP="000F3860">
      <w:pPr>
        <w:rPr>
          <w:rFonts w:ascii="Arial" w:hAnsi="Arial"/>
        </w:rPr>
      </w:pPr>
      <w:r>
        <w:rPr>
          <w:rFonts w:ascii="Arial" w:hAnsi="Arial"/>
        </w:rPr>
        <w:t xml:space="preserve">If a provider wants the Medi-Cal FQHC effective date to be the same as the federal effective date from HRSA or CMS they must submit an FQHC </w:t>
      </w:r>
      <w:r w:rsidR="00E13D66">
        <w:rPr>
          <w:rFonts w:ascii="Arial" w:hAnsi="Arial"/>
        </w:rPr>
        <w:t>rate setting application package</w:t>
      </w:r>
      <w:r>
        <w:rPr>
          <w:rFonts w:ascii="Arial" w:hAnsi="Arial"/>
        </w:rPr>
        <w:t xml:space="preserve"> </w:t>
      </w:r>
      <w:r w:rsidR="00E13D66">
        <w:rPr>
          <w:rFonts w:ascii="Arial" w:hAnsi="Arial"/>
        </w:rPr>
        <w:t>to</w:t>
      </w:r>
      <w:r>
        <w:rPr>
          <w:rFonts w:ascii="Arial" w:hAnsi="Arial"/>
        </w:rPr>
        <w:t xml:space="preserve"> the Department of Health Care Services (DHCS) within 90 days from the original written notification date.  Otherwise, the effective date will be the date the FQHC </w:t>
      </w:r>
      <w:r w:rsidR="006C3343">
        <w:rPr>
          <w:rFonts w:ascii="Arial" w:hAnsi="Arial"/>
        </w:rPr>
        <w:t>rate setting application package</w:t>
      </w:r>
      <w:r>
        <w:rPr>
          <w:rFonts w:ascii="Arial" w:hAnsi="Arial"/>
        </w:rPr>
        <w:t xml:space="preserve"> was hand delivered, faxed, or postmarked to DHCS.  If the clinic was not enrolled in the Medi-Cal program at the time of the federal approval, then the </w:t>
      </w:r>
      <w:proofErr w:type="gramStart"/>
      <w:r>
        <w:rPr>
          <w:rFonts w:ascii="Arial" w:hAnsi="Arial"/>
        </w:rPr>
        <w:t>90 day</w:t>
      </w:r>
      <w:proofErr w:type="gramEnd"/>
      <w:r>
        <w:rPr>
          <w:rFonts w:ascii="Arial" w:hAnsi="Arial"/>
        </w:rPr>
        <w:t xml:space="preserve"> period will start with the date of written notification from DHCS of the clinic’s Medi-Cal provider number.  The 90-day time period is consistent with all DHCS programs and has been approved by the federal Department of Health and Human Services.</w:t>
      </w:r>
    </w:p>
    <w:p w14:paraId="3F4521DB" w14:textId="77777777" w:rsidR="007D4852" w:rsidRDefault="007D4852" w:rsidP="000F3860">
      <w:pPr>
        <w:rPr>
          <w:rFonts w:ascii="Arial" w:hAnsi="Arial"/>
          <w:b/>
          <w:u w:val="single"/>
        </w:rPr>
      </w:pPr>
    </w:p>
    <w:p w14:paraId="5A30919E" w14:textId="77777777" w:rsidR="007D4852" w:rsidRPr="007D4852" w:rsidRDefault="007D4852" w:rsidP="000F3860">
      <w:pPr>
        <w:rPr>
          <w:rFonts w:ascii="Arial" w:hAnsi="Arial"/>
          <w:b/>
          <w:u w:val="single"/>
        </w:rPr>
      </w:pPr>
    </w:p>
    <w:p w14:paraId="144F4A0B" w14:textId="77777777" w:rsidR="00770BC3" w:rsidRDefault="00770BC3" w:rsidP="000F3860">
      <w:pPr>
        <w:pStyle w:val="Heading1"/>
        <w:rPr>
          <w:rFonts w:ascii="Arial" w:hAnsi="Arial"/>
        </w:rPr>
      </w:pPr>
      <w:r>
        <w:rPr>
          <w:rFonts w:ascii="Arial" w:hAnsi="Arial"/>
        </w:rPr>
        <w:lastRenderedPageBreak/>
        <w:t>Rate Determination</w:t>
      </w:r>
    </w:p>
    <w:p w14:paraId="40D85433" w14:textId="77777777" w:rsidR="00770BC3" w:rsidRDefault="00770BC3" w:rsidP="000F3860">
      <w:pPr>
        <w:rPr>
          <w:rFonts w:ascii="Arial" w:hAnsi="Arial"/>
        </w:rPr>
      </w:pPr>
      <w:r>
        <w:rPr>
          <w:rFonts w:ascii="Arial" w:hAnsi="Arial"/>
        </w:rPr>
        <w:t>You may either choose three comparable clinics or a projected cost report to set the rate for a new site.</w:t>
      </w:r>
    </w:p>
    <w:p w14:paraId="4622F7F4" w14:textId="77777777" w:rsidR="00770BC3" w:rsidRDefault="00770BC3" w:rsidP="000F3860">
      <w:pPr>
        <w:rPr>
          <w:rFonts w:ascii="Arial" w:hAnsi="Arial"/>
        </w:rPr>
      </w:pPr>
    </w:p>
    <w:p w14:paraId="468F13CC" w14:textId="77777777" w:rsidR="00770BC3" w:rsidRDefault="00770BC3" w:rsidP="000F3860">
      <w:pPr>
        <w:pStyle w:val="Heading2"/>
        <w:rPr>
          <w:rFonts w:ascii="Arial" w:hAnsi="Arial"/>
        </w:rPr>
      </w:pPr>
      <w:r>
        <w:rPr>
          <w:rFonts w:ascii="Arial" w:hAnsi="Arial"/>
        </w:rPr>
        <w:t>Three Comparable Clinics</w:t>
      </w:r>
    </w:p>
    <w:p w14:paraId="79F74FE0" w14:textId="77777777" w:rsidR="00770BC3" w:rsidRDefault="00770BC3" w:rsidP="000F3860">
      <w:pPr>
        <w:rPr>
          <w:rFonts w:ascii="Arial" w:hAnsi="Arial"/>
        </w:rPr>
      </w:pPr>
      <w:r>
        <w:rPr>
          <w:rFonts w:ascii="Arial" w:hAnsi="Arial"/>
        </w:rPr>
        <w:t xml:space="preserve">Comparable clinics are defined as clinics providing similar services in the same geographic area with similar caseloads.  If no comparable clinics are in operation in the same geographic area, then you may choose three comparable clinics in a similar geographic area.  If you choose a rate based on three comparable clinics, </w:t>
      </w:r>
      <w:r w:rsidR="00F74F77" w:rsidRPr="00922646">
        <w:rPr>
          <w:rFonts w:ascii="Arial" w:hAnsi="Arial"/>
        </w:rPr>
        <w:t>this will be used to establish a PPS rate</w:t>
      </w:r>
      <w:r w:rsidR="00F74F77" w:rsidRPr="004901CA">
        <w:rPr>
          <w:rFonts w:ascii="Arial" w:hAnsi="Arial"/>
        </w:rPr>
        <w:t xml:space="preserve"> </w:t>
      </w:r>
      <w:r w:rsidRPr="004901CA">
        <w:rPr>
          <w:rFonts w:ascii="Arial" w:hAnsi="Arial"/>
        </w:rPr>
        <w:t>and no cost report will be required.</w:t>
      </w:r>
    </w:p>
    <w:p w14:paraId="1FC02B41" w14:textId="77777777" w:rsidR="00770BC3" w:rsidRDefault="00770BC3" w:rsidP="000F3860">
      <w:pPr>
        <w:rPr>
          <w:rFonts w:ascii="Arial" w:hAnsi="Arial"/>
        </w:rPr>
      </w:pPr>
    </w:p>
    <w:p w14:paraId="2A481F3A" w14:textId="77777777" w:rsidR="00770BC3" w:rsidRDefault="00770BC3" w:rsidP="000F3860">
      <w:pPr>
        <w:pStyle w:val="Heading2"/>
        <w:rPr>
          <w:rFonts w:ascii="Arial" w:hAnsi="Arial"/>
        </w:rPr>
      </w:pPr>
      <w:r>
        <w:rPr>
          <w:rFonts w:ascii="Arial" w:hAnsi="Arial"/>
        </w:rPr>
        <w:t>Projected Cost Report</w:t>
      </w:r>
      <w:r w:rsidR="00404875">
        <w:rPr>
          <w:rFonts w:ascii="Arial" w:hAnsi="Arial"/>
        </w:rPr>
        <w:t xml:space="preserve"> (</w:t>
      </w:r>
      <w:r w:rsidR="00F05D5C">
        <w:rPr>
          <w:rFonts w:ascii="Arial" w:hAnsi="Arial"/>
        </w:rPr>
        <w:t>DHCS Form</w:t>
      </w:r>
      <w:r w:rsidR="00404875">
        <w:rPr>
          <w:rFonts w:ascii="Arial" w:hAnsi="Arial"/>
        </w:rPr>
        <w:t xml:space="preserve"> 3089 and </w:t>
      </w:r>
      <w:r w:rsidR="00F05D5C">
        <w:rPr>
          <w:rFonts w:ascii="Arial" w:hAnsi="Arial"/>
        </w:rPr>
        <w:t>DHCS Form</w:t>
      </w:r>
      <w:r w:rsidR="00404875">
        <w:rPr>
          <w:rFonts w:ascii="Arial" w:hAnsi="Arial"/>
        </w:rPr>
        <w:t xml:space="preserve"> 3090)</w:t>
      </w:r>
    </w:p>
    <w:p w14:paraId="2BE2B9E8" w14:textId="77777777" w:rsidR="00770BC3" w:rsidRDefault="00446F77" w:rsidP="000F3860">
      <w:pPr>
        <w:rPr>
          <w:rFonts w:ascii="Arial" w:hAnsi="Arial"/>
        </w:rPr>
      </w:pPr>
      <w:r>
        <w:rPr>
          <w:rFonts w:ascii="Arial" w:hAnsi="Arial"/>
        </w:rPr>
        <w:t xml:space="preserve">If you choose </w:t>
      </w:r>
      <w:r w:rsidRPr="004901CA">
        <w:rPr>
          <w:rFonts w:ascii="Arial" w:hAnsi="Arial"/>
        </w:rPr>
        <w:t>to complete</w:t>
      </w:r>
      <w:r w:rsidR="00770BC3" w:rsidRPr="004901CA">
        <w:rPr>
          <w:rFonts w:ascii="Arial" w:hAnsi="Arial"/>
        </w:rPr>
        <w:t xml:space="preserve"> a projected cost report, it will be used to set an </w:t>
      </w:r>
      <w:r w:rsidR="00770BC3" w:rsidRPr="004901CA">
        <w:rPr>
          <w:rFonts w:ascii="Arial" w:hAnsi="Arial"/>
          <w:u w:val="single"/>
        </w:rPr>
        <w:t>interim rate</w:t>
      </w:r>
      <w:r w:rsidR="00770BC3" w:rsidRPr="004901CA">
        <w:rPr>
          <w:rFonts w:ascii="Arial" w:hAnsi="Arial"/>
        </w:rPr>
        <w:t xml:space="preserve">.  In order to expedite the </w:t>
      </w:r>
      <w:r w:rsidR="001B1D1B" w:rsidRPr="004901CA">
        <w:rPr>
          <w:rFonts w:ascii="Arial" w:hAnsi="Arial"/>
        </w:rPr>
        <w:t>rate set</w:t>
      </w:r>
      <w:r w:rsidR="00770BC3" w:rsidRPr="004901CA">
        <w:rPr>
          <w:rFonts w:ascii="Arial" w:hAnsi="Arial"/>
        </w:rPr>
        <w:t>t</w:t>
      </w:r>
      <w:r w:rsidR="001B1D1B" w:rsidRPr="004901CA">
        <w:rPr>
          <w:rFonts w:ascii="Arial" w:hAnsi="Arial"/>
        </w:rPr>
        <w:t>ing</w:t>
      </w:r>
      <w:r w:rsidR="00770BC3" w:rsidRPr="004901CA">
        <w:rPr>
          <w:rFonts w:ascii="Arial" w:hAnsi="Arial"/>
        </w:rPr>
        <w:t xml:space="preserve"> and billing process, we can set your rate on an interim basis at the Medicare Upper Payment Limit until we receive the projected cost report. To </w:t>
      </w:r>
      <w:r w:rsidR="00F74F77" w:rsidRPr="00922646">
        <w:rPr>
          <w:rFonts w:ascii="Arial" w:hAnsi="Arial"/>
        </w:rPr>
        <w:t xml:space="preserve">establish a </w:t>
      </w:r>
      <w:r w:rsidR="00770BC3" w:rsidRPr="00922646">
        <w:rPr>
          <w:rFonts w:ascii="Arial" w:hAnsi="Arial"/>
        </w:rPr>
        <w:t>PPS rate</w:t>
      </w:r>
      <w:r w:rsidR="00770BC3" w:rsidRPr="004901CA">
        <w:rPr>
          <w:rFonts w:ascii="Arial" w:hAnsi="Arial"/>
        </w:rPr>
        <w:t xml:space="preserve">, you will be required to submit </w:t>
      </w:r>
      <w:r w:rsidR="00CB1FFB" w:rsidRPr="004901CA">
        <w:rPr>
          <w:rFonts w:ascii="Arial" w:hAnsi="Arial"/>
        </w:rPr>
        <w:t>an actual</w:t>
      </w:r>
      <w:r w:rsidR="009071F5" w:rsidRPr="004901CA">
        <w:rPr>
          <w:rFonts w:ascii="Arial" w:hAnsi="Arial"/>
        </w:rPr>
        <w:t xml:space="preserve"> cost </w:t>
      </w:r>
      <w:r w:rsidR="00770BC3" w:rsidRPr="004901CA">
        <w:rPr>
          <w:rFonts w:ascii="Arial" w:hAnsi="Arial"/>
        </w:rPr>
        <w:t xml:space="preserve">report after the first complete fiscal year subsequent to your </w:t>
      </w:r>
      <w:r w:rsidR="009039E4" w:rsidRPr="004901CA">
        <w:rPr>
          <w:rFonts w:ascii="Arial" w:hAnsi="Arial"/>
        </w:rPr>
        <w:t>FQHC/RHC</w:t>
      </w:r>
      <w:r w:rsidR="00770BC3" w:rsidRPr="004901CA">
        <w:rPr>
          <w:rFonts w:ascii="Arial" w:hAnsi="Arial"/>
        </w:rPr>
        <w:t xml:space="preserve"> effective date.  For example, a new </w:t>
      </w:r>
      <w:r w:rsidR="009039E4" w:rsidRPr="004901CA">
        <w:rPr>
          <w:rFonts w:ascii="Arial" w:hAnsi="Arial"/>
        </w:rPr>
        <w:t>FQHC/RHC</w:t>
      </w:r>
      <w:r w:rsidR="00770BC3" w:rsidRPr="004901CA">
        <w:rPr>
          <w:rFonts w:ascii="Arial" w:hAnsi="Arial"/>
        </w:rPr>
        <w:t xml:space="preserve"> with an effective date of 10/1/03 whose fiscal year end is 12/31/03 will </w:t>
      </w:r>
      <w:r w:rsidR="00CB1FFB" w:rsidRPr="004901CA">
        <w:rPr>
          <w:rFonts w:ascii="Arial" w:hAnsi="Arial"/>
        </w:rPr>
        <w:t xml:space="preserve">need to </w:t>
      </w:r>
      <w:r w:rsidR="00770BC3" w:rsidRPr="004901CA">
        <w:rPr>
          <w:rFonts w:ascii="Arial" w:hAnsi="Arial"/>
        </w:rPr>
        <w:t>submit a</w:t>
      </w:r>
      <w:r w:rsidR="00CB1FFB" w:rsidRPr="004901CA">
        <w:rPr>
          <w:rFonts w:ascii="Arial" w:hAnsi="Arial"/>
        </w:rPr>
        <w:t>n actual</w:t>
      </w:r>
      <w:r w:rsidR="00770BC3" w:rsidRPr="004901CA">
        <w:rPr>
          <w:rFonts w:ascii="Arial" w:hAnsi="Arial"/>
        </w:rPr>
        <w:t xml:space="preserve"> cost report for 12/31/04 to </w:t>
      </w:r>
      <w:r w:rsidR="00F74F77" w:rsidRPr="00922646">
        <w:rPr>
          <w:rFonts w:ascii="Arial" w:hAnsi="Arial"/>
        </w:rPr>
        <w:t xml:space="preserve">establish a </w:t>
      </w:r>
      <w:r w:rsidR="00770BC3" w:rsidRPr="00922646">
        <w:rPr>
          <w:rFonts w:ascii="Arial" w:hAnsi="Arial"/>
        </w:rPr>
        <w:t>PPS rate.</w:t>
      </w:r>
      <w:r w:rsidR="00770BC3" w:rsidRPr="004901CA">
        <w:rPr>
          <w:rFonts w:ascii="Arial" w:hAnsi="Arial"/>
        </w:rPr>
        <w:t xml:space="preserve">  This would be the first complete fiscal year</w:t>
      </w:r>
      <w:r w:rsidR="00CB1FFB" w:rsidRPr="004901CA">
        <w:rPr>
          <w:rFonts w:ascii="Arial" w:hAnsi="Arial"/>
        </w:rPr>
        <w:t xml:space="preserve"> [12 months] </w:t>
      </w:r>
      <w:r w:rsidR="00770BC3" w:rsidRPr="004901CA">
        <w:rPr>
          <w:rFonts w:ascii="Arial" w:hAnsi="Arial"/>
        </w:rPr>
        <w:t xml:space="preserve">subsequent to the </w:t>
      </w:r>
      <w:r w:rsidR="009039E4" w:rsidRPr="004901CA">
        <w:rPr>
          <w:rFonts w:ascii="Arial" w:hAnsi="Arial"/>
        </w:rPr>
        <w:t>FQHC/RHC</w:t>
      </w:r>
      <w:r w:rsidR="00770BC3" w:rsidRPr="004901CA">
        <w:rPr>
          <w:rFonts w:ascii="Arial" w:hAnsi="Arial"/>
        </w:rPr>
        <w:t xml:space="preserve"> effective date.  The </w:t>
      </w:r>
      <w:r w:rsidR="00CB1FFB" w:rsidRPr="004901CA">
        <w:rPr>
          <w:rFonts w:ascii="Arial" w:hAnsi="Arial"/>
        </w:rPr>
        <w:t>12/31/04</w:t>
      </w:r>
      <w:r w:rsidR="009071F5" w:rsidRPr="004901CA">
        <w:rPr>
          <w:rFonts w:ascii="Arial" w:hAnsi="Arial"/>
        </w:rPr>
        <w:t xml:space="preserve"> cost report</w:t>
      </w:r>
      <w:r w:rsidR="00770BC3" w:rsidRPr="004901CA">
        <w:rPr>
          <w:rFonts w:ascii="Arial" w:hAnsi="Arial"/>
        </w:rPr>
        <w:t xml:space="preserve"> will be audited and the PPS rate will be set based on the audited data.  This rate will be retroactively applied to the effective date and the Medi-Cal claims w</w:t>
      </w:r>
      <w:r w:rsidR="00F74F77" w:rsidRPr="004901CA">
        <w:rPr>
          <w:rFonts w:ascii="Arial" w:hAnsi="Arial"/>
        </w:rPr>
        <w:t xml:space="preserve">ill be adjusted to reflect a </w:t>
      </w:r>
      <w:r w:rsidR="00770BC3" w:rsidRPr="004901CA">
        <w:rPr>
          <w:rFonts w:ascii="Arial" w:hAnsi="Arial"/>
        </w:rPr>
        <w:t>PPS rate.</w:t>
      </w:r>
    </w:p>
    <w:p w14:paraId="3402B7D9" w14:textId="77777777" w:rsidR="00770BC3" w:rsidRDefault="00770BC3" w:rsidP="000F3860">
      <w:pPr>
        <w:rPr>
          <w:rFonts w:ascii="Arial" w:hAnsi="Arial"/>
        </w:rPr>
      </w:pPr>
    </w:p>
    <w:p w14:paraId="6753CD02" w14:textId="77777777" w:rsidR="00770BC3" w:rsidRDefault="00770BC3" w:rsidP="000F3860">
      <w:pPr>
        <w:rPr>
          <w:rFonts w:ascii="Arial" w:hAnsi="Arial"/>
        </w:rPr>
      </w:pPr>
      <w:r>
        <w:rPr>
          <w:rFonts w:ascii="Arial" w:hAnsi="Arial"/>
        </w:rPr>
        <w:t>If you have multiple sites and you elect to submit a projected cost report for a new site, you must submit a home office cost report that shows the allocation of the overhead to the new site as well as an individual cost report for the new site.</w:t>
      </w:r>
    </w:p>
    <w:p w14:paraId="14ECA304" w14:textId="77777777" w:rsidR="00770BC3" w:rsidRDefault="00770BC3" w:rsidP="000F3860">
      <w:pPr>
        <w:pStyle w:val="BodyText"/>
      </w:pPr>
    </w:p>
    <w:p w14:paraId="55368966" w14:textId="77777777" w:rsidR="007D4852" w:rsidRDefault="007D4852" w:rsidP="000F3860">
      <w:pPr>
        <w:pStyle w:val="BodyText"/>
        <w:rPr>
          <w:b/>
          <w:u w:val="single"/>
        </w:rPr>
      </w:pPr>
      <w:r>
        <w:rPr>
          <w:b/>
          <w:u w:val="single"/>
        </w:rPr>
        <w:t>Managed Care Differential-Billing Code “18”</w:t>
      </w:r>
      <w:r w:rsidR="00404875">
        <w:rPr>
          <w:b/>
          <w:u w:val="single"/>
        </w:rPr>
        <w:t xml:space="preserve"> (</w:t>
      </w:r>
      <w:r w:rsidR="00F05D5C">
        <w:rPr>
          <w:b/>
          <w:u w:val="single"/>
        </w:rPr>
        <w:t>DHCS Form</w:t>
      </w:r>
      <w:r w:rsidR="00404875">
        <w:rPr>
          <w:b/>
          <w:u w:val="single"/>
        </w:rPr>
        <w:t xml:space="preserve"> 3100)</w:t>
      </w:r>
    </w:p>
    <w:p w14:paraId="2841E9B2" w14:textId="77777777" w:rsidR="007D4852" w:rsidRDefault="007D4852" w:rsidP="000F3860">
      <w:pPr>
        <w:pStyle w:val="BodyText"/>
      </w:pPr>
    </w:p>
    <w:p w14:paraId="03AF0AC3" w14:textId="77777777" w:rsidR="007D4852" w:rsidRDefault="007D4852" w:rsidP="000F3860">
      <w:pPr>
        <w:pStyle w:val="BodyText"/>
      </w:pPr>
      <w:r>
        <w:t>A differential rate code (code 18) was established to provide additional reimbursement to FQHCs and RHCs for the difference between their interim rate or PPS rate per visit and payments ma</w:t>
      </w:r>
      <w:r w:rsidR="000C7042">
        <w:t xml:space="preserve">de </w:t>
      </w:r>
      <w:r w:rsidR="00493558">
        <w:t>by their managed care plans</w:t>
      </w:r>
      <w:r w:rsidR="00FE7A75">
        <w:t xml:space="preserve"> and</w:t>
      </w:r>
      <w:r w:rsidR="00845E00">
        <w:t xml:space="preserve"> </w:t>
      </w:r>
      <w:r>
        <w:t>Medicare</w:t>
      </w:r>
      <w:r w:rsidR="004901CA">
        <w:rPr>
          <w:strike/>
        </w:rPr>
        <w:t>.</w:t>
      </w:r>
    </w:p>
    <w:p w14:paraId="6D3C9E0C" w14:textId="77777777" w:rsidR="0046108A" w:rsidRDefault="0046108A" w:rsidP="000F3860">
      <w:pPr>
        <w:pStyle w:val="BodyText"/>
      </w:pPr>
    </w:p>
    <w:p w14:paraId="49882FF0" w14:textId="77777777" w:rsidR="001B62AF" w:rsidRDefault="007D4852" w:rsidP="001B62AF">
      <w:pPr>
        <w:pStyle w:val="BodyText"/>
      </w:pPr>
      <w:r>
        <w:t>Each FQHC or RHC that participates in the Medi-Cal Managed Care Program should complete the “</w:t>
      </w:r>
      <w:r w:rsidR="004C4445">
        <w:t>DHCS Form 3100 – Managed Care Differential Rate Request</w:t>
      </w:r>
      <w:r w:rsidR="000862A8">
        <w:t>”</w:t>
      </w:r>
      <w:r w:rsidR="004C4445">
        <w:t xml:space="preserve">.  </w:t>
      </w:r>
      <w:r>
        <w:t>This worksheet provides information regarding managed care plan visits and payments specific to each FQHC and RHC.  The Department will use this information to establish each FQHC’s or RHC’s individual code 18 rate.  It is important to remember to include the Medicare payments for Medicare/Medi-Cal crossover claims in addition to the managed care plan payments or the code 18 rate will be set too high and result in overpayments.</w:t>
      </w:r>
      <w:r w:rsidR="001B62AF">
        <w:t xml:space="preserve">  </w:t>
      </w:r>
      <w:r w:rsidR="001B62AF" w:rsidRPr="00F74F77">
        <w:t>These claims will be denied if billed under any other billing code.</w:t>
      </w:r>
    </w:p>
    <w:p w14:paraId="08A3F484" w14:textId="77777777" w:rsidR="007D4852" w:rsidRDefault="007D4852" w:rsidP="000F3860">
      <w:pPr>
        <w:pStyle w:val="BodyText"/>
      </w:pPr>
    </w:p>
    <w:p w14:paraId="14E815C4" w14:textId="77777777" w:rsidR="007D4852" w:rsidRPr="00446F77" w:rsidRDefault="007D4852" w:rsidP="000F3860">
      <w:pPr>
        <w:pStyle w:val="BodyText"/>
      </w:pPr>
      <w:r>
        <w:t>An annual reconciliation process was developed to ensure that the amounts paid for Medi-Cal managed care visits are equal to the full PPS rate that would apply to those visits.  The Department will reconcile the amounts paid under the code 18 rate, the PPS rate, and the amounts received from the FQHC</w:t>
      </w:r>
      <w:r w:rsidR="003F2A94">
        <w:t>’s and RHC’s managed care plan, M</w:t>
      </w:r>
      <w:r w:rsidR="00A17FE2">
        <w:t xml:space="preserve">edicare, and </w:t>
      </w:r>
      <w:proofErr w:type="gramStart"/>
      <w:r w:rsidR="00A17FE2">
        <w:t>third party</w:t>
      </w:r>
      <w:proofErr w:type="gramEnd"/>
      <w:r w:rsidR="00A17FE2">
        <w:t xml:space="preserve"> payers.  </w:t>
      </w:r>
      <w:r w:rsidR="00A17FE2" w:rsidRPr="003F449D">
        <w:t>Each clinic will submit their annual reconciliation at the end of their fiscal year.  Department will have 3 years from the received date to finalize the clinic’s reconciliation.  During this process, the clinic will receive tentative retroactive adjustment (TRA) settlements based on the filed data reported on the reconciliation request.</w:t>
      </w:r>
      <w:r w:rsidR="003F449D">
        <w:t xml:space="preserve">  </w:t>
      </w:r>
      <w:r w:rsidR="00446F77" w:rsidRPr="00922646">
        <w:t xml:space="preserve">The 60% interim settlement </w:t>
      </w:r>
      <w:r w:rsidR="00FE7A75" w:rsidRPr="00922646">
        <w:t xml:space="preserve">may be </w:t>
      </w:r>
      <w:r w:rsidR="00446F77" w:rsidRPr="00922646">
        <w:t>subject</w:t>
      </w:r>
      <w:r w:rsidR="00FE7A75" w:rsidRPr="00922646">
        <w:t>ed</w:t>
      </w:r>
      <w:r w:rsidR="00446F77" w:rsidRPr="00922646">
        <w:t xml:space="preserve"> to change at the Department’s discretion.</w:t>
      </w:r>
    </w:p>
    <w:p w14:paraId="2697C151" w14:textId="77777777" w:rsidR="00A17FE2" w:rsidRDefault="00A17FE2" w:rsidP="000F3860">
      <w:pPr>
        <w:pStyle w:val="BodyText"/>
      </w:pPr>
    </w:p>
    <w:p w14:paraId="26E01459" w14:textId="77777777" w:rsidR="007D4852" w:rsidRDefault="007D4852" w:rsidP="000F3860">
      <w:pPr>
        <w:pStyle w:val="BodyText"/>
      </w:pPr>
      <w:r>
        <w:t>Each FQHC or RHC should bill a code 18 vi</w:t>
      </w:r>
      <w:r w:rsidR="000F3860">
        <w:t xml:space="preserve">sit to the fiscal intermediary </w:t>
      </w:r>
      <w:r>
        <w:t xml:space="preserve">for each Medi-Cal managed care service </w:t>
      </w:r>
      <w:r>
        <w:rPr>
          <w:b/>
        </w:rPr>
        <w:t>(including Medicare/Medi-Cal crossovers)</w:t>
      </w:r>
      <w:r>
        <w:t xml:space="preserve"> that meets the requirements of a billable Medi-Cal visit (codes 01 through 04).  FQHCs and RHCs that do not follow this procedure will not have their Medi-Cal managed care visits reconciled.  Therefore, any visits that are not billed and p</w:t>
      </w:r>
      <w:r w:rsidR="000F3860">
        <w:t xml:space="preserve">aid by the fiscal intermediary </w:t>
      </w:r>
      <w:r>
        <w:t>will not be included in the annual reconciliation.</w:t>
      </w:r>
    </w:p>
    <w:p w14:paraId="7D795E97" w14:textId="77777777" w:rsidR="007D4852" w:rsidRDefault="007D4852" w:rsidP="000F3860">
      <w:pPr>
        <w:pStyle w:val="BodyText"/>
      </w:pPr>
    </w:p>
    <w:p w14:paraId="342EB2E7" w14:textId="77777777" w:rsidR="007D4852" w:rsidRDefault="007D4852" w:rsidP="000F3860">
      <w:pPr>
        <w:pStyle w:val="BodyText"/>
        <w:rPr>
          <w:b/>
          <w:u w:val="single"/>
        </w:rPr>
      </w:pPr>
      <w:r>
        <w:rPr>
          <w:b/>
          <w:u w:val="single"/>
        </w:rPr>
        <w:t>CHIP Differential-Billing C</w:t>
      </w:r>
      <w:r w:rsidR="00404875">
        <w:rPr>
          <w:b/>
          <w:u w:val="single"/>
        </w:rPr>
        <w:t>ode “19” (</w:t>
      </w:r>
      <w:r w:rsidR="00F05D5C">
        <w:rPr>
          <w:b/>
          <w:u w:val="single"/>
        </w:rPr>
        <w:t>DHCS Form</w:t>
      </w:r>
      <w:r w:rsidR="00404875">
        <w:rPr>
          <w:b/>
          <w:u w:val="single"/>
        </w:rPr>
        <w:t xml:space="preserve"> </w:t>
      </w:r>
      <w:r>
        <w:rPr>
          <w:b/>
          <w:u w:val="single"/>
        </w:rPr>
        <w:t>3105</w:t>
      </w:r>
      <w:r w:rsidR="00404875">
        <w:rPr>
          <w:b/>
          <w:u w:val="single"/>
        </w:rPr>
        <w:t>)</w:t>
      </w:r>
    </w:p>
    <w:p w14:paraId="7E921F0E" w14:textId="77777777" w:rsidR="007D4852" w:rsidRDefault="007D4852" w:rsidP="000F3860">
      <w:pPr>
        <w:pStyle w:val="BodyText"/>
        <w:rPr>
          <w:b/>
          <w:u w:val="single"/>
        </w:rPr>
      </w:pPr>
    </w:p>
    <w:p w14:paraId="46BE65CE" w14:textId="77777777" w:rsidR="007D4852" w:rsidRDefault="007D4852" w:rsidP="000F3860">
      <w:pPr>
        <w:pStyle w:val="BodyText"/>
      </w:pPr>
      <w:r w:rsidRPr="00390578">
        <w:t>The Children’s Health Insurance Program (CHIP)</w:t>
      </w:r>
      <w:r>
        <w:t xml:space="preserve"> Differential Rate Request f</w:t>
      </w:r>
      <w:r w:rsidRPr="00E374E1">
        <w:t>orms are designed to establish a</w:t>
      </w:r>
      <w:r>
        <w:t xml:space="preserve">n interim </w:t>
      </w:r>
      <w:r w:rsidRPr="00E374E1">
        <w:t xml:space="preserve">rate that reimburses a provider for the difference between their prospective payment system (PPS) rate and </w:t>
      </w:r>
      <w:r w:rsidRPr="00390578">
        <w:t>their Healthy Family Program (HFP) plans</w:t>
      </w:r>
      <w:r>
        <w:t xml:space="preserve"> </w:t>
      </w:r>
      <w:r w:rsidRPr="00E374E1">
        <w:t xml:space="preserve">average reimbursement per visit </w:t>
      </w:r>
      <w:r w:rsidRPr="00390578">
        <w:t>for CHIP</w:t>
      </w:r>
      <w:r>
        <w:t xml:space="preserve"> </w:t>
      </w:r>
      <w:r w:rsidRPr="0070192A">
        <w:rPr>
          <w:bCs/>
        </w:rPr>
        <w:t>beneficiaries</w:t>
      </w:r>
      <w:r w:rsidRPr="00390578">
        <w:rPr>
          <w:b/>
          <w:bCs/>
        </w:rPr>
        <w:t>.</w:t>
      </w:r>
    </w:p>
    <w:p w14:paraId="11546449" w14:textId="77777777" w:rsidR="007D4852" w:rsidRDefault="007D4852" w:rsidP="000F3860">
      <w:pPr>
        <w:pStyle w:val="BodyText"/>
      </w:pPr>
    </w:p>
    <w:p w14:paraId="6D97ECD4" w14:textId="77777777" w:rsidR="007D4852" w:rsidRDefault="007D4852" w:rsidP="000F3860">
      <w:pPr>
        <w:pStyle w:val="BodyText"/>
      </w:pPr>
      <w:r>
        <w:t xml:space="preserve">Each FQHC or RHC that participates in the Healthy Families Program should complete the “CHIP Differential Rate Request”.  This worksheet provides information regarding Health Family Program plan visits and payments specific to each FQHC and RHC.  The Department will use this information to establish each FQHC’s or RHC’s individual code 19 rate.  It is important to remember to include </w:t>
      </w:r>
      <w:r w:rsidRPr="006A6763">
        <w:rPr>
          <w:u w:val="single"/>
        </w:rPr>
        <w:t>all</w:t>
      </w:r>
      <w:r>
        <w:t xml:space="preserve"> (capitated and fee-for-service) Healthy Family Program plan payments in addition to any co-payments received from the patients or the code 19 rate will be set too high and result in overpayments.</w:t>
      </w:r>
      <w:r w:rsidR="00991103">
        <w:t xml:space="preserve">  </w:t>
      </w:r>
      <w:r w:rsidR="00991103" w:rsidRPr="003F449D">
        <w:t>These claims will be denied if billed under any other billing code.</w:t>
      </w:r>
    </w:p>
    <w:p w14:paraId="78657693" w14:textId="77777777" w:rsidR="00991103" w:rsidRDefault="00991103" w:rsidP="000F3860">
      <w:pPr>
        <w:pStyle w:val="BodyText"/>
      </w:pPr>
    </w:p>
    <w:p w14:paraId="6782E574" w14:textId="77777777" w:rsidR="007D4852" w:rsidRDefault="007D4852" w:rsidP="000F3860">
      <w:pPr>
        <w:pStyle w:val="BodyText"/>
      </w:pPr>
      <w:r>
        <w:t>An annual reconciliation process was developed to ensure that the amounts paid for Healthy Family Program visits are equal to the full PPS rate that would apply to those visits.  The Department will reconcile the</w:t>
      </w:r>
      <w:r w:rsidR="006C56E6">
        <w:t xml:space="preserve"> </w:t>
      </w:r>
      <w:r>
        <w:t>amounts</w:t>
      </w:r>
      <w:r w:rsidR="000F3860">
        <w:t xml:space="preserve"> </w:t>
      </w:r>
      <w:r>
        <w:t>paid under the code 19 rate, the PPS rate, and the amounts received from the FQHC’s and RHC’s Healthy Family Prog</w:t>
      </w:r>
      <w:r w:rsidR="00E47509">
        <w:t>ram plan</w:t>
      </w:r>
      <w:r w:rsidR="00605B97">
        <w:t>,</w:t>
      </w:r>
      <w:r w:rsidR="00E47509">
        <w:t xml:space="preserve"> patient co-payment</w:t>
      </w:r>
      <w:r w:rsidR="00605B97">
        <w:t xml:space="preserve">, and </w:t>
      </w:r>
      <w:proofErr w:type="gramStart"/>
      <w:r w:rsidR="00605B97" w:rsidRPr="0003601E">
        <w:t>third party</w:t>
      </w:r>
      <w:proofErr w:type="gramEnd"/>
      <w:r w:rsidR="00605B97" w:rsidRPr="0003601E">
        <w:t xml:space="preserve"> payers.</w:t>
      </w:r>
    </w:p>
    <w:p w14:paraId="23A97D51" w14:textId="77777777" w:rsidR="00E47509" w:rsidRDefault="00E47509" w:rsidP="000F3860">
      <w:pPr>
        <w:pStyle w:val="BodyText"/>
      </w:pPr>
    </w:p>
    <w:p w14:paraId="38394EAA" w14:textId="77777777" w:rsidR="007D4852" w:rsidRDefault="007D4852" w:rsidP="000F3860">
      <w:pPr>
        <w:pStyle w:val="BodyText"/>
      </w:pPr>
      <w:r>
        <w:t>Each FQHC or RHC should bill a code 19 v</w:t>
      </w:r>
      <w:r w:rsidR="000F3860">
        <w:t xml:space="preserve">isit to the fiscal intermediary </w:t>
      </w:r>
      <w:r>
        <w:t>for each Healthy Families Program visit that meets the requirements of a billable FQHC/RHC Medi-Cal visit.  FQHCs and RHCs that do not follow this procedure will not have their Healthy Families Program visits reconciled.  Therefore, any visits that are not billed and p</w:t>
      </w:r>
      <w:r w:rsidR="00CB1FFB">
        <w:t xml:space="preserve">aid by the fiscal intermediary </w:t>
      </w:r>
      <w:r>
        <w:t>will not be included in the annual reconciliation.</w:t>
      </w:r>
    </w:p>
    <w:p w14:paraId="098B991E" w14:textId="77777777" w:rsidR="007D4852" w:rsidRDefault="007D4852" w:rsidP="000F3860">
      <w:pPr>
        <w:pStyle w:val="BodyText"/>
      </w:pPr>
    </w:p>
    <w:p w14:paraId="4B7DC0B5" w14:textId="77777777" w:rsidR="007D4852" w:rsidRDefault="007D4852" w:rsidP="000F3860">
      <w:pPr>
        <w:pStyle w:val="BodyText"/>
        <w:rPr>
          <w:b/>
          <w:bCs/>
          <w:u w:val="single"/>
        </w:rPr>
      </w:pPr>
      <w:r>
        <w:rPr>
          <w:b/>
          <w:bCs/>
          <w:u w:val="single"/>
        </w:rPr>
        <w:t>Medicare Adv</w:t>
      </w:r>
      <w:r w:rsidR="00404875">
        <w:rPr>
          <w:b/>
          <w:bCs/>
          <w:u w:val="single"/>
        </w:rPr>
        <w:t>antage Plan-Billing Code “20” (</w:t>
      </w:r>
      <w:r>
        <w:rPr>
          <w:b/>
          <w:bCs/>
          <w:u w:val="single"/>
        </w:rPr>
        <w:t>DHCS Form 3104</w:t>
      </w:r>
      <w:r w:rsidR="00404875">
        <w:rPr>
          <w:b/>
          <w:bCs/>
          <w:u w:val="single"/>
        </w:rPr>
        <w:t>)</w:t>
      </w:r>
    </w:p>
    <w:p w14:paraId="3256AB0F" w14:textId="77777777" w:rsidR="007D4852" w:rsidRDefault="007D4852" w:rsidP="000F3860">
      <w:pPr>
        <w:pStyle w:val="BodyText"/>
        <w:rPr>
          <w:b/>
          <w:bCs/>
          <w:u w:val="single"/>
        </w:rPr>
      </w:pPr>
    </w:p>
    <w:p w14:paraId="41ED26FB" w14:textId="77777777" w:rsidR="007D4852" w:rsidRDefault="007D4852" w:rsidP="000F3860">
      <w:pPr>
        <w:pStyle w:val="BodyText"/>
      </w:pPr>
      <w:r>
        <w:t>Any FQHC or RHC that has a contract with a capitated Medicare Advantage Plan (MAP) for non-managed care Medicare/Medi-Cal (crossover) patients will need to complete a MAP Rate Request Form to establish a Code 20 rate in order to bill these claims to Medi-Cal.  These claims will be denied if billed under any other billing code.</w:t>
      </w:r>
    </w:p>
    <w:p w14:paraId="41FD3E6E" w14:textId="77777777" w:rsidR="007D4852" w:rsidRDefault="007D4852" w:rsidP="000F3860">
      <w:pPr>
        <w:pStyle w:val="BodyText"/>
      </w:pPr>
    </w:p>
    <w:p w14:paraId="2B50D43C" w14:textId="77777777" w:rsidR="007D4852" w:rsidRDefault="007D4852" w:rsidP="000F3860">
      <w:pPr>
        <w:rPr>
          <w:rFonts w:ascii="Arial" w:hAnsi="Arial"/>
        </w:rPr>
      </w:pPr>
      <w:r>
        <w:rPr>
          <w:rFonts w:ascii="Arial" w:hAnsi="Arial"/>
        </w:rPr>
        <w:t xml:space="preserve">The MAP forms are designed to establish a MAP rate that reimburses a provider for the difference between their prospective payment system (PPS) rate and their MAP Plan average reimbursement per visit for </w:t>
      </w:r>
      <w:r>
        <w:rPr>
          <w:rFonts w:ascii="Arial" w:hAnsi="Arial"/>
          <w:b/>
          <w:bCs/>
        </w:rPr>
        <w:t>non-managed care plan Medicare/Medi-Cal (crossover) beneficiaries.</w:t>
      </w:r>
    </w:p>
    <w:p w14:paraId="56EAC635" w14:textId="77777777" w:rsidR="007D4852" w:rsidRDefault="007D4852" w:rsidP="000F3860">
      <w:pPr>
        <w:pStyle w:val="Footer"/>
        <w:tabs>
          <w:tab w:val="clear" w:pos="4320"/>
          <w:tab w:val="clear" w:pos="8640"/>
        </w:tabs>
        <w:rPr>
          <w:rFonts w:ascii="Arial" w:hAnsi="Arial"/>
        </w:rPr>
      </w:pPr>
    </w:p>
    <w:p w14:paraId="07C2B2E1" w14:textId="77777777" w:rsidR="007D4852" w:rsidRDefault="007D4852" w:rsidP="000F3860">
      <w:pPr>
        <w:pStyle w:val="BodyText"/>
      </w:pPr>
      <w:r>
        <w:t xml:space="preserve">Medi-Cal bulletin #410, issued in November 2008, informed providers of the establishment of billing code 20 for the FQHC/RHC to bill for services provided to non-managed care plan </w:t>
      </w:r>
      <w:r>
        <w:lastRenderedPageBreak/>
        <w:t>Medicare/Medi-Cal beneficiaries enrolled in a Medicare Advantage Plan Health Maintenance Organization (MAPHMO).</w:t>
      </w:r>
    </w:p>
    <w:p w14:paraId="53550A20" w14:textId="77777777" w:rsidR="007D4852" w:rsidRDefault="007D4852" w:rsidP="000F3860">
      <w:pPr>
        <w:pStyle w:val="BodyText"/>
      </w:pPr>
    </w:p>
    <w:p w14:paraId="007243CC" w14:textId="77777777" w:rsidR="007D4852" w:rsidRDefault="007D4852" w:rsidP="000F3860">
      <w:pPr>
        <w:pStyle w:val="BodyText"/>
        <w:rPr>
          <w:rFonts w:cs="Arial"/>
          <w:color w:val="000000"/>
          <w:szCs w:val="24"/>
        </w:rPr>
      </w:pPr>
      <w:r>
        <w:rPr>
          <w:rFonts w:cs="Arial"/>
          <w:color w:val="000000"/>
          <w:szCs w:val="24"/>
        </w:rPr>
        <w:t>Effective September 1, 2009,</w:t>
      </w:r>
      <w:r>
        <w:rPr>
          <w:rFonts w:cs="Arial"/>
          <w:szCs w:val="24"/>
        </w:rPr>
        <w:t xml:space="preserve"> FQHC/RHC providers </w:t>
      </w:r>
      <w:r>
        <w:rPr>
          <w:rFonts w:cs="Arial"/>
          <w:color w:val="000000"/>
          <w:szCs w:val="24"/>
        </w:rPr>
        <w:t xml:space="preserve">who have not received an </w:t>
      </w:r>
      <w:r>
        <w:rPr>
          <w:rFonts w:cs="Arial"/>
          <w:iCs/>
          <w:color w:val="000000"/>
          <w:szCs w:val="24"/>
        </w:rPr>
        <w:t>Explanation of Medicare Benefits</w:t>
      </w:r>
      <w:r>
        <w:rPr>
          <w:rFonts w:cs="Arial"/>
          <w:color w:val="000000"/>
          <w:szCs w:val="24"/>
        </w:rPr>
        <w:t xml:space="preserve"> (EOMB), </w:t>
      </w:r>
      <w:r>
        <w:rPr>
          <w:rFonts w:cs="Arial"/>
          <w:iCs/>
          <w:color w:val="000000"/>
          <w:szCs w:val="24"/>
        </w:rPr>
        <w:t>Medicare Remittance Notice</w:t>
      </w:r>
      <w:r>
        <w:rPr>
          <w:rFonts w:cs="Arial"/>
          <w:color w:val="000000"/>
          <w:szCs w:val="24"/>
        </w:rPr>
        <w:t xml:space="preserve"> (MRN), or </w:t>
      </w:r>
      <w:r>
        <w:rPr>
          <w:rFonts w:cs="Arial"/>
          <w:iCs/>
          <w:color w:val="000000"/>
          <w:szCs w:val="24"/>
        </w:rPr>
        <w:t>Remittance Advice</w:t>
      </w:r>
      <w:r>
        <w:rPr>
          <w:rFonts w:cs="Arial"/>
          <w:color w:val="000000"/>
          <w:szCs w:val="24"/>
        </w:rPr>
        <w:t xml:space="preserve"> (RA) from their MAPHMO for their crossover patients must bill Medi-Cal using code 20 instead of code 02 and provide a justification for the absence of the EOMB, MRN, or RA.  The justification consists of a statement in the remarks section of the claim form stating that no EOMB, MRN, or RA was received from the MAP.</w:t>
      </w:r>
    </w:p>
    <w:p w14:paraId="3A9F983D" w14:textId="77777777" w:rsidR="007D4852" w:rsidRDefault="007D4852" w:rsidP="000F3860">
      <w:pPr>
        <w:pStyle w:val="BodyText"/>
        <w:rPr>
          <w:rFonts w:cs="Arial"/>
          <w:color w:val="000000"/>
          <w:szCs w:val="24"/>
        </w:rPr>
      </w:pPr>
    </w:p>
    <w:p w14:paraId="17A03FAB" w14:textId="77777777" w:rsidR="00197568" w:rsidRDefault="00197568" w:rsidP="00197568">
      <w:pPr>
        <w:pStyle w:val="BodyText"/>
      </w:pPr>
      <w:r w:rsidRPr="0003601E">
        <w:t xml:space="preserve">An annual reconciliation process was developed to ensure that the amounts paid for Medicare Advantage Plan visits are equal to the full PPS rate that would apply to those visits.  The Department will reconcile the amounts paid under the code 20 rate, the PPS rate, and the amounts received from the FQHC’s and RHC’s Medicare Advantage plan, patient co-payment, and </w:t>
      </w:r>
      <w:proofErr w:type="gramStart"/>
      <w:r w:rsidRPr="0003601E">
        <w:t>third party</w:t>
      </w:r>
      <w:proofErr w:type="gramEnd"/>
      <w:r w:rsidRPr="0003601E">
        <w:t xml:space="preserve"> payers.</w:t>
      </w:r>
    </w:p>
    <w:p w14:paraId="79B74A73" w14:textId="77777777" w:rsidR="00197568" w:rsidRDefault="00197568" w:rsidP="000F3860">
      <w:pPr>
        <w:pStyle w:val="BodyText"/>
        <w:rPr>
          <w:rFonts w:cs="Arial"/>
          <w:color w:val="000000"/>
          <w:szCs w:val="24"/>
        </w:rPr>
      </w:pPr>
    </w:p>
    <w:p w14:paraId="07B01AFC" w14:textId="77777777" w:rsidR="007D4852" w:rsidRDefault="007D4852" w:rsidP="000F3860">
      <w:pPr>
        <w:pStyle w:val="BodyText"/>
        <w:rPr>
          <w:rFonts w:cs="Arial"/>
          <w:b/>
          <w:strike/>
          <w:color w:val="000000"/>
          <w:szCs w:val="24"/>
        </w:rPr>
      </w:pPr>
      <w:r>
        <w:rPr>
          <w:rFonts w:cs="Arial"/>
          <w:b/>
        </w:rPr>
        <w:t xml:space="preserve">Only FQHC/RHC providers receiving capitated payments </w:t>
      </w:r>
      <w:r>
        <w:rPr>
          <w:rFonts w:cs="Arial"/>
          <w:b/>
          <w:color w:val="000000"/>
          <w:szCs w:val="24"/>
        </w:rPr>
        <w:t>from their Medicare Advantage Plan Health HMO for Medi-Cal non-managed care patients are to bill code 20.</w:t>
      </w:r>
    </w:p>
    <w:p w14:paraId="0A07FD1B" w14:textId="77777777" w:rsidR="00BD5448" w:rsidRDefault="00BD5448" w:rsidP="000F3860">
      <w:pPr>
        <w:pStyle w:val="BodyText"/>
      </w:pPr>
    </w:p>
    <w:p w14:paraId="6F85BA31" w14:textId="77777777" w:rsidR="003F449D" w:rsidRDefault="00222C13" w:rsidP="000F3860">
      <w:pPr>
        <w:pStyle w:val="BodyText"/>
      </w:pPr>
      <w:r w:rsidRPr="00222C13">
        <w:t xml:space="preserve">The information provided on these forms is subject to the Medicare Reasonable Cost Principles in 42 CFR, Part 413 in accordance with the State’s Federally Qualified Health Center (FQHC) / Rural Health Clinic (RHC) State Plan </w:t>
      </w:r>
      <w:r w:rsidR="003F449D">
        <w:t>Amendment.</w:t>
      </w:r>
    </w:p>
    <w:p w14:paraId="7844CB48" w14:textId="77777777" w:rsidR="00222C13" w:rsidRDefault="00222C13" w:rsidP="009039E4">
      <w:pPr>
        <w:rPr>
          <w:rFonts w:ascii="Arial" w:hAnsi="Arial"/>
        </w:rPr>
      </w:pPr>
    </w:p>
    <w:p w14:paraId="02376F23" w14:textId="77777777" w:rsidR="00803659" w:rsidRDefault="00803659" w:rsidP="009039E4">
      <w:pPr>
        <w:rPr>
          <w:rFonts w:ascii="Arial" w:hAnsi="Arial"/>
        </w:rPr>
      </w:pPr>
    </w:p>
    <w:p w14:paraId="23AF4D6F" w14:textId="77777777" w:rsidR="00803659" w:rsidRDefault="00803659" w:rsidP="009039E4">
      <w:pPr>
        <w:rPr>
          <w:rFonts w:ascii="Arial" w:hAnsi="Arial"/>
        </w:rPr>
      </w:pPr>
    </w:p>
    <w:p w14:paraId="173A6C40" w14:textId="77777777" w:rsidR="00803659" w:rsidRDefault="00803659" w:rsidP="009039E4">
      <w:pPr>
        <w:rPr>
          <w:rFonts w:ascii="Arial" w:hAnsi="Arial"/>
        </w:rPr>
      </w:pPr>
    </w:p>
    <w:p w14:paraId="3757A453" w14:textId="77777777" w:rsidR="00803659" w:rsidRDefault="00803659" w:rsidP="009039E4">
      <w:pPr>
        <w:rPr>
          <w:rFonts w:ascii="Arial" w:hAnsi="Arial"/>
        </w:rPr>
      </w:pPr>
    </w:p>
    <w:p w14:paraId="3847CC29" w14:textId="77777777" w:rsidR="00803659" w:rsidRDefault="00803659" w:rsidP="009039E4">
      <w:pPr>
        <w:rPr>
          <w:rFonts w:ascii="Arial" w:hAnsi="Arial"/>
        </w:rPr>
      </w:pPr>
    </w:p>
    <w:p w14:paraId="357009BA" w14:textId="77777777" w:rsidR="00803659" w:rsidRDefault="00803659" w:rsidP="009039E4">
      <w:pPr>
        <w:rPr>
          <w:rFonts w:ascii="Arial" w:hAnsi="Arial"/>
        </w:rPr>
      </w:pPr>
    </w:p>
    <w:p w14:paraId="2631ED54" w14:textId="77777777" w:rsidR="00803659" w:rsidRDefault="00803659" w:rsidP="009039E4">
      <w:pPr>
        <w:rPr>
          <w:rFonts w:ascii="Arial" w:hAnsi="Arial"/>
        </w:rPr>
      </w:pPr>
    </w:p>
    <w:p w14:paraId="646A714D" w14:textId="77777777" w:rsidR="00803659" w:rsidRDefault="00803659" w:rsidP="009039E4">
      <w:pPr>
        <w:rPr>
          <w:rFonts w:ascii="Arial" w:hAnsi="Arial"/>
        </w:rPr>
      </w:pPr>
    </w:p>
    <w:p w14:paraId="6289833E" w14:textId="77777777" w:rsidR="00803659" w:rsidRDefault="00803659" w:rsidP="009039E4">
      <w:pPr>
        <w:rPr>
          <w:rFonts w:ascii="Arial" w:hAnsi="Arial"/>
        </w:rPr>
      </w:pPr>
    </w:p>
    <w:p w14:paraId="507CCD6B" w14:textId="77777777" w:rsidR="00803659" w:rsidRDefault="00803659" w:rsidP="009039E4">
      <w:pPr>
        <w:rPr>
          <w:rFonts w:ascii="Arial" w:hAnsi="Arial"/>
        </w:rPr>
      </w:pPr>
    </w:p>
    <w:p w14:paraId="5EE1714A" w14:textId="77777777" w:rsidR="00803659" w:rsidRDefault="00803659" w:rsidP="009039E4">
      <w:pPr>
        <w:rPr>
          <w:rFonts w:ascii="Arial" w:hAnsi="Arial"/>
        </w:rPr>
      </w:pPr>
    </w:p>
    <w:p w14:paraId="09C4018C" w14:textId="77777777" w:rsidR="00803659" w:rsidRDefault="00803659" w:rsidP="009039E4">
      <w:pPr>
        <w:rPr>
          <w:rFonts w:ascii="Arial" w:hAnsi="Arial"/>
        </w:rPr>
      </w:pPr>
    </w:p>
    <w:p w14:paraId="3F7C0D49" w14:textId="77777777" w:rsidR="00803659" w:rsidRDefault="00803659" w:rsidP="009039E4">
      <w:pPr>
        <w:rPr>
          <w:rFonts w:ascii="Arial" w:hAnsi="Arial"/>
        </w:rPr>
      </w:pPr>
    </w:p>
    <w:p w14:paraId="1516708E" w14:textId="77777777" w:rsidR="00803659" w:rsidRDefault="00803659" w:rsidP="009039E4">
      <w:pPr>
        <w:rPr>
          <w:rFonts w:ascii="Arial" w:hAnsi="Arial"/>
        </w:rPr>
      </w:pPr>
    </w:p>
    <w:p w14:paraId="18E8B28F" w14:textId="77777777" w:rsidR="00803659" w:rsidRDefault="00803659" w:rsidP="009039E4">
      <w:pPr>
        <w:rPr>
          <w:rFonts w:ascii="Arial" w:hAnsi="Arial"/>
        </w:rPr>
      </w:pPr>
    </w:p>
    <w:p w14:paraId="3216C98E" w14:textId="77777777" w:rsidR="00803659" w:rsidRDefault="00803659" w:rsidP="009039E4">
      <w:pPr>
        <w:rPr>
          <w:rFonts w:ascii="Arial" w:hAnsi="Arial"/>
        </w:rPr>
      </w:pPr>
    </w:p>
    <w:p w14:paraId="2F3F0981" w14:textId="77777777" w:rsidR="00803659" w:rsidRDefault="00803659" w:rsidP="009039E4">
      <w:pPr>
        <w:rPr>
          <w:rFonts w:ascii="Arial" w:hAnsi="Arial"/>
        </w:rPr>
      </w:pPr>
    </w:p>
    <w:p w14:paraId="205C6731" w14:textId="77777777" w:rsidR="00803659" w:rsidRDefault="00803659" w:rsidP="009039E4">
      <w:pPr>
        <w:rPr>
          <w:rFonts w:ascii="Arial" w:hAnsi="Arial"/>
        </w:rPr>
      </w:pPr>
    </w:p>
    <w:p w14:paraId="13EF87AA" w14:textId="77777777" w:rsidR="00803659" w:rsidRDefault="00803659" w:rsidP="009039E4">
      <w:pPr>
        <w:rPr>
          <w:rFonts w:ascii="Arial" w:hAnsi="Arial"/>
        </w:rPr>
      </w:pPr>
    </w:p>
    <w:p w14:paraId="67343576" w14:textId="77777777" w:rsidR="00FB2EFB" w:rsidRDefault="00FB2EFB" w:rsidP="009039E4">
      <w:pPr>
        <w:rPr>
          <w:rFonts w:ascii="Arial" w:hAnsi="Arial"/>
        </w:rPr>
      </w:pPr>
    </w:p>
    <w:p w14:paraId="58F3CC41" w14:textId="77777777" w:rsidR="00FB2EFB" w:rsidRDefault="00FB2EFB" w:rsidP="009039E4">
      <w:pPr>
        <w:rPr>
          <w:rFonts w:ascii="Arial" w:hAnsi="Arial"/>
        </w:rPr>
      </w:pPr>
    </w:p>
    <w:p w14:paraId="1BEFB208" w14:textId="77777777" w:rsidR="00FB2EFB" w:rsidRDefault="00FB2EFB" w:rsidP="009039E4">
      <w:pPr>
        <w:rPr>
          <w:rFonts w:ascii="Arial" w:hAnsi="Arial"/>
        </w:rPr>
      </w:pPr>
    </w:p>
    <w:p w14:paraId="558D9D45" w14:textId="77777777" w:rsidR="00803659" w:rsidRDefault="00803659" w:rsidP="009039E4">
      <w:pPr>
        <w:rPr>
          <w:rFonts w:ascii="Arial" w:hAnsi="Arial"/>
        </w:rPr>
      </w:pPr>
    </w:p>
    <w:p w14:paraId="34D73B08" w14:textId="77777777" w:rsidR="00803659" w:rsidRPr="00803659" w:rsidRDefault="00803659" w:rsidP="00803659">
      <w:pPr>
        <w:keepNext/>
        <w:jc w:val="center"/>
        <w:outlineLvl w:val="0"/>
        <w:rPr>
          <w:rFonts w:ascii="Arial" w:hAnsi="Arial"/>
          <w:b/>
        </w:rPr>
      </w:pPr>
      <w:r w:rsidRPr="00803659">
        <w:rPr>
          <w:rFonts w:ascii="Arial" w:hAnsi="Arial"/>
          <w:b/>
        </w:rPr>
        <w:lastRenderedPageBreak/>
        <w:t>STATE OF CALIFORNIA DEPARTMENT OF HEALTH CARE SERVICES (DHCS)</w:t>
      </w:r>
    </w:p>
    <w:p w14:paraId="40006903" w14:textId="77777777" w:rsidR="00803659" w:rsidRPr="00803659" w:rsidRDefault="00803659" w:rsidP="00803659">
      <w:pPr>
        <w:keepNext/>
        <w:jc w:val="center"/>
        <w:outlineLvl w:val="1"/>
        <w:rPr>
          <w:rFonts w:ascii="Arial" w:hAnsi="Arial"/>
          <w:b/>
        </w:rPr>
      </w:pPr>
      <w:r w:rsidRPr="00803659">
        <w:rPr>
          <w:rFonts w:ascii="Arial" w:hAnsi="Arial"/>
          <w:b/>
        </w:rPr>
        <w:t>FEDERALLY QUALIFIED HEALTH CENTER (FQHC) / RURAL HEALTH CLINIC (RHC)</w:t>
      </w:r>
    </w:p>
    <w:p w14:paraId="6AC98063" w14:textId="77777777" w:rsidR="00803659" w:rsidRPr="00803659" w:rsidRDefault="00803659" w:rsidP="00803659">
      <w:pPr>
        <w:keepNext/>
        <w:jc w:val="center"/>
        <w:outlineLvl w:val="0"/>
        <w:rPr>
          <w:rFonts w:ascii="Arial" w:hAnsi="Arial"/>
          <w:b/>
          <w:sz w:val="32"/>
          <w:u w:val="single"/>
        </w:rPr>
      </w:pPr>
    </w:p>
    <w:p w14:paraId="4F4F502C" w14:textId="77777777" w:rsidR="00803659" w:rsidRPr="00803659" w:rsidRDefault="00803659" w:rsidP="00803659">
      <w:pPr>
        <w:keepNext/>
        <w:jc w:val="center"/>
        <w:outlineLvl w:val="0"/>
        <w:rPr>
          <w:rFonts w:ascii="Arial" w:hAnsi="Arial"/>
          <w:b/>
          <w:sz w:val="32"/>
          <w:u w:val="single"/>
        </w:rPr>
      </w:pPr>
      <w:r w:rsidRPr="00803659">
        <w:rPr>
          <w:rFonts w:ascii="Arial" w:hAnsi="Arial"/>
          <w:b/>
          <w:sz w:val="32"/>
          <w:u w:val="single"/>
        </w:rPr>
        <w:t xml:space="preserve">PROSPECTIVE PAYMENT RATE </w:t>
      </w:r>
    </w:p>
    <w:p w14:paraId="30C38BB7" w14:textId="77777777" w:rsidR="00803659" w:rsidRPr="00803659" w:rsidRDefault="00803659" w:rsidP="00803659">
      <w:pPr>
        <w:keepNext/>
        <w:jc w:val="center"/>
        <w:outlineLvl w:val="0"/>
        <w:rPr>
          <w:rFonts w:ascii="Arial" w:hAnsi="Arial"/>
          <w:b/>
          <w:sz w:val="32"/>
          <w:u w:val="single"/>
        </w:rPr>
      </w:pPr>
      <w:r w:rsidRPr="00803659">
        <w:rPr>
          <w:rFonts w:ascii="Arial" w:hAnsi="Arial"/>
          <w:b/>
          <w:sz w:val="32"/>
          <w:u w:val="single"/>
        </w:rPr>
        <w:t>ELECTION FORM</w:t>
      </w:r>
    </w:p>
    <w:p w14:paraId="58D3BC41" w14:textId="77777777" w:rsidR="00803659" w:rsidRPr="00803659" w:rsidRDefault="00803659" w:rsidP="00803659">
      <w:pPr>
        <w:rPr>
          <w:rFonts w:ascii="Arial" w:hAnsi="Arial"/>
        </w:rPr>
      </w:pPr>
    </w:p>
    <w:p w14:paraId="4DE9DC1C" w14:textId="77777777" w:rsidR="00803659" w:rsidRPr="00803659" w:rsidRDefault="00803659" w:rsidP="00803659">
      <w:pPr>
        <w:rPr>
          <w:rFonts w:ascii="Arial" w:hAnsi="Arial"/>
        </w:rPr>
      </w:pPr>
      <w:r w:rsidRPr="00803659">
        <w:rPr>
          <w:rFonts w:ascii="Arial" w:hAnsi="Arial"/>
          <w:b/>
        </w:rPr>
        <w:t>Name of Clinic:</w:t>
      </w:r>
      <w:r w:rsidRPr="00803659">
        <w:rPr>
          <w:rFonts w:ascii="Arial" w:hAnsi="Arial"/>
        </w:rPr>
        <w:t xml:space="preserve"> __________________________________________________</w:t>
      </w:r>
    </w:p>
    <w:p w14:paraId="1FADF77D" w14:textId="77777777" w:rsidR="00803659" w:rsidRPr="00803659" w:rsidRDefault="00803659" w:rsidP="00803659">
      <w:pPr>
        <w:rPr>
          <w:rFonts w:ascii="Arial" w:hAnsi="Arial"/>
          <w:b/>
        </w:rPr>
      </w:pPr>
      <w:r w:rsidRPr="00803659">
        <w:rPr>
          <w:rFonts w:ascii="Arial" w:hAnsi="Arial"/>
          <w:b/>
        </w:rPr>
        <w:t>National Provider Identifier (NPI</w:t>
      </w:r>
      <w:proofErr w:type="gramStart"/>
      <w:r w:rsidRPr="00803659">
        <w:rPr>
          <w:rFonts w:ascii="Arial" w:hAnsi="Arial"/>
          <w:b/>
        </w:rPr>
        <w:t>):</w:t>
      </w:r>
      <w:r w:rsidRPr="00803659">
        <w:rPr>
          <w:rFonts w:ascii="Arial" w:hAnsi="Arial"/>
        </w:rPr>
        <w:t>_</w:t>
      </w:r>
      <w:proofErr w:type="gramEnd"/>
      <w:r w:rsidRPr="00803659">
        <w:rPr>
          <w:rFonts w:ascii="Arial" w:hAnsi="Arial"/>
        </w:rPr>
        <w:t>___________</w:t>
      </w:r>
    </w:p>
    <w:p w14:paraId="6FFC3DAA" w14:textId="77777777" w:rsidR="00803659" w:rsidRPr="00803659" w:rsidRDefault="00803659" w:rsidP="00803659">
      <w:pPr>
        <w:rPr>
          <w:rFonts w:ascii="Arial" w:hAnsi="Arial"/>
          <w:u w:val="single"/>
        </w:rPr>
      </w:pPr>
    </w:p>
    <w:p w14:paraId="3AD698FF" w14:textId="77777777" w:rsidR="00803659" w:rsidRPr="00803659" w:rsidRDefault="00803659" w:rsidP="00803659">
      <w:pPr>
        <w:rPr>
          <w:rFonts w:ascii="Arial" w:hAnsi="Arial"/>
        </w:rPr>
      </w:pPr>
      <w:r w:rsidRPr="00803659">
        <w:rPr>
          <w:rFonts w:ascii="Arial" w:hAnsi="Arial"/>
        </w:rPr>
        <w:t xml:space="preserve">The State Plan Amendment effective January 1, 2003, prescribes the Prospective Payment Rate setting process for clinics that qualify for FQHC/RHC status subsequent to fiscal year 2000.  At a new facility’s </w:t>
      </w:r>
      <w:proofErr w:type="gramStart"/>
      <w:r w:rsidRPr="00803659">
        <w:rPr>
          <w:rFonts w:ascii="Arial" w:hAnsi="Arial"/>
          <w:b/>
          <w:sz w:val="26"/>
          <w:u w:val="single"/>
        </w:rPr>
        <w:t>one time</w:t>
      </w:r>
      <w:proofErr w:type="gramEnd"/>
      <w:r w:rsidRPr="00803659">
        <w:rPr>
          <w:rFonts w:ascii="Arial" w:hAnsi="Arial"/>
          <w:b/>
          <w:sz w:val="26"/>
          <w:u w:val="single"/>
        </w:rPr>
        <w:t xml:space="preserve"> election</w:t>
      </w:r>
      <w:r w:rsidRPr="00803659">
        <w:rPr>
          <w:rFonts w:ascii="Arial" w:hAnsi="Arial"/>
        </w:rPr>
        <w:t>, DHCS will establish a rate (calculated on a per visit basis) that is equal to one of the following methodologies:</w:t>
      </w:r>
    </w:p>
    <w:p w14:paraId="55B83A63" w14:textId="77777777" w:rsidR="00803659" w:rsidRPr="00803659" w:rsidRDefault="00803659" w:rsidP="00803659">
      <w:pPr>
        <w:rPr>
          <w:rFonts w:ascii="Arial" w:hAnsi="Arial"/>
        </w:rPr>
      </w:pPr>
    </w:p>
    <w:p w14:paraId="17A4DA4F" w14:textId="77777777" w:rsidR="00803659" w:rsidRPr="00803659" w:rsidRDefault="00803659" w:rsidP="00803659">
      <w:pPr>
        <w:numPr>
          <w:ilvl w:val="0"/>
          <w:numId w:val="5"/>
        </w:numPr>
        <w:rPr>
          <w:rFonts w:ascii="Arial" w:hAnsi="Arial"/>
          <w:b/>
        </w:rPr>
      </w:pPr>
      <w:r w:rsidRPr="00803659">
        <w:rPr>
          <w:rFonts w:ascii="Arial" w:hAnsi="Arial"/>
          <w:b/>
        </w:rPr>
        <w:t xml:space="preserve">Using </w:t>
      </w:r>
      <w:proofErr w:type="gramStart"/>
      <w:r w:rsidRPr="00803659">
        <w:rPr>
          <w:rFonts w:ascii="Arial" w:hAnsi="Arial"/>
          <w:b/>
        </w:rPr>
        <w:t>The</w:t>
      </w:r>
      <w:proofErr w:type="gramEnd"/>
      <w:r w:rsidRPr="00803659">
        <w:rPr>
          <w:rFonts w:ascii="Arial" w:hAnsi="Arial"/>
          <w:b/>
        </w:rPr>
        <w:t xml:space="preserve"> Average PPS Rate of Three Comparable Clinics Method</w:t>
      </w:r>
    </w:p>
    <w:p w14:paraId="2A57C338" w14:textId="77777777" w:rsidR="00803659" w:rsidRPr="00803659" w:rsidRDefault="00803659" w:rsidP="00803659">
      <w:pPr>
        <w:ind w:left="360"/>
        <w:rPr>
          <w:rFonts w:ascii="Arial" w:hAnsi="Arial"/>
        </w:rPr>
      </w:pPr>
      <w:r w:rsidRPr="00803659">
        <w:rPr>
          <w:rFonts w:ascii="Arial" w:hAnsi="Arial"/>
        </w:rPr>
        <w:t>The DHCS will require the facility to identify at least three comparable facilities providing similar services in the same or adjacent geographic area with similar caseload</w:t>
      </w:r>
      <w:r w:rsidRPr="00803659">
        <w:rPr>
          <w:rFonts w:ascii="Arial" w:hAnsi="Arial"/>
          <w:color w:val="000000"/>
        </w:rPr>
        <w:t>s</w:t>
      </w:r>
      <w:r w:rsidRPr="00803659">
        <w:rPr>
          <w:rFonts w:ascii="Arial" w:hAnsi="Arial"/>
        </w:rPr>
        <w:t xml:space="preserve">.  If no comparable facilities are in operation in the same or </w:t>
      </w:r>
      <w:r w:rsidRPr="00803659">
        <w:rPr>
          <w:rFonts w:ascii="Arial" w:hAnsi="Arial"/>
          <w:color w:val="000000"/>
        </w:rPr>
        <w:t xml:space="preserve">an </w:t>
      </w:r>
      <w:r w:rsidRPr="00803659">
        <w:rPr>
          <w:rFonts w:ascii="Arial" w:hAnsi="Arial"/>
        </w:rPr>
        <w:t>adjacent geographic area, then the facility will be required to identify at least three comparable clinics in a reasonabl</w:t>
      </w:r>
      <w:r w:rsidRPr="00803659">
        <w:rPr>
          <w:rFonts w:ascii="Arial" w:hAnsi="Arial"/>
          <w:color w:val="000000"/>
        </w:rPr>
        <w:t>y</w:t>
      </w:r>
      <w:r w:rsidRPr="00803659">
        <w:rPr>
          <w:rFonts w:ascii="Arial" w:hAnsi="Arial"/>
        </w:rPr>
        <w:t xml:space="preserve"> similar geographic area with respect to relevant social, health care, and economic characteristics.  If the facility is unable to identify three comparable facilities, DHCS will identify at least three comparable facilities with respect to relevant social, health care, and economic characteristics. The PPS rate will be based on the average of the rates established for the three comparable facilities as verified by DHCS.</w:t>
      </w:r>
    </w:p>
    <w:p w14:paraId="03E90FDE" w14:textId="77777777" w:rsidR="00803659" w:rsidRPr="00803659" w:rsidRDefault="00DC19C9" w:rsidP="00803659">
      <w:pPr>
        <w:jc w:val="center"/>
        <w:rPr>
          <w:rFonts w:ascii="Arial" w:hAnsi="Arial"/>
          <w:b/>
          <w:szCs w:val="24"/>
          <w:u w:val="single"/>
        </w:rPr>
      </w:pPr>
      <w:r>
        <w:rPr>
          <w:rFonts w:ascii="Arial" w:hAnsi="Arial"/>
          <w:b/>
          <w:szCs w:val="24"/>
          <w:u w:val="single"/>
        </w:rPr>
        <w:t>O</w:t>
      </w:r>
      <w:r w:rsidRPr="00803659">
        <w:rPr>
          <w:rFonts w:ascii="Arial" w:hAnsi="Arial"/>
          <w:b/>
          <w:szCs w:val="24"/>
          <w:u w:val="single"/>
        </w:rPr>
        <w:t>r</w:t>
      </w:r>
    </w:p>
    <w:p w14:paraId="1F1266EE" w14:textId="77777777" w:rsidR="00803659" w:rsidRPr="00803659" w:rsidRDefault="00803659" w:rsidP="00803659">
      <w:pPr>
        <w:rPr>
          <w:rFonts w:ascii="Arial" w:hAnsi="Arial"/>
        </w:rPr>
      </w:pPr>
    </w:p>
    <w:p w14:paraId="2003838B" w14:textId="77777777" w:rsidR="00803659" w:rsidRPr="00803659" w:rsidRDefault="00803659" w:rsidP="00803659">
      <w:pPr>
        <w:numPr>
          <w:ilvl w:val="0"/>
          <w:numId w:val="5"/>
        </w:numPr>
        <w:rPr>
          <w:rFonts w:ascii="Arial" w:hAnsi="Arial"/>
          <w:b/>
        </w:rPr>
      </w:pPr>
      <w:r w:rsidRPr="00803659">
        <w:rPr>
          <w:rFonts w:ascii="Arial" w:hAnsi="Arial"/>
          <w:b/>
        </w:rPr>
        <w:t xml:space="preserve">Using </w:t>
      </w:r>
      <w:proofErr w:type="gramStart"/>
      <w:r w:rsidRPr="00803659">
        <w:rPr>
          <w:rFonts w:ascii="Arial" w:hAnsi="Arial"/>
          <w:b/>
        </w:rPr>
        <w:t>The</w:t>
      </w:r>
      <w:proofErr w:type="gramEnd"/>
      <w:r w:rsidRPr="00803659">
        <w:rPr>
          <w:rFonts w:ascii="Arial" w:hAnsi="Arial"/>
          <w:b/>
        </w:rPr>
        <w:t xml:space="preserve"> Projected Cost Report Method</w:t>
      </w:r>
    </w:p>
    <w:p w14:paraId="41DA1F1F" w14:textId="77777777" w:rsidR="00803659" w:rsidRPr="00803659" w:rsidRDefault="00803659" w:rsidP="00803659">
      <w:pPr>
        <w:ind w:left="360"/>
        <w:rPr>
          <w:rFonts w:ascii="Arial" w:hAnsi="Arial"/>
        </w:rPr>
      </w:pPr>
      <w:r w:rsidRPr="00803659">
        <w:rPr>
          <w:rFonts w:ascii="Arial" w:hAnsi="Arial"/>
        </w:rPr>
        <w:t xml:space="preserve">Reimbursement at 100 percent of the projected allowable costs of the facility for furnishing services in the facility’s first full fiscal year of the facility’s operation at the new site. The projected allowable costs for the first fiscal year will be cost settled and the prospective payment reimbursement rate will be based on the actual cost per visit. The prospective payment </w:t>
      </w:r>
      <w:r w:rsidRPr="00803659">
        <w:rPr>
          <w:rFonts w:ascii="Arial" w:hAnsi="Arial"/>
          <w:color w:val="000000"/>
        </w:rPr>
        <w:t>reimbursement</w:t>
      </w:r>
      <w:r w:rsidRPr="00803659">
        <w:rPr>
          <w:rFonts w:ascii="Arial" w:hAnsi="Arial"/>
        </w:rPr>
        <w:t xml:space="preserve"> rate, so established, will apply to all services provided at the new site.  After the facility’s first fiscal year of operations at the new site, the prospective payment reimbursement rate established would be subject to annual Medicare Economic Index (MEI) increases. This method requires the filing of a cost report utilizing projected costs and visits. </w:t>
      </w:r>
    </w:p>
    <w:p w14:paraId="67E8C7DE" w14:textId="77777777" w:rsidR="00803659" w:rsidRPr="00803659" w:rsidRDefault="00803659" w:rsidP="00803659">
      <w:pPr>
        <w:ind w:firstLine="330"/>
        <w:rPr>
          <w:rFonts w:ascii="Arial" w:hAnsi="Arial"/>
        </w:rPr>
      </w:pPr>
    </w:p>
    <w:p w14:paraId="68488728" w14:textId="77777777" w:rsidR="00803659" w:rsidRPr="00803659" w:rsidRDefault="00803659" w:rsidP="00803659">
      <w:pPr>
        <w:ind w:left="360"/>
        <w:rPr>
          <w:rFonts w:ascii="Arial" w:hAnsi="Arial"/>
        </w:rPr>
      </w:pPr>
      <w:r w:rsidRPr="00803659">
        <w:rPr>
          <w:rFonts w:ascii="Arial" w:hAnsi="Arial"/>
        </w:rPr>
        <w:t>If this method is elected, this election form should be submitted along with the projected cost report.</w:t>
      </w:r>
    </w:p>
    <w:p w14:paraId="4175FEDF" w14:textId="77777777" w:rsidR="00803659" w:rsidRPr="00803659" w:rsidRDefault="00803659" w:rsidP="00803659">
      <w:pPr>
        <w:ind w:left="1050"/>
        <w:rPr>
          <w:rFonts w:ascii="Arial" w:hAnsi="Arial"/>
        </w:rPr>
      </w:pPr>
    </w:p>
    <w:p w14:paraId="66BF75B8" w14:textId="77777777" w:rsidR="00803659" w:rsidRDefault="00803659" w:rsidP="00803659">
      <w:pPr>
        <w:rPr>
          <w:rFonts w:ascii="Arial" w:hAnsi="Arial"/>
        </w:rPr>
      </w:pPr>
      <w:r w:rsidRPr="00803659">
        <w:rPr>
          <w:rFonts w:ascii="Arial" w:hAnsi="Arial"/>
        </w:rPr>
        <w:t>For assistance completing these forms pleases email: Clinics@dhcs.ca.gov to receive a written response, or if you do not have access to email, you may contact the Audit Review and Analysis Section at (916) 650-6696.</w:t>
      </w:r>
    </w:p>
    <w:p w14:paraId="5A140356" w14:textId="77777777" w:rsidR="00803659" w:rsidRDefault="00803659" w:rsidP="00803659">
      <w:pPr>
        <w:rPr>
          <w:rFonts w:ascii="Arial" w:hAnsi="Arial"/>
          <w:b/>
          <w:sz w:val="36"/>
          <w:szCs w:val="36"/>
          <w:u w:val="single"/>
        </w:rPr>
      </w:pPr>
    </w:p>
    <w:p w14:paraId="4CD0DEDF" w14:textId="77777777" w:rsidR="00803659" w:rsidRDefault="00803659" w:rsidP="00803659">
      <w:pPr>
        <w:rPr>
          <w:rFonts w:ascii="Arial" w:hAnsi="Arial"/>
          <w:b/>
          <w:sz w:val="36"/>
          <w:szCs w:val="36"/>
          <w:u w:val="single"/>
        </w:rPr>
      </w:pPr>
    </w:p>
    <w:p w14:paraId="0402E8AF" w14:textId="77777777" w:rsidR="000B3511" w:rsidRDefault="000B3511" w:rsidP="00803659">
      <w:pPr>
        <w:rPr>
          <w:rFonts w:ascii="Arial" w:hAnsi="Arial"/>
          <w:b/>
          <w:sz w:val="36"/>
          <w:szCs w:val="36"/>
          <w:u w:val="single"/>
        </w:rPr>
      </w:pPr>
    </w:p>
    <w:p w14:paraId="7EA5229D" w14:textId="77777777" w:rsidR="00DC19C9" w:rsidRDefault="00DC19C9" w:rsidP="00803659">
      <w:pPr>
        <w:rPr>
          <w:rFonts w:ascii="Arial" w:hAnsi="Arial"/>
          <w:b/>
          <w:sz w:val="36"/>
          <w:szCs w:val="36"/>
          <w:u w:val="single"/>
        </w:rPr>
      </w:pPr>
    </w:p>
    <w:p w14:paraId="202DE536" w14:textId="77777777" w:rsidR="00DC19C9" w:rsidRDefault="00DC19C9" w:rsidP="00803659">
      <w:pPr>
        <w:rPr>
          <w:rFonts w:ascii="Arial" w:hAnsi="Arial"/>
          <w:b/>
          <w:sz w:val="36"/>
          <w:szCs w:val="36"/>
          <w:u w:val="single"/>
        </w:rPr>
      </w:pPr>
    </w:p>
    <w:p w14:paraId="1BBF0BFB" w14:textId="77777777" w:rsidR="00803659" w:rsidRPr="00922646" w:rsidRDefault="00803659" w:rsidP="00803659">
      <w:pPr>
        <w:rPr>
          <w:rFonts w:ascii="Arial" w:hAnsi="Arial"/>
          <w:sz w:val="28"/>
          <w:szCs w:val="28"/>
        </w:rPr>
      </w:pPr>
      <w:r w:rsidRPr="00922646">
        <w:rPr>
          <w:rFonts w:ascii="Arial" w:hAnsi="Arial"/>
          <w:b/>
          <w:sz w:val="28"/>
          <w:szCs w:val="28"/>
          <w:u w:val="single"/>
        </w:rPr>
        <w:lastRenderedPageBreak/>
        <w:t>Election</w:t>
      </w:r>
    </w:p>
    <w:p w14:paraId="0B3B5AFA" w14:textId="77777777" w:rsidR="00803659" w:rsidRPr="00922646" w:rsidRDefault="00803659" w:rsidP="00803659">
      <w:pPr>
        <w:rPr>
          <w:rFonts w:ascii="Arial" w:hAnsi="Arial"/>
          <w:sz w:val="22"/>
          <w:szCs w:val="22"/>
        </w:rPr>
      </w:pPr>
    </w:p>
    <w:p w14:paraId="7F1DE489" w14:textId="77777777" w:rsidR="00803659" w:rsidRPr="00922646" w:rsidRDefault="00803659" w:rsidP="00803659">
      <w:pPr>
        <w:rPr>
          <w:rFonts w:ascii="Arial" w:hAnsi="Arial"/>
          <w:b/>
          <w:sz w:val="22"/>
          <w:szCs w:val="22"/>
        </w:rPr>
      </w:pPr>
      <w:r w:rsidRPr="00922646">
        <w:rPr>
          <w:rFonts w:ascii="Arial" w:hAnsi="Arial"/>
          <w:sz w:val="22"/>
          <w:szCs w:val="22"/>
        </w:rPr>
        <w:t xml:space="preserve">Please elect either Method 1 (three comparable clinics) or Method 2 (projected cost report) by checking the appropriate method below.  It is recommended that the fiscal impact of both methodologies be carefully analyzed and considered by your facility’s management prior to making this election.  </w:t>
      </w:r>
      <w:r w:rsidRPr="00922646">
        <w:rPr>
          <w:rFonts w:ascii="Arial" w:hAnsi="Arial"/>
          <w:b/>
          <w:sz w:val="22"/>
          <w:szCs w:val="22"/>
        </w:rPr>
        <w:t xml:space="preserve">As noted above, this is a one-time election and once made, cannot be reversed. </w:t>
      </w:r>
    </w:p>
    <w:p w14:paraId="38D5530E" w14:textId="77777777" w:rsidR="00803659" w:rsidRPr="00922646" w:rsidRDefault="00803659" w:rsidP="00803659">
      <w:pPr>
        <w:rPr>
          <w:rFonts w:ascii="Arial" w:hAnsi="Arial"/>
          <w:sz w:val="22"/>
          <w:szCs w:val="22"/>
        </w:rPr>
      </w:pPr>
    </w:p>
    <w:p w14:paraId="6AE02084" w14:textId="77777777" w:rsidR="00803659" w:rsidRPr="00922646" w:rsidRDefault="00803659" w:rsidP="00803659">
      <w:pPr>
        <w:rPr>
          <w:rFonts w:ascii="Arial" w:hAnsi="Arial"/>
          <w:sz w:val="22"/>
          <w:szCs w:val="22"/>
        </w:rPr>
      </w:pPr>
      <w:r w:rsidRPr="00922646">
        <w:rPr>
          <w:rFonts w:ascii="Arial" w:hAnsi="Arial"/>
          <w:sz w:val="22"/>
          <w:szCs w:val="22"/>
        </w:rPr>
        <w:t>Name of Facility/Clinic Site</w:t>
      </w:r>
      <w:r w:rsidR="00DC19C9">
        <w:rPr>
          <w:rFonts w:ascii="Arial" w:hAnsi="Arial"/>
          <w:sz w:val="22"/>
          <w:szCs w:val="22"/>
        </w:rPr>
        <w:t>:</w:t>
      </w:r>
      <w:r w:rsidRPr="00922646">
        <w:rPr>
          <w:rFonts w:ascii="Arial" w:hAnsi="Arial"/>
          <w:sz w:val="22"/>
          <w:szCs w:val="22"/>
        </w:rPr>
        <w:t xml:space="preserve">  ________________________________________</w:t>
      </w:r>
    </w:p>
    <w:p w14:paraId="334C5F64" w14:textId="77777777" w:rsidR="00803659" w:rsidRPr="00922646" w:rsidRDefault="00803659" w:rsidP="00803659">
      <w:pPr>
        <w:rPr>
          <w:rFonts w:ascii="Arial" w:hAnsi="Arial"/>
          <w:sz w:val="22"/>
          <w:szCs w:val="22"/>
        </w:rPr>
      </w:pPr>
    </w:p>
    <w:p w14:paraId="13F4477D" w14:textId="77777777" w:rsidR="00803659" w:rsidRPr="00922646" w:rsidRDefault="00803659" w:rsidP="00803659">
      <w:pPr>
        <w:ind w:right="-180"/>
        <w:rPr>
          <w:rFonts w:ascii="Arial" w:hAnsi="Arial"/>
          <w:sz w:val="22"/>
          <w:szCs w:val="22"/>
        </w:rPr>
      </w:pPr>
      <w:r w:rsidRPr="00922646">
        <w:rPr>
          <w:rFonts w:ascii="Arial" w:hAnsi="Arial"/>
          <w:sz w:val="22"/>
          <w:szCs w:val="22"/>
        </w:rPr>
        <w:t>Address: ________________________</w:t>
      </w:r>
      <w:proofErr w:type="spellStart"/>
      <w:proofErr w:type="gramStart"/>
      <w:r w:rsidRPr="00922646">
        <w:rPr>
          <w:rFonts w:ascii="Arial" w:hAnsi="Arial"/>
          <w:sz w:val="22"/>
          <w:szCs w:val="22"/>
        </w:rPr>
        <w:t>City:_</w:t>
      </w:r>
      <w:proofErr w:type="gramEnd"/>
      <w:r w:rsidRPr="00922646">
        <w:rPr>
          <w:rFonts w:ascii="Arial" w:hAnsi="Arial"/>
          <w:sz w:val="22"/>
          <w:szCs w:val="22"/>
        </w:rPr>
        <w:t>_______________County</w:t>
      </w:r>
      <w:proofErr w:type="spellEnd"/>
      <w:r w:rsidRPr="00922646">
        <w:rPr>
          <w:rFonts w:ascii="Arial" w:hAnsi="Arial"/>
          <w:sz w:val="22"/>
          <w:szCs w:val="22"/>
        </w:rPr>
        <w:t>:_________ Zip Code:________</w:t>
      </w:r>
    </w:p>
    <w:p w14:paraId="1D6736D1" w14:textId="77777777" w:rsidR="00803659" w:rsidRPr="00922646" w:rsidRDefault="00803659" w:rsidP="00803659">
      <w:pPr>
        <w:rPr>
          <w:rFonts w:ascii="Arial" w:hAnsi="Arial"/>
          <w:sz w:val="22"/>
          <w:szCs w:val="22"/>
        </w:rPr>
      </w:pPr>
    </w:p>
    <w:p w14:paraId="1BAEB071" w14:textId="77777777" w:rsidR="00803659" w:rsidRPr="00922646" w:rsidRDefault="00803659" w:rsidP="00803659">
      <w:pPr>
        <w:rPr>
          <w:rFonts w:ascii="Arial" w:hAnsi="Arial"/>
          <w:sz w:val="22"/>
          <w:szCs w:val="22"/>
        </w:rPr>
      </w:pPr>
      <w:r w:rsidRPr="00922646">
        <w:rPr>
          <w:rFonts w:ascii="Arial" w:hAnsi="Arial"/>
          <w:sz w:val="22"/>
          <w:szCs w:val="22"/>
        </w:rPr>
        <w:t xml:space="preserve">NPI </w:t>
      </w:r>
      <w:proofErr w:type="gramStart"/>
      <w:r w:rsidRPr="00922646">
        <w:rPr>
          <w:rFonts w:ascii="Arial" w:hAnsi="Arial"/>
          <w:sz w:val="22"/>
          <w:szCs w:val="22"/>
        </w:rPr>
        <w:t>Number:_</w:t>
      </w:r>
      <w:proofErr w:type="gramEnd"/>
      <w:r w:rsidRPr="00922646">
        <w:rPr>
          <w:rFonts w:ascii="Arial" w:hAnsi="Arial"/>
          <w:sz w:val="22"/>
          <w:szCs w:val="22"/>
        </w:rPr>
        <w:t>______________________________</w:t>
      </w:r>
    </w:p>
    <w:p w14:paraId="17B3A197" w14:textId="77777777" w:rsidR="00803659" w:rsidRPr="00922646" w:rsidRDefault="00803659" w:rsidP="00803659">
      <w:pPr>
        <w:rPr>
          <w:rFonts w:ascii="Arial" w:hAnsi="Arial"/>
          <w:sz w:val="22"/>
          <w:szCs w:val="22"/>
        </w:rPr>
      </w:pPr>
    </w:p>
    <w:p w14:paraId="614ADCB8" w14:textId="77777777" w:rsidR="00803659" w:rsidRPr="00922646" w:rsidRDefault="00803659" w:rsidP="00803659">
      <w:pPr>
        <w:rPr>
          <w:rFonts w:ascii="Arial" w:hAnsi="Arial"/>
          <w:sz w:val="22"/>
          <w:szCs w:val="22"/>
        </w:rPr>
      </w:pPr>
      <w:r w:rsidRPr="00922646">
        <w:rPr>
          <w:rFonts w:ascii="Arial" w:hAnsi="Arial"/>
          <w:sz w:val="22"/>
          <w:szCs w:val="22"/>
        </w:rPr>
        <w:t>Name of Parent Organization (if applicable)</w:t>
      </w:r>
      <w:r w:rsidR="00DC19C9">
        <w:rPr>
          <w:rFonts w:ascii="Arial" w:hAnsi="Arial"/>
          <w:sz w:val="22"/>
          <w:szCs w:val="22"/>
        </w:rPr>
        <w:t xml:space="preserve">: </w:t>
      </w:r>
      <w:r w:rsidRPr="00922646">
        <w:rPr>
          <w:rFonts w:ascii="Arial" w:hAnsi="Arial"/>
          <w:sz w:val="22"/>
          <w:szCs w:val="22"/>
        </w:rPr>
        <w:t>_______________________________</w:t>
      </w:r>
    </w:p>
    <w:p w14:paraId="100267E5" w14:textId="77777777" w:rsidR="00803659" w:rsidRPr="00922646" w:rsidRDefault="00803659" w:rsidP="00803659">
      <w:pPr>
        <w:rPr>
          <w:rFonts w:ascii="Arial" w:hAnsi="Arial"/>
          <w:sz w:val="22"/>
          <w:szCs w:val="22"/>
        </w:rPr>
      </w:pPr>
    </w:p>
    <w:p w14:paraId="475888FE" w14:textId="77777777" w:rsidR="00803659" w:rsidRPr="00922646" w:rsidRDefault="00803659" w:rsidP="00803659">
      <w:pPr>
        <w:rPr>
          <w:rFonts w:ascii="Arial" w:hAnsi="Arial"/>
          <w:sz w:val="22"/>
          <w:szCs w:val="22"/>
        </w:rPr>
      </w:pPr>
      <w:r w:rsidRPr="00922646">
        <w:rPr>
          <w:rFonts w:ascii="Arial" w:hAnsi="Arial"/>
          <w:sz w:val="22"/>
          <w:szCs w:val="22"/>
        </w:rPr>
        <w:t>Clinical Fiscal Period Ending: _________________________________________</w:t>
      </w:r>
    </w:p>
    <w:p w14:paraId="2A8C5915" w14:textId="77777777" w:rsidR="00803659" w:rsidRPr="00922646" w:rsidRDefault="00803659" w:rsidP="00803659">
      <w:pPr>
        <w:rPr>
          <w:rFonts w:ascii="Arial" w:hAnsi="Arial"/>
          <w:sz w:val="22"/>
          <w:szCs w:val="22"/>
        </w:rPr>
      </w:pPr>
    </w:p>
    <w:p w14:paraId="6542482E" w14:textId="77777777" w:rsidR="00803659" w:rsidRPr="00922646" w:rsidRDefault="00803659" w:rsidP="00803659">
      <w:pPr>
        <w:rPr>
          <w:rFonts w:ascii="Arial" w:hAnsi="Arial"/>
          <w:b/>
          <w:sz w:val="22"/>
          <w:szCs w:val="22"/>
        </w:rPr>
      </w:pPr>
      <w:r w:rsidRPr="00922646">
        <w:rPr>
          <w:rFonts w:ascii="Arial" w:hAnsi="Arial"/>
          <w:b/>
          <w:sz w:val="22"/>
          <w:szCs w:val="22"/>
        </w:rPr>
        <w:t>1)____Three Comparable Clinics</w:t>
      </w:r>
    </w:p>
    <w:p w14:paraId="3AD7E67A" w14:textId="77777777" w:rsidR="00803659" w:rsidRPr="00922646" w:rsidRDefault="00803659" w:rsidP="00803659">
      <w:pPr>
        <w:rPr>
          <w:rFonts w:ascii="Arial" w:hAnsi="Arial"/>
          <w:sz w:val="22"/>
          <w:szCs w:val="22"/>
        </w:rPr>
      </w:pPr>
    </w:p>
    <w:p w14:paraId="07B1A107" w14:textId="77777777" w:rsidR="00803659" w:rsidRPr="00922646" w:rsidRDefault="00803659" w:rsidP="00803659">
      <w:pPr>
        <w:rPr>
          <w:rFonts w:ascii="Arial" w:hAnsi="Arial"/>
          <w:sz w:val="22"/>
          <w:szCs w:val="22"/>
        </w:rPr>
      </w:pPr>
      <w:r w:rsidRPr="00922646">
        <w:rPr>
          <w:rFonts w:ascii="Arial" w:hAnsi="Arial"/>
          <w:sz w:val="22"/>
          <w:szCs w:val="22"/>
        </w:rPr>
        <w:t>Please list below the comparable clinics your facility has identified:</w:t>
      </w:r>
    </w:p>
    <w:p w14:paraId="447B40B1" w14:textId="77777777" w:rsidR="00803659" w:rsidRPr="00922646" w:rsidRDefault="00803659" w:rsidP="00803659">
      <w:pPr>
        <w:rPr>
          <w:rFonts w:ascii="Arial" w:hAnsi="Arial"/>
          <w:sz w:val="22"/>
          <w:szCs w:val="22"/>
        </w:rPr>
      </w:pPr>
    </w:p>
    <w:p w14:paraId="476D9427" w14:textId="77777777" w:rsidR="00803659" w:rsidRPr="00922646" w:rsidRDefault="00803659" w:rsidP="00803659">
      <w:pPr>
        <w:rPr>
          <w:rFonts w:ascii="Arial" w:hAnsi="Arial"/>
          <w:sz w:val="22"/>
          <w:szCs w:val="22"/>
          <w:u w:val="single"/>
        </w:rPr>
      </w:pPr>
      <w:r w:rsidRPr="00922646">
        <w:rPr>
          <w:rFonts w:ascii="Arial" w:hAnsi="Arial"/>
          <w:sz w:val="22"/>
          <w:szCs w:val="22"/>
        </w:rPr>
        <w:t xml:space="preserve">                                      </w:t>
      </w:r>
      <w:r w:rsidRPr="00922646">
        <w:rPr>
          <w:rFonts w:ascii="Arial" w:hAnsi="Arial"/>
          <w:sz w:val="22"/>
          <w:szCs w:val="22"/>
          <w:u w:val="single"/>
        </w:rPr>
        <w:t xml:space="preserve">Name </w:t>
      </w:r>
      <w:r w:rsidRPr="00922646">
        <w:rPr>
          <w:rFonts w:ascii="Arial" w:hAnsi="Arial"/>
          <w:sz w:val="22"/>
          <w:szCs w:val="22"/>
        </w:rPr>
        <w:t xml:space="preserve">                                    </w:t>
      </w:r>
      <w:r w:rsidRPr="00922646">
        <w:rPr>
          <w:rFonts w:ascii="Arial" w:hAnsi="Arial"/>
          <w:sz w:val="22"/>
          <w:szCs w:val="22"/>
          <w:u w:val="single"/>
        </w:rPr>
        <w:t>Address</w:t>
      </w:r>
      <w:r w:rsidRPr="00922646">
        <w:rPr>
          <w:rFonts w:ascii="Arial" w:hAnsi="Arial"/>
          <w:sz w:val="22"/>
          <w:szCs w:val="22"/>
        </w:rPr>
        <w:t xml:space="preserve">                          </w:t>
      </w:r>
      <w:r w:rsidRPr="00922646">
        <w:rPr>
          <w:rFonts w:ascii="Arial" w:hAnsi="Arial"/>
          <w:sz w:val="22"/>
          <w:szCs w:val="22"/>
          <w:u w:val="single"/>
        </w:rPr>
        <w:t>City</w:t>
      </w:r>
    </w:p>
    <w:p w14:paraId="51D96B71" w14:textId="77777777" w:rsidR="00803659" w:rsidRPr="00922646" w:rsidRDefault="00803659" w:rsidP="00803659">
      <w:pPr>
        <w:rPr>
          <w:rFonts w:ascii="Arial" w:hAnsi="Arial"/>
          <w:sz w:val="22"/>
          <w:szCs w:val="22"/>
          <w:u w:val="single"/>
        </w:rPr>
      </w:pPr>
    </w:p>
    <w:p w14:paraId="1CFBAEA3" w14:textId="77777777" w:rsidR="00803659" w:rsidRPr="00922646" w:rsidRDefault="00803659" w:rsidP="00803659">
      <w:pPr>
        <w:rPr>
          <w:rFonts w:ascii="Arial" w:hAnsi="Arial"/>
          <w:sz w:val="22"/>
          <w:szCs w:val="22"/>
        </w:rPr>
      </w:pPr>
      <w:r w:rsidRPr="00922646">
        <w:rPr>
          <w:rFonts w:ascii="Arial" w:hAnsi="Arial"/>
          <w:sz w:val="22"/>
          <w:szCs w:val="22"/>
        </w:rPr>
        <w:t>Clinic 1     ________________________   _______________________</w:t>
      </w:r>
      <w:proofErr w:type="gramStart"/>
      <w:r w:rsidRPr="00922646">
        <w:rPr>
          <w:rFonts w:ascii="Arial" w:hAnsi="Arial"/>
          <w:sz w:val="22"/>
          <w:szCs w:val="22"/>
        </w:rPr>
        <w:t>_  _</w:t>
      </w:r>
      <w:proofErr w:type="gramEnd"/>
      <w:r w:rsidRPr="00922646">
        <w:rPr>
          <w:rFonts w:ascii="Arial" w:hAnsi="Arial"/>
          <w:sz w:val="22"/>
          <w:szCs w:val="22"/>
        </w:rPr>
        <w:t>_________</w:t>
      </w:r>
    </w:p>
    <w:p w14:paraId="7E675BDB" w14:textId="77777777" w:rsidR="00803659" w:rsidRPr="00922646" w:rsidRDefault="00803659" w:rsidP="00803659">
      <w:pPr>
        <w:rPr>
          <w:rFonts w:ascii="Arial" w:hAnsi="Arial"/>
          <w:sz w:val="22"/>
          <w:szCs w:val="22"/>
        </w:rPr>
      </w:pPr>
    </w:p>
    <w:p w14:paraId="5E3BED0C" w14:textId="77777777" w:rsidR="00803659" w:rsidRPr="00922646" w:rsidRDefault="00803659" w:rsidP="00803659">
      <w:pPr>
        <w:rPr>
          <w:rFonts w:ascii="Arial" w:hAnsi="Arial"/>
          <w:sz w:val="22"/>
          <w:szCs w:val="22"/>
        </w:rPr>
      </w:pPr>
      <w:r w:rsidRPr="00922646">
        <w:rPr>
          <w:rFonts w:ascii="Arial" w:hAnsi="Arial"/>
          <w:sz w:val="22"/>
          <w:szCs w:val="22"/>
        </w:rPr>
        <w:t>Clinic 2     ________________________   ________________________   __________</w:t>
      </w:r>
    </w:p>
    <w:p w14:paraId="3C01D561" w14:textId="77777777" w:rsidR="00803659" w:rsidRPr="00922646" w:rsidRDefault="00803659" w:rsidP="00803659">
      <w:pPr>
        <w:rPr>
          <w:rFonts w:ascii="Arial" w:hAnsi="Arial"/>
          <w:sz w:val="22"/>
          <w:szCs w:val="22"/>
          <w:u w:val="single"/>
        </w:rPr>
      </w:pPr>
    </w:p>
    <w:p w14:paraId="2D63B2EC" w14:textId="77777777" w:rsidR="00803659" w:rsidRPr="00922646" w:rsidRDefault="00803659" w:rsidP="00803659">
      <w:pPr>
        <w:rPr>
          <w:rFonts w:ascii="Arial" w:hAnsi="Arial"/>
          <w:sz w:val="22"/>
          <w:szCs w:val="22"/>
        </w:rPr>
      </w:pPr>
      <w:r w:rsidRPr="00922646">
        <w:rPr>
          <w:rFonts w:ascii="Arial" w:hAnsi="Arial"/>
          <w:sz w:val="22"/>
          <w:szCs w:val="22"/>
        </w:rPr>
        <w:t>Clinic 3     ________________________   ________________________   __________</w:t>
      </w:r>
    </w:p>
    <w:p w14:paraId="64D3C28D" w14:textId="77777777" w:rsidR="00803659" w:rsidRPr="00922646" w:rsidRDefault="00803659" w:rsidP="00803659">
      <w:pPr>
        <w:rPr>
          <w:rFonts w:ascii="Arial" w:hAnsi="Arial"/>
          <w:sz w:val="22"/>
          <w:szCs w:val="22"/>
        </w:rPr>
      </w:pPr>
    </w:p>
    <w:p w14:paraId="2ADB8B9E" w14:textId="77777777" w:rsidR="00803659" w:rsidRPr="00922646" w:rsidRDefault="00803659" w:rsidP="00803659">
      <w:pPr>
        <w:rPr>
          <w:rFonts w:ascii="Arial" w:hAnsi="Arial"/>
          <w:b/>
          <w:sz w:val="22"/>
          <w:szCs w:val="22"/>
        </w:rPr>
      </w:pPr>
      <w:r w:rsidRPr="00922646">
        <w:rPr>
          <w:rFonts w:ascii="Arial" w:hAnsi="Arial"/>
          <w:b/>
          <w:sz w:val="22"/>
          <w:szCs w:val="22"/>
        </w:rPr>
        <w:t>2)____ Projected Cost Report</w:t>
      </w:r>
    </w:p>
    <w:p w14:paraId="4387F18F" w14:textId="77777777" w:rsidR="00803659" w:rsidRPr="00922646" w:rsidRDefault="00803659" w:rsidP="00803659">
      <w:pPr>
        <w:rPr>
          <w:rFonts w:ascii="Arial" w:hAnsi="Arial"/>
          <w:sz w:val="22"/>
          <w:szCs w:val="22"/>
        </w:rPr>
      </w:pPr>
    </w:p>
    <w:p w14:paraId="514AC786" w14:textId="77777777" w:rsidR="00803659" w:rsidRPr="00922646" w:rsidRDefault="00803659" w:rsidP="00803659">
      <w:pPr>
        <w:rPr>
          <w:rFonts w:ascii="Arial" w:hAnsi="Arial"/>
          <w:sz w:val="22"/>
          <w:szCs w:val="22"/>
        </w:rPr>
      </w:pPr>
      <w:r w:rsidRPr="00922646">
        <w:rPr>
          <w:rFonts w:ascii="Arial" w:hAnsi="Arial"/>
          <w:sz w:val="22"/>
          <w:szCs w:val="22"/>
        </w:rPr>
        <w:t xml:space="preserve">Note: If this election is selected please indicate if you would like the DHCS to establish an interim rate using the Medicare Upper Payment Limit until such time as DHCS receives the projected cost report necessary to set the projected PPS rate. </w:t>
      </w:r>
      <w:r w:rsidRPr="00922646">
        <w:rPr>
          <w:rFonts w:ascii="Arial" w:hAnsi="Arial"/>
          <w:sz w:val="22"/>
          <w:szCs w:val="22"/>
          <w:u w:val="single"/>
        </w:rPr>
        <w:t>Projected cost reports are to be filed within 150 days from the date of this election</w:t>
      </w:r>
      <w:r w:rsidRPr="00922646">
        <w:rPr>
          <w:rFonts w:ascii="Arial" w:hAnsi="Arial"/>
          <w:sz w:val="22"/>
          <w:szCs w:val="22"/>
        </w:rPr>
        <w:t xml:space="preserve">. This will allow the clinic to begin billing immediately.  </w:t>
      </w:r>
    </w:p>
    <w:p w14:paraId="3CD551F2" w14:textId="77777777" w:rsidR="00803659" w:rsidRPr="00922646" w:rsidRDefault="00803659" w:rsidP="00803659">
      <w:pPr>
        <w:rPr>
          <w:rFonts w:ascii="Arial" w:hAnsi="Arial"/>
          <w:sz w:val="22"/>
          <w:szCs w:val="22"/>
        </w:rPr>
      </w:pPr>
    </w:p>
    <w:p w14:paraId="5EB58AD4" w14:textId="77777777" w:rsidR="00803659" w:rsidRPr="00922646" w:rsidRDefault="00803659" w:rsidP="00803659">
      <w:pPr>
        <w:rPr>
          <w:rFonts w:ascii="Arial" w:hAnsi="Arial"/>
          <w:sz w:val="22"/>
          <w:szCs w:val="22"/>
        </w:rPr>
      </w:pPr>
      <w:r w:rsidRPr="00922646">
        <w:rPr>
          <w:rFonts w:ascii="Arial" w:hAnsi="Arial"/>
          <w:sz w:val="22"/>
          <w:szCs w:val="22"/>
        </w:rPr>
        <w:t>_________ Yes, set an interim rate using the Medicare Upper Payment Limit</w:t>
      </w:r>
    </w:p>
    <w:p w14:paraId="759BBFA7" w14:textId="77777777" w:rsidR="00803659" w:rsidRPr="00922646" w:rsidRDefault="00803659" w:rsidP="00803659">
      <w:pPr>
        <w:rPr>
          <w:rFonts w:ascii="Arial" w:hAnsi="Arial"/>
          <w:sz w:val="22"/>
          <w:szCs w:val="22"/>
        </w:rPr>
      </w:pPr>
    </w:p>
    <w:p w14:paraId="7314654C" w14:textId="77777777" w:rsidR="00803659" w:rsidRPr="00922646" w:rsidRDefault="00803659" w:rsidP="00803659">
      <w:pPr>
        <w:rPr>
          <w:rFonts w:ascii="Arial" w:hAnsi="Arial"/>
          <w:sz w:val="22"/>
          <w:szCs w:val="22"/>
        </w:rPr>
      </w:pPr>
      <w:r w:rsidRPr="00922646">
        <w:rPr>
          <w:rFonts w:ascii="Arial" w:hAnsi="Arial"/>
          <w:sz w:val="22"/>
          <w:szCs w:val="22"/>
        </w:rPr>
        <w:t>________</w:t>
      </w:r>
      <w:proofErr w:type="gramStart"/>
      <w:r w:rsidRPr="00922646">
        <w:rPr>
          <w:rFonts w:ascii="Arial" w:hAnsi="Arial"/>
          <w:sz w:val="22"/>
          <w:szCs w:val="22"/>
        </w:rPr>
        <w:t>_  No</w:t>
      </w:r>
      <w:proofErr w:type="gramEnd"/>
      <w:r w:rsidRPr="00922646">
        <w:rPr>
          <w:rFonts w:ascii="Arial" w:hAnsi="Arial"/>
          <w:sz w:val="22"/>
          <w:szCs w:val="22"/>
        </w:rPr>
        <w:t xml:space="preserve">, do not set an interim rate using the Medicare Upper Payment Limit. </w:t>
      </w:r>
    </w:p>
    <w:p w14:paraId="707F09B8" w14:textId="77777777" w:rsidR="00803659" w:rsidRPr="00922646" w:rsidRDefault="00803659" w:rsidP="00803659">
      <w:pPr>
        <w:keepNext/>
        <w:outlineLvl w:val="2"/>
        <w:rPr>
          <w:rFonts w:ascii="Arial" w:hAnsi="Arial"/>
          <w:b/>
          <w:sz w:val="22"/>
          <w:szCs w:val="22"/>
          <w:u w:val="single"/>
        </w:rPr>
      </w:pPr>
    </w:p>
    <w:p w14:paraId="54A4D473" w14:textId="77777777" w:rsidR="00803659" w:rsidRPr="00922646" w:rsidRDefault="00803659" w:rsidP="00803659">
      <w:pPr>
        <w:keepNext/>
        <w:outlineLvl w:val="2"/>
        <w:rPr>
          <w:rFonts w:ascii="Arial" w:hAnsi="Arial"/>
          <w:b/>
          <w:sz w:val="22"/>
          <w:szCs w:val="22"/>
          <w:u w:val="single"/>
        </w:rPr>
      </w:pPr>
      <w:r w:rsidRPr="00922646">
        <w:rPr>
          <w:rFonts w:ascii="Arial" w:hAnsi="Arial"/>
          <w:b/>
          <w:sz w:val="22"/>
          <w:szCs w:val="22"/>
          <w:u w:val="single"/>
        </w:rPr>
        <w:t>Certification</w:t>
      </w:r>
    </w:p>
    <w:p w14:paraId="52771C50" w14:textId="77777777" w:rsidR="00803659" w:rsidRPr="00922646" w:rsidRDefault="00803659" w:rsidP="00803659">
      <w:pPr>
        <w:widowControl w:val="0"/>
        <w:jc w:val="both"/>
        <w:rPr>
          <w:rFonts w:ascii="Arial" w:eastAsia="Batang" w:hAnsi="Arial" w:cs="Arial"/>
          <w:b/>
          <w:sz w:val="22"/>
          <w:szCs w:val="22"/>
        </w:rPr>
      </w:pPr>
      <w:r w:rsidRPr="00922646">
        <w:rPr>
          <w:rFonts w:ascii="Arial" w:eastAsia="Batang" w:hAnsi="Arial" w:cs="Arial"/>
          <w:b/>
          <w:sz w:val="22"/>
          <w:szCs w:val="22"/>
        </w:rPr>
        <w:t>Intentional misrepresentation or falsification of any information contained in this request resulting in reimbursement by the Department may be punishable by fine and/or imprisonment under federal and state laws.   (42 CFR 1003.102 "Basis for Civil Money Penalties and Assessments", 18 U.S.C 1347 "Health Care Fraud", California Welfare and Institutions Code 14123.25 "Civil Penalties for Fraudulent Claims", and Title 22 of the California Code of Regulations 51485.1 "Civil Money Penalties").  That I am an official of the subject clinic and am duly authorized to sign this certification and that to the best of my knowledge and information, I believe each statement and amount in the accompanying report to be true, correct, and in compliance with Section 14161 of the California Welfare and Institutions Code.</w:t>
      </w:r>
    </w:p>
    <w:p w14:paraId="3E860F6A" w14:textId="77777777" w:rsidR="00803659" w:rsidRPr="00922646" w:rsidRDefault="00803659" w:rsidP="00803659">
      <w:pPr>
        <w:rPr>
          <w:rFonts w:ascii="Arial" w:hAnsi="Arial"/>
          <w:sz w:val="22"/>
          <w:szCs w:val="22"/>
        </w:rPr>
      </w:pPr>
    </w:p>
    <w:p w14:paraId="380A33FE" w14:textId="77777777" w:rsidR="00803659" w:rsidRPr="00922646" w:rsidRDefault="00803659" w:rsidP="00803659">
      <w:pPr>
        <w:rPr>
          <w:rFonts w:ascii="Arial" w:hAnsi="Arial"/>
          <w:sz w:val="22"/>
          <w:szCs w:val="22"/>
        </w:rPr>
      </w:pPr>
      <w:r w:rsidRPr="00F14A15">
        <w:rPr>
          <w:rFonts w:ascii="Arial" w:hAnsi="Arial"/>
          <w:sz w:val="22"/>
          <w:szCs w:val="22"/>
        </w:rPr>
        <w:t>Printed Name: _______________________   Title: __________________</w:t>
      </w:r>
      <w:r w:rsidRPr="00922646">
        <w:rPr>
          <w:rFonts w:ascii="Arial" w:hAnsi="Arial"/>
          <w:sz w:val="22"/>
          <w:szCs w:val="22"/>
          <w:u w:val="single"/>
        </w:rPr>
        <w:t xml:space="preserve"> </w:t>
      </w:r>
      <w:r w:rsidRPr="00922646">
        <w:rPr>
          <w:rFonts w:ascii="Arial" w:hAnsi="Arial"/>
          <w:sz w:val="22"/>
          <w:szCs w:val="22"/>
        </w:rPr>
        <w:t>Date: _________</w:t>
      </w:r>
    </w:p>
    <w:p w14:paraId="7A7972FC" w14:textId="77777777" w:rsidR="00803659" w:rsidRPr="00F14A15" w:rsidRDefault="00803659" w:rsidP="00803659">
      <w:pPr>
        <w:rPr>
          <w:rFonts w:ascii="Arial" w:hAnsi="Arial"/>
          <w:sz w:val="22"/>
          <w:szCs w:val="22"/>
        </w:rPr>
      </w:pPr>
    </w:p>
    <w:p w14:paraId="203D13FA" w14:textId="77777777" w:rsidR="00803659" w:rsidRPr="00922646" w:rsidRDefault="00803659" w:rsidP="00803659">
      <w:pPr>
        <w:rPr>
          <w:rFonts w:ascii="Arial" w:hAnsi="Arial"/>
          <w:sz w:val="22"/>
          <w:szCs w:val="22"/>
        </w:rPr>
      </w:pPr>
      <w:r w:rsidRPr="00922646">
        <w:rPr>
          <w:rFonts w:ascii="Arial" w:hAnsi="Arial"/>
          <w:sz w:val="22"/>
          <w:szCs w:val="22"/>
        </w:rPr>
        <w:t>Signature: ___________________________   Telephone No: _______________________</w:t>
      </w:r>
    </w:p>
    <w:p w14:paraId="62341CFC" w14:textId="77777777" w:rsidR="00803659" w:rsidRDefault="00803659" w:rsidP="009039E4">
      <w:pPr>
        <w:rPr>
          <w:rFonts w:ascii="Arial" w:hAnsi="Arial"/>
          <w:sz w:val="22"/>
          <w:szCs w:val="22"/>
        </w:rPr>
      </w:pPr>
    </w:p>
    <w:tbl>
      <w:tblPr>
        <w:tblStyle w:val="TableGrid"/>
        <w:tblW w:w="8560" w:type="dxa"/>
        <w:tblLook w:val="04A0" w:firstRow="1" w:lastRow="0" w:firstColumn="1" w:lastColumn="0" w:noHBand="0" w:noVBand="1"/>
        <w:tblPrChange w:id="0" w:author="Jamie Bracht" w:date="2020-10-18T12:06:00Z">
          <w:tblPr>
            <w:tblW w:w="8560" w:type="dxa"/>
            <w:tblInd w:w="93" w:type="dxa"/>
            <w:tblLook w:val="04A0" w:firstRow="1" w:lastRow="0" w:firstColumn="1" w:lastColumn="0" w:noHBand="0" w:noVBand="1"/>
          </w:tblPr>
        </w:tblPrChange>
      </w:tblPr>
      <w:tblGrid>
        <w:gridCol w:w="503"/>
        <w:gridCol w:w="3401"/>
        <w:gridCol w:w="702"/>
        <w:gridCol w:w="538"/>
        <w:gridCol w:w="3416"/>
        <w:tblGridChange w:id="1">
          <w:tblGrid>
            <w:gridCol w:w="503"/>
            <w:gridCol w:w="3401"/>
            <w:gridCol w:w="702"/>
            <w:gridCol w:w="538"/>
            <w:gridCol w:w="3416"/>
          </w:tblGrid>
        </w:tblGridChange>
      </w:tblGrid>
      <w:tr w:rsidR="00B63D49" w:rsidRPr="00B63D49" w14:paraId="394F3F4F" w14:textId="77777777" w:rsidTr="00E00BA6">
        <w:trPr>
          <w:trHeight w:val="315"/>
          <w:trPrChange w:id="2" w:author="Jamie Bracht" w:date="2020-10-18T12:06:00Z">
            <w:trPr>
              <w:trHeight w:val="315"/>
            </w:trPr>
          </w:trPrChange>
        </w:trPr>
        <w:tc>
          <w:tcPr>
            <w:tcW w:w="8560" w:type="dxa"/>
            <w:gridSpan w:val="5"/>
            <w:noWrap/>
            <w:hideMark/>
            <w:tcPrChange w:id="3" w:author="Jamie Bracht" w:date="2020-10-18T12:06:00Z">
              <w:tcPr>
                <w:tcW w:w="8560" w:type="dxa"/>
                <w:gridSpan w:val="5"/>
                <w:tcBorders>
                  <w:top w:val="nil"/>
                  <w:left w:val="nil"/>
                  <w:bottom w:val="nil"/>
                  <w:right w:val="nil"/>
                </w:tcBorders>
                <w:shd w:val="clear" w:color="auto" w:fill="auto"/>
                <w:noWrap/>
                <w:vAlign w:val="bottom"/>
                <w:hideMark/>
              </w:tcPr>
            </w:tcPrChange>
          </w:tcPr>
          <w:p w14:paraId="0448CE1C" w14:textId="77777777" w:rsidR="00BC5614" w:rsidRDefault="00BC5614" w:rsidP="00A76B30">
            <w:pPr>
              <w:rPr>
                <w:rFonts w:ascii="Arial" w:hAnsi="Arial" w:cs="Arial"/>
                <w:b/>
                <w:bCs/>
                <w:szCs w:val="24"/>
              </w:rPr>
            </w:pPr>
          </w:p>
          <w:p w14:paraId="7817C47C" w14:textId="77777777" w:rsidR="00BC5614" w:rsidRDefault="00BC5614" w:rsidP="00B63D49">
            <w:pPr>
              <w:jc w:val="center"/>
              <w:rPr>
                <w:rFonts w:ascii="Arial" w:hAnsi="Arial" w:cs="Arial"/>
                <w:b/>
                <w:bCs/>
                <w:szCs w:val="24"/>
              </w:rPr>
            </w:pPr>
          </w:p>
          <w:p w14:paraId="42D9D1B7" w14:textId="77777777" w:rsidR="00B63D49" w:rsidRPr="00B63D49" w:rsidRDefault="00B63D49" w:rsidP="00B63D49">
            <w:pPr>
              <w:jc w:val="center"/>
              <w:rPr>
                <w:rFonts w:ascii="Arial" w:hAnsi="Arial" w:cs="Arial"/>
                <w:b/>
                <w:bCs/>
                <w:szCs w:val="24"/>
              </w:rPr>
            </w:pPr>
            <w:r w:rsidRPr="00B63D49">
              <w:rPr>
                <w:rFonts w:ascii="Arial" w:hAnsi="Arial" w:cs="Arial"/>
                <w:b/>
                <w:bCs/>
                <w:szCs w:val="24"/>
              </w:rPr>
              <w:t>SUMMARY OF CURRENT SERVICES PROVIDED BY CLINIC</w:t>
            </w:r>
          </w:p>
        </w:tc>
      </w:tr>
      <w:tr w:rsidR="00B63D49" w:rsidRPr="00B63D49" w14:paraId="0CD3C3F8" w14:textId="77777777" w:rsidTr="00E00BA6">
        <w:trPr>
          <w:trHeight w:val="315"/>
          <w:trPrChange w:id="4" w:author="Jamie Bracht" w:date="2020-10-18T12:06:00Z">
            <w:trPr>
              <w:trHeight w:val="315"/>
            </w:trPr>
          </w:trPrChange>
        </w:trPr>
        <w:tc>
          <w:tcPr>
            <w:tcW w:w="503" w:type="dxa"/>
            <w:noWrap/>
            <w:hideMark/>
            <w:tcPrChange w:id="5" w:author="Jamie Bracht" w:date="2020-10-18T12:06:00Z">
              <w:tcPr>
                <w:tcW w:w="503" w:type="dxa"/>
                <w:tcBorders>
                  <w:top w:val="nil"/>
                  <w:left w:val="nil"/>
                  <w:bottom w:val="nil"/>
                  <w:right w:val="nil"/>
                </w:tcBorders>
                <w:shd w:val="clear" w:color="auto" w:fill="auto"/>
                <w:noWrap/>
                <w:vAlign w:val="bottom"/>
                <w:hideMark/>
              </w:tcPr>
            </w:tcPrChange>
          </w:tcPr>
          <w:p w14:paraId="303C8DC5" w14:textId="77777777" w:rsidR="00B63D49" w:rsidRPr="00B63D49" w:rsidRDefault="00B63D49" w:rsidP="00B63D49">
            <w:pPr>
              <w:jc w:val="center"/>
              <w:rPr>
                <w:rFonts w:ascii="Arial" w:hAnsi="Arial" w:cs="Arial"/>
                <w:b/>
                <w:bCs/>
                <w:szCs w:val="24"/>
              </w:rPr>
            </w:pPr>
          </w:p>
        </w:tc>
        <w:tc>
          <w:tcPr>
            <w:tcW w:w="3401" w:type="dxa"/>
            <w:noWrap/>
            <w:hideMark/>
            <w:tcPrChange w:id="6" w:author="Jamie Bracht" w:date="2020-10-18T12:06:00Z">
              <w:tcPr>
                <w:tcW w:w="3401" w:type="dxa"/>
                <w:tcBorders>
                  <w:top w:val="nil"/>
                  <w:left w:val="nil"/>
                  <w:bottom w:val="nil"/>
                  <w:right w:val="nil"/>
                </w:tcBorders>
                <w:shd w:val="clear" w:color="auto" w:fill="auto"/>
                <w:noWrap/>
                <w:vAlign w:val="bottom"/>
                <w:hideMark/>
              </w:tcPr>
            </w:tcPrChange>
          </w:tcPr>
          <w:p w14:paraId="1E1790C4" w14:textId="77777777" w:rsidR="00B63D49" w:rsidRPr="00B63D49" w:rsidRDefault="00B63D49" w:rsidP="00B63D49">
            <w:pPr>
              <w:jc w:val="center"/>
              <w:rPr>
                <w:rFonts w:ascii="Arial" w:hAnsi="Arial" w:cs="Arial"/>
                <w:b/>
                <w:bCs/>
                <w:szCs w:val="24"/>
              </w:rPr>
            </w:pPr>
          </w:p>
        </w:tc>
        <w:tc>
          <w:tcPr>
            <w:tcW w:w="702" w:type="dxa"/>
            <w:noWrap/>
            <w:hideMark/>
            <w:tcPrChange w:id="7" w:author="Jamie Bracht" w:date="2020-10-18T12:06:00Z">
              <w:tcPr>
                <w:tcW w:w="702" w:type="dxa"/>
                <w:tcBorders>
                  <w:top w:val="nil"/>
                  <w:left w:val="nil"/>
                  <w:bottom w:val="nil"/>
                  <w:right w:val="nil"/>
                </w:tcBorders>
                <w:shd w:val="clear" w:color="auto" w:fill="auto"/>
                <w:noWrap/>
                <w:vAlign w:val="bottom"/>
                <w:hideMark/>
              </w:tcPr>
            </w:tcPrChange>
          </w:tcPr>
          <w:p w14:paraId="09196CA6" w14:textId="77777777" w:rsidR="00B63D49" w:rsidRPr="00B63D49" w:rsidRDefault="00B63D49" w:rsidP="00B63D49">
            <w:pPr>
              <w:jc w:val="center"/>
              <w:rPr>
                <w:rFonts w:ascii="Arial" w:hAnsi="Arial" w:cs="Arial"/>
                <w:b/>
                <w:bCs/>
                <w:szCs w:val="24"/>
              </w:rPr>
            </w:pPr>
          </w:p>
        </w:tc>
        <w:tc>
          <w:tcPr>
            <w:tcW w:w="538" w:type="dxa"/>
            <w:noWrap/>
            <w:hideMark/>
            <w:tcPrChange w:id="8" w:author="Jamie Bracht" w:date="2020-10-18T12:06:00Z">
              <w:tcPr>
                <w:tcW w:w="538" w:type="dxa"/>
                <w:tcBorders>
                  <w:top w:val="nil"/>
                  <w:left w:val="nil"/>
                  <w:bottom w:val="nil"/>
                  <w:right w:val="nil"/>
                </w:tcBorders>
                <w:shd w:val="clear" w:color="auto" w:fill="auto"/>
                <w:noWrap/>
                <w:vAlign w:val="bottom"/>
                <w:hideMark/>
              </w:tcPr>
            </w:tcPrChange>
          </w:tcPr>
          <w:p w14:paraId="2F69CDAF" w14:textId="77777777" w:rsidR="00B63D49" w:rsidRPr="00B63D49" w:rsidRDefault="00B63D49" w:rsidP="00B63D49">
            <w:pPr>
              <w:jc w:val="center"/>
              <w:rPr>
                <w:rFonts w:ascii="Arial" w:hAnsi="Arial" w:cs="Arial"/>
                <w:b/>
                <w:bCs/>
                <w:szCs w:val="24"/>
              </w:rPr>
            </w:pPr>
          </w:p>
        </w:tc>
        <w:tc>
          <w:tcPr>
            <w:tcW w:w="3416" w:type="dxa"/>
            <w:noWrap/>
            <w:hideMark/>
            <w:tcPrChange w:id="9" w:author="Jamie Bracht" w:date="2020-10-18T12:06:00Z">
              <w:tcPr>
                <w:tcW w:w="3416" w:type="dxa"/>
                <w:tcBorders>
                  <w:top w:val="nil"/>
                  <w:left w:val="nil"/>
                  <w:bottom w:val="nil"/>
                  <w:right w:val="nil"/>
                </w:tcBorders>
                <w:shd w:val="clear" w:color="auto" w:fill="auto"/>
                <w:noWrap/>
                <w:vAlign w:val="bottom"/>
                <w:hideMark/>
              </w:tcPr>
            </w:tcPrChange>
          </w:tcPr>
          <w:p w14:paraId="090480F4" w14:textId="77777777" w:rsidR="00B63D49" w:rsidRPr="00B63D49" w:rsidRDefault="00B63D49" w:rsidP="00B63D49">
            <w:pPr>
              <w:jc w:val="center"/>
              <w:rPr>
                <w:rFonts w:ascii="Arial" w:hAnsi="Arial" w:cs="Arial"/>
                <w:b/>
                <w:bCs/>
                <w:szCs w:val="24"/>
              </w:rPr>
            </w:pPr>
          </w:p>
        </w:tc>
      </w:tr>
      <w:tr w:rsidR="00B63D49" w:rsidRPr="00B63D49" w14:paraId="4BB8DAA6" w14:textId="77777777" w:rsidTr="00E00BA6">
        <w:trPr>
          <w:trHeight w:val="315"/>
          <w:trPrChange w:id="10" w:author="Jamie Bracht" w:date="2020-10-18T12:06:00Z">
            <w:trPr>
              <w:trHeight w:val="315"/>
            </w:trPr>
          </w:trPrChange>
        </w:trPr>
        <w:tc>
          <w:tcPr>
            <w:tcW w:w="8560" w:type="dxa"/>
            <w:gridSpan w:val="5"/>
            <w:noWrap/>
            <w:hideMark/>
            <w:tcPrChange w:id="11" w:author="Jamie Bracht" w:date="2020-10-18T12:06:00Z">
              <w:tcPr>
                <w:tcW w:w="8560" w:type="dxa"/>
                <w:gridSpan w:val="5"/>
                <w:tcBorders>
                  <w:top w:val="single" w:sz="4" w:space="0" w:color="auto"/>
                  <w:left w:val="nil"/>
                  <w:bottom w:val="single" w:sz="4" w:space="0" w:color="auto"/>
                  <w:right w:val="nil"/>
                </w:tcBorders>
                <w:shd w:val="clear" w:color="auto" w:fill="auto"/>
                <w:noWrap/>
                <w:vAlign w:val="bottom"/>
                <w:hideMark/>
              </w:tcPr>
            </w:tcPrChange>
          </w:tcPr>
          <w:p w14:paraId="3311C4D4" w14:textId="77777777" w:rsidR="00B63D49" w:rsidRPr="00B63D49" w:rsidRDefault="00B63D49" w:rsidP="00B63D49">
            <w:pPr>
              <w:rPr>
                <w:rFonts w:ascii="Arial" w:hAnsi="Arial" w:cs="Arial"/>
                <w:b/>
                <w:bCs/>
                <w:szCs w:val="24"/>
              </w:rPr>
            </w:pPr>
            <w:r w:rsidRPr="00B63D49">
              <w:rPr>
                <w:rFonts w:ascii="Arial" w:hAnsi="Arial" w:cs="Arial"/>
                <w:b/>
                <w:bCs/>
                <w:szCs w:val="24"/>
              </w:rPr>
              <w:t>Clinic Name:</w:t>
            </w:r>
          </w:p>
        </w:tc>
      </w:tr>
      <w:tr w:rsidR="00B63D49" w:rsidRPr="00B63D49" w14:paraId="229DCE74" w14:textId="77777777" w:rsidTr="00E00BA6">
        <w:trPr>
          <w:trHeight w:val="315"/>
          <w:trPrChange w:id="12" w:author="Jamie Bracht" w:date="2020-10-18T12:06:00Z">
            <w:trPr>
              <w:trHeight w:val="315"/>
            </w:trPr>
          </w:trPrChange>
        </w:trPr>
        <w:tc>
          <w:tcPr>
            <w:tcW w:w="8560" w:type="dxa"/>
            <w:gridSpan w:val="5"/>
            <w:noWrap/>
            <w:hideMark/>
            <w:tcPrChange w:id="13" w:author="Jamie Bracht" w:date="2020-10-18T12:06:00Z">
              <w:tcPr>
                <w:tcW w:w="8560" w:type="dxa"/>
                <w:gridSpan w:val="5"/>
                <w:tcBorders>
                  <w:top w:val="nil"/>
                  <w:left w:val="nil"/>
                  <w:bottom w:val="single" w:sz="4" w:space="0" w:color="auto"/>
                  <w:right w:val="nil"/>
                </w:tcBorders>
                <w:shd w:val="clear" w:color="auto" w:fill="auto"/>
                <w:noWrap/>
                <w:vAlign w:val="bottom"/>
                <w:hideMark/>
              </w:tcPr>
            </w:tcPrChange>
          </w:tcPr>
          <w:p w14:paraId="0DA8DFC9" w14:textId="77777777" w:rsidR="00B63D49" w:rsidRPr="00B63D49" w:rsidRDefault="00B63D49" w:rsidP="00B63D49">
            <w:pPr>
              <w:rPr>
                <w:rFonts w:ascii="Arial" w:hAnsi="Arial" w:cs="Arial"/>
                <w:b/>
                <w:bCs/>
                <w:szCs w:val="24"/>
              </w:rPr>
            </w:pPr>
            <w:r w:rsidRPr="00B63D49">
              <w:rPr>
                <w:rFonts w:ascii="Arial" w:hAnsi="Arial" w:cs="Arial"/>
                <w:b/>
                <w:bCs/>
                <w:szCs w:val="24"/>
              </w:rPr>
              <w:t>National Provider Identifier (NPI):</w:t>
            </w:r>
          </w:p>
        </w:tc>
      </w:tr>
      <w:tr w:rsidR="00B63D49" w:rsidRPr="00B63D49" w14:paraId="38108321" w14:textId="77777777" w:rsidTr="00E00BA6">
        <w:trPr>
          <w:trHeight w:val="439"/>
          <w:trPrChange w:id="14" w:author="Jamie Bracht" w:date="2020-10-18T12:06:00Z">
            <w:trPr>
              <w:trHeight w:val="439"/>
            </w:trPr>
          </w:trPrChange>
        </w:trPr>
        <w:tc>
          <w:tcPr>
            <w:tcW w:w="503" w:type="dxa"/>
            <w:noWrap/>
            <w:hideMark/>
            <w:tcPrChange w:id="15"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0606F8" w14:textId="77777777" w:rsidR="00B63D49" w:rsidRPr="00B63D49" w:rsidRDefault="00B63D49" w:rsidP="00B63D49">
            <w:pPr>
              <w:rPr>
                <w:rFonts w:ascii="Arial" w:hAnsi="Arial" w:cs="Arial"/>
                <w:sz w:val="20"/>
              </w:rPr>
            </w:pPr>
            <w:r w:rsidRPr="00B63D49">
              <w:rPr>
                <w:rFonts w:ascii="Arial" w:hAnsi="Arial" w:cs="Arial"/>
                <w:sz w:val="20"/>
              </w:rPr>
              <w:t> </w:t>
            </w:r>
          </w:p>
        </w:tc>
        <w:tc>
          <w:tcPr>
            <w:tcW w:w="3401" w:type="dxa"/>
            <w:noWrap/>
            <w:hideMark/>
            <w:tcPrChange w:id="16" w:author="Jamie Bracht" w:date="2020-10-18T12:06:00Z">
              <w:tcPr>
                <w:tcW w:w="3401" w:type="dxa"/>
                <w:tcBorders>
                  <w:top w:val="nil"/>
                  <w:left w:val="nil"/>
                  <w:bottom w:val="single" w:sz="4" w:space="0" w:color="auto"/>
                  <w:right w:val="single" w:sz="4" w:space="0" w:color="auto"/>
                </w:tcBorders>
                <w:shd w:val="clear" w:color="auto" w:fill="auto"/>
                <w:noWrap/>
                <w:vAlign w:val="bottom"/>
                <w:hideMark/>
              </w:tcPr>
            </w:tcPrChange>
          </w:tcPr>
          <w:p w14:paraId="51460EDE" w14:textId="77777777" w:rsidR="00B63D49" w:rsidRPr="00B63D49" w:rsidRDefault="00B63D49" w:rsidP="00B63D49">
            <w:pPr>
              <w:rPr>
                <w:rFonts w:ascii="Arial" w:hAnsi="Arial" w:cs="Arial"/>
                <w:sz w:val="20"/>
              </w:rPr>
            </w:pPr>
            <w:r w:rsidRPr="00B63D49">
              <w:rPr>
                <w:rFonts w:ascii="Arial" w:hAnsi="Arial" w:cs="Arial"/>
                <w:sz w:val="20"/>
              </w:rPr>
              <w:t> </w:t>
            </w:r>
          </w:p>
        </w:tc>
        <w:tc>
          <w:tcPr>
            <w:tcW w:w="702" w:type="dxa"/>
            <w:noWrap/>
            <w:hideMark/>
            <w:tcPrChange w:id="17"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07B52C06" w14:textId="77777777" w:rsidR="00B63D49" w:rsidRPr="00B63D49" w:rsidRDefault="00B63D49" w:rsidP="00B63D49">
            <w:pPr>
              <w:jc w:val="center"/>
              <w:rPr>
                <w:rFonts w:ascii="Arial" w:hAnsi="Arial" w:cs="Arial"/>
                <w:b/>
                <w:bCs/>
                <w:sz w:val="20"/>
              </w:rPr>
            </w:pPr>
            <w:r w:rsidRPr="00B63D49">
              <w:rPr>
                <w:rFonts w:ascii="Arial" w:hAnsi="Arial" w:cs="Arial"/>
                <w:b/>
                <w:bCs/>
                <w:sz w:val="20"/>
              </w:rPr>
              <w:t>YES</w:t>
            </w:r>
          </w:p>
        </w:tc>
        <w:tc>
          <w:tcPr>
            <w:tcW w:w="538" w:type="dxa"/>
            <w:noWrap/>
            <w:hideMark/>
            <w:tcPrChange w:id="18"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4C669FB2" w14:textId="77777777" w:rsidR="00B63D49" w:rsidRPr="00B63D49" w:rsidRDefault="00B63D49" w:rsidP="00B63D49">
            <w:pPr>
              <w:jc w:val="center"/>
              <w:rPr>
                <w:rFonts w:ascii="Arial" w:hAnsi="Arial" w:cs="Arial"/>
                <w:b/>
                <w:bCs/>
                <w:sz w:val="20"/>
              </w:rPr>
            </w:pPr>
            <w:r w:rsidRPr="00B63D49">
              <w:rPr>
                <w:rFonts w:ascii="Arial" w:hAnsi="Arial" w:cs="Arial"/>
                <w:b/>
                <w:bCs/>
                <w:sz w:val="20"/>
              </w:rPr>
              <w:t>NO</w:t>
            </w:r>
          </w:p>
        </w:tc>
        <w:tc>
          <w:tcPr>
            <w:tcW w:w="3416" w:type="dxa"/>
            <w:noWrap/>
            <w:hideMark/>
            <w:tcPrChange w:id="19"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18094E60" w14:textId="77777777" w:rsidR="00B63D49" w:rsidRPr="00B63D49" w:rsidRDefault="00B63D49" w:rsidP="00B63D49">
            <w:pPr>
              <w:jc w:val="center"/>
              <w:rPr>
                <w:rFonts w:ascii="Arial" w:hAnsi="Arial" w:cs="Arial"/>
                <w:b/>
                <w:bCs/>
                <w:sz w:val="20"/>
              </w:rPr>
            </w:pPr>
            <w:r w:rsidRPr="00B63D49">
              <w:rPr>
                <w:rFonts w:ascii="Arial" w:hAnsi="Arial" w:cs="Arial"/>
                <w:b/>
                <w:bCs/>
                <w:sz w:val="20"/>
              </w:rPr>
              <w:t>CONTRACTOR NAME</w:t>
            </w:r>
          </w:p>
        </w:tc>
      </w:tr>
      <w:tr w:rsidR="00B63D49" w:rsidRPr="00B63D49" w14:paraId="2C293C32" w14:textId="77777777" w:rsidTr="00E00BA6">
        <w:trPr>
          <w:trHeight w:val="319"/>
          <w:trPrChange w:id="20" w:author="Jamie Bracht" w:date="2020-10-18T12:06:00Z">
            <w:trPr>
              <w:trHeight w:val="319"/>
            </w:trPr>
          </w:trPrChange>
        </w:trPr>
        <w:tc>
          <w:tcPr>
            <w:tcW w:w="503" w:type="dxa"/>
            <w:noWrap/>
            <w:hideMark/>
            <w:tcPrChange w:id="21"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83630D" w14:textId="77777777" w:rsidR="00B63D49" w:rsidRPr="00B63D49" w:rsidRDefault="00B63D49" w:rsidP="00B63D49">
            <w:pPr>
              <w:rPr>
                <w:rFonts w:ascii="Arial" w:hAnsi="Arial" w:cs="Arial"/>
                <w:sz w:val="20"/>
              </w:rPr>
            </w:pPr>
            <w:r w:rsidRPr="00B63D49">
              <w:rPr>
                <w:rFonts w:ascii="Arial" w:hAnsi="Arial" w:cs="Arial"/>
                <w:sz w:val="20"/>
              </w:rPr>
              <w:t>1.</w:t>
            </w:r>
          </w:p>
        </w:tc>
        <w:tc>
          <w:tcPr>
            <w:tcW w:w="3401" w:type="dxa"/>
            <w:noWrap/>
            <w:hideMark/>
            <w:tcPrChange w:id="22"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077BD04E" w14:textId="77777777" w:rsidR="00B63D49" w:rsidRPr="00B63D49" w:rsidRDefault="00B63D49" w:rsidP="00B63D49">
            <w:pPr>
              <w:rPr>
                <w:rFonts w:ascii="Arial" w:hAnsi="Arial" w:cs="Arial"/>
                <w:sz w:val="20"/>
              </w:rPr>
            </w:pPr>
            <w:r w:rsidRPr="00B63D49">
              <w:rPr>
                <w:rFonts w:ascii="Arial" w:hAnsi="Arial" w:cs="Arial"/>
                <w:sz w:val="20"/>
              </w:rPr>
              <w:t>Medical</w:t>
            </w:r>
          </w:p>
        </w:tc>
        <w:tc>
          <w:tcPr>
            <w:tcW w:w="702" w:type="dxa"/>
            <w:noWrap/>
            <w:hideMark/>
            <w:tcPrChange w:id="23"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33F2E713"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24"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08979A39"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25"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3B0439C6"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227D187F" w14:textId="77777777" w:rsidTr="00E00BA6">
        <w:trPr>
          <w:trHeight w:val="319"/>
          <w:trPrChange w:id="26" w:author="Jamie Bracht" w:date="2020-10-18T12:06:00Z">
            <w:trPr>
              <w:trHeight w:val="319"/>
            </w:trPr>
          </w:trPrChange>
        </w:trPr>
        <w:tc>
          <w:tcPr>
            <w:tcW w:w="503" w:type="dxa"/>
            <w:noWrap/>
            <w:hideMark/>
            <w:tcPrChange w:id="27"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F706C8" w14:textId="77777777" w:rsidR="00B63D49" w:rsidRPr="00B63D49" w:rsidRDefault="00B63D49" w:rsidP="00B63D49">
            <w:pPr>
              <w:rPr>
                <w:rFonts w:ascii="Arial" w:hAnsi="Arial" w:cs="Arial"/>
                <w:sz w:val="20"/>
              </w:rPr>
            </w:pPr>
            <w:r w:rsidRPr="00B63D49">
              <w:rPr>
                <w:rFonts w:ascii="Arial" w:hAnsi="Arial" w:cs="Arial"/>
                <w:sz w:val="20"/>
              </w:rPr>
              <w:t>2.</w:t>
            </w:r>
          </w:p>
        </w:tc>
        <w:tc>
          <w:tcPr>
            <w:tcW w:w="3401" w:type="dxa"/>
            <w:noWrap/>
            <w:hideMark/>
            <w:tcPrChange w:id="28"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53CBFE79" w14:textId="77777777" w:rsidR="00B63D49" w:rsidRPr="00B63D49" w:rsidRDefault="00B63D49" w:rsidP="00B63D49">
            <w:pPr>
              <w:rPr>
                <w:rFonts w:ascii="Arial" w:hAnsi="Arial" w:cs="Arial"/>
                <w:sz w:val="20"/>
              </w:rPr>
            </w:pPr>
            <w:r w:rsidRPr="00B63D49">
              <w:rPr>
                <w:rFonts w:ascii="Arial" w:hAnsi="Arial" w:cs="Arial"/>
                <w:sz w:val="20"/>
              </w:rPr>
              <w:t>Dental</w:t>
            </w:r>
          </w:p>
        </w:tc>
        <w:tc>
          <w:tcPr>
            <w:tcW w:w="702" w:type="dxa"/>
            <w:noWrap/>
            <w:hideMark/>
            <w:tcPrChange w:id="29"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53EE3D4D"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30"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75B2888A"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31"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5D2D009B"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4CDA68EA" w14:textId="77777777" w:rsidTr="00E00BA6">
        <w:trPr>
          <w:trHeight w:val="319"/>
          <w:trPrChange w:id="32" w:author="Jamie Bracht" w:date="2020-10-18T12:06:00Z">
            <w:trPr>
              <w:trHeight w:val="319"/>
            </w:trPr>
          </w:trPrChange>
        </w:trPr>
        <w:tc>
          <w:tcPr>
            <w:tcW w:w="503" w:type="dxa"/>
            <w:noWrap/>
            <w:hideMark/>
            <w:tcPrChange w:id="33"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217FFA" w14:textId="77777777" w:rsidR="00B63D49" w:rsidRPr="00B63D49" w:rsidRDefault="00B63D49" w:rsidP="00B63D49">
            <w:pPr>
              <w:rPr>
                <w:rFonts w:ascii="Arial" w:hAnsi="Arial" w:cs="Arial"/>
                <w:sz w:val="20"/>
              </w:rPr>
            </w:pPr>
            <w:r w:rsidRPr="00B63D49">
              <w:rPr>
                <w:rFonts w:ascii="Arial" w:hAnsi="Arial" w:cs="Arial"/>
                <w:sz w:val="20"/>
              </w:rPr>
              <w:t>3.</w:t>
            </w:r>
          </w:p>
        </w:tc>
        <w:tc>
          <w:tcPr>
            <w:tcW w:w="3401" w:type="dxa"/>
            <w:noWrap/>
            <w:hideMark/>
            <w:tcPrChange w:id="34"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04376A5F" w14:textId="77777777" w:rsidR="00B63D49" w:rsidRPr="00B63D49" w:rsidRDefault="00B63D49" w:rsidP="00B63D49">
            <w:pPr>
              <w:rPr>
                <w:rFonts w:ascii="Arial" w:hAnsi="Arial" w:cs="Arial"/>
                <w:sz w:val="20"/>
              </w:rPr>
            </w:pPr>
            <w:r w:rsidRPr="00B63D49">
              <w:rPr>
                <w:rFonts w:ascii="Arial" w:hAnsi="Arial" w:cs="Arial"/>
                <w:sz w:val="20"/>
              </w:rPr>
              <w:t>X-ray</w:t>
            </w:r>
          </w:p>
        </w:tc>
        <w:tc>
          <w:tcPr>
            <w:tcW w:w="702" w:type="dxa"/>
            <w:noWrap/>
            <w:hideMark/>
            <w:tcPrChange w:id="35"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5CF87C1A"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36"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43BDD720"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37"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64F2ACC2"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3BF05998" w14:textId="77777777" w:rsidTr="00E00BA6">
        <w:trPr>
          <w:trHeight w:val="319"/>
          <w:trPrChange w:id="38" w:author="Jamie Bracht" w:date="2020-10-18T12:06:00Z">
            <w:trPr>
              <w:trHeight w:val="319"/>
            </w:trPr>
          </w:trPrChange>
        </w:trPr>
        <w:tc>
          <w:tcPr>
            <w:tcW w:w="503" w:type="dxa"/>
            <w:noWrap/>
            <w:hideMark/>
            <w:tcPrChange w:id="39"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F7BC0F" w14:textId="77777777" w:rsidR="00B63D49" w:rsidRPr="00B63D49" w:rsidRDefault="00B63D49" w:rsidP="00B63D49">
            <w:pPr>
              <w:rPr>
                <w:rFonts w:ascii="Arial" w:hAnsi="Arial" w:cs="Arial"/>
                <w:sz w:val="20"/>
              </w:rPr>
            </w:pPr>
            <w:r w:rsidRPr="00B63D49">
              <w:rPr>
                <w:rFonts w:ascii="Arial" w:hAnsi="Arial" w:cs="Arial"/>
                <w:sz w:val="20"/>
              </w:rPr>
              <w:t>4.</w:t>
            </w:r>
          </w:p>
        </w:tc>
        <w:tc>
          <w:tcPr>
            <w:tcW w:w="3401" w:type="dxa"/>
            <w:noWrap/>
            <w:hideMark/>
            <w:tcPrChange w:id="40"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47F69099" w14:textId="77777777" w:rsidR="00B63D49" w:rsidRPr="00B63D49" w:rsidRDefault="00B63D49" w:rsidP="00B63D49">
            <w:pPr>
              <w:rPr>
                <w:rFonts w:ascii="Arial" w:hAnsi="Arial" w:cs="Arial"/>
                <w:sz w:val="20"/>
              </w:rPr>
            </w:pPr>
            <w:r w:rsidRPr="00B63D49">
              <w:rPr>
                <w:rFonts w:ascii="Arial" w:hAnsi="Arial" w:cs="Arial"/>
                <w:sz w:val="20"/>
              </w:rPr>
              <w:t>Laboratory</w:t>
            </w:r>
          </w:p>
        </w:tc>
        <w:tc>
          <w:tcPr>
            <w:tcW w:w="702" w:type="dxa"/>
            <w:noWrap/>
            <w:hideMark/>
            <w:tcPrChange w:id="41"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59160EE1"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42"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3E45AAA6"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43"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11B08523"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292D636" w14:textId="77777777" w:rsidTr="00E00BA6">
        <w:trPr>
          <w:trHeight w:val="319"/>
          <w:trPrChange w:id="44" w:author="Jamie Bracht" w:date="2020-10-18T12:06:00Z">
            <w:trPr>
              <w:trHeight w:val="319"/>
            </w:trPr>
          </w:trPrChange>
        </w:trPr>
        <w:tc>
          <w:tcPr>
            <w:tcW w:w="503" w:type="dxa"/>
            <w:noWrap/>
            <w:hideMark/>
            <w:tcPrChange w:id="45"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A9F9CF" w14:textId="77777777" w:rsidR="00B63D49" w:rsidRPr="00B63D49" w:rsidRDefault="00B63D49" w:rsidP="00B63D49">
            <w:pPr>
              <w:rPr>
                <w:rFonts w:ascii="Arial" w:hAnsi="Arial" w:cs="Arial"/>
                <w:sz w:val="20"/>
              </w:rPr>
            </w:pPr>
            <w:r w:rsidRPr="00B63D49">
              <w:rPr>
                <w:rFonts w:ascii="Arial" w:hAnsi="Arial" w:cs="Arial"/>
                <w:sz w:val="20"/>
              </w:rPr>
              <w:t>5.</w:t>
            </w:r>
          </w:p>
        </w:tc>
        <w:tc>
          <w:tcPr>
            <w:tcW w:w="3401" w:type="dxa"/>
            <w:noWrap/>
            <w:hideMark/>
            <w:tcPrChange w:id="46"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29E128A8" w14:textId="77777777" w:rsidR="00B63D49" w:rsidRPr="00B63D49" w:rsidRDefault="00B63D49" w:rsidP="00B63D49">
            <w:pPr>
              <w:rPr>
                <w:rFonts w:ascii="Arial" w:hAnsi="Arial" w:cs="Arial"/>
                <w:sz w:val="20"/>
              </w:rPr>
            </w:pPr>
            <w:r w:rsidRPr="00B63D49">
              <w:rPr>
                <w:rFonts w:ascii="Arial" w:hAnsi="Arial" w:cs="Arial"/>
                <w:sz w:val="20"/>
              </w:rPr>
              <w:t>Pharmacy</w:t>
            </w:r>
          </w:p>
        </w:tc>
        <w:tc>
          <w:tcPr>
            <w:tcW w:w="702" w:type="dxa"/>
            <w:noWrap/>
            <w:hideMark/>
            <w:tcPrChange w:id="47"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3DE1802F"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48"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0EFF6C09"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49"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77E04A64"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642C9C0" w14:textId="77777777" w:rsidTr="00E00BA6">
        <w:trPr>
          <w:trHeight w:val="319"/>
          <w:trPrChange w:id="50" w:author="Jamie Bracht" w:date="2020-10-18T12:06:00Z">
            <w:trPr>
              <w:trHeight w:val="319"/>
            </w:trPr>
          </w:trPrChange>
        </w:trPr>
        <w:tc>
          <w:tcPr>
            <w:tcW w:w="503" w:type="dxa"/>
            <w:noWrap/>
            <w:hideMark/>
            <w:tcPrChange w:id="51"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30C770" w14:textId="77777777" w:rsidR="00B63D49" w:rsidRPr="00B63D49" w:rsidRDefault="00B63D49" w:rsidP="00B63D49">
            <w:pPr>
              <w:rPr>
                <w:rFonts w:ascii="Arial" w:hAnsi="Arial" w:cs="Arial"/>
                <w:sz w:val="20"/>
              </w:rPr>
            </w:pPr>
            <w:r w:rsidRPr="00B63D49">
              <w:rPr>
                <w:rFonts w:ascii="Arial" w:hAnsi="Arial" w:cs="Arial"/>
                <w:sz w:val="20"/>
              </w:rPr>
              <w:t>6.</w:t>
            </w:r>
          </w:p>
        </w:tc>
        <w:tc>
          <w:tcPr>
            <w:tcW w:w="3401" w:type="dxa"/>
            <w:noWrap/>
            <w:hideMark/>
            <w:tcPrChange w:id="52"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185FC3DF" w14:textId="77777777" w:rsidR="00B63D49" w:rsidRPr="00B63D49" w:rsidRDefault="00B63D49" w:rsidP="00B63D49">
            <w:pPr>
              <w:rPr>
                <w:rFonts w:ascii="Arial" w:hAnsi="Arial" w:cs="Arial"/>
                <w:sz w:val="20"/>
              </w:rPr>
            </w:pPr>
            <w:r w:rsidRPr="00B63D49">
              <w:rPr>
                <w:rFonts w:ascii="Arial" w:hAnsi="Arial" w:cs="Arial"/>
                <w:sz w:val="20"/>
              </w:rPr>
              <w:t>Nutritional</w:t>
            </w:r>
          </w:p>
        </w:tc>
        <w:tc>
          <w:tcPr>
            <w:tcW w:w="702" w:type="dxa"/>
            <w:noWrap/>
            <w:hideMark/>
            <w:tcPrChange w:id="53"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2CE9ED9F"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54"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254DBBAA"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55"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32252680"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0158CCB" w14:textId="77777777" w:rsidTr="00E00BA6">
        <w:trPr>
          <w:trHeight w:val="319"/>
          <w:trPrChange w:id="56" w:author="Jamie Bracht" w:date="2020-10-18T12:06:00Z">
            <w:trPr>
              <w:trHeight w:val="319"/>
            </w:trPr>
          </w:trPrChange>
        </w:trPr>
        <w:tc>
          <w:tcPr>
            <w:tcW w:w="503" w:type="dxa"/>
            <w:noWrap/>
            <w:hideMark/>
            <w:tcPrChange w:id="57"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2AF01" w14:textId="77777777" w:rsidR="00B63D49" w:rsidRPr="00B63D49" w:rsidRDefault="00B63D49" w:rsidP="00B63D49">
            <w:pPr>
              <w:rPr>
                <w:rFonts w:ascii="Arial" w:hAnsi="Arial" w:cs="Arial"/>
                <w:sz w:val="20"/>
              </w:rPr>
            </w:pPr>
            <w:r w:rsidRPr="00B63D49">
              <w:rPr>
                <w:rFonts w:ascii="Arial" w:hAnsi="Arial" w:cs="Arial"/>
                <w:sz w:val="20"/>
              </w:rPr>
              <w:t>7.</w:t>
            </w:r>
          </w:p>
        </w:tc>
        <w:tc>
          <w:tcPr>
            <w:tcW w:w="3401" w:type="dxa"/>
            <w:noWrap/>
            <w:hideMark/>
            <w:tcPrChange w:id="58"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2840948E" w14:textId="77777777" w:rsidR="00B63D49" w:rsidRPr="00B63D49" w:rsidRDefault="00B63D49" w:rsidP="00B63D49">
            <w:pPr>
              <w:rPr>
                <w:rFonts w:ascii="Arial" w:hAnsi="Arial" w:cs="Arial"/>
                <w:sz w:val="20"/>
              </w:rPr>
            </w:pPr>
            <w:r w:rsidRPr="00B63D49">
              <w:rPr>
                <w:rFonts w:ascii="Arial" w:hAnsi="Arial" w:cs="Arial"/>
                <w:sz w:val="20"/>
              </w:rPr>
              <w:t>Psych/Social</w:t>
            </w:r>
          </w:p>
        </w:tc>
        <w:tc>
          <w:tcPr>
            <w:tcW w:w="702" w:type="dxa"/>
            <w:noWrap/>
            <w:hideMark/>
            <w:tcPrChange w:id="59"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508FC13C"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60"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35F4F6BC"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61"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11AA5F45"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F564946" w14:textId="77777777" w:rsidTr="00E00BA6">
        <w:trPr>
          <w:trHeight w:val="319"/>
          <w:trPrChange w:id="62" w:author="Jamie Bracht" w:date="2020-10-18T12:06:00Z">
            <w:trPr>
              <w:trHeight w:val="319"/>
            </w:trPr>
          </w:trPrChange>
        </w:trPr>
        <w:tc>
          <w:tcPr>
            <w:tcW w:w="503" w:type="dxa"/>
            <w:noWrap/>
            <w:hideMark/>
            <w:tcPrChange w:id="63"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C72076" w14:textId="77777777" w:rsidR="00B63D49" w:rsidRPr="00B63D49" w:rsidRDefault="00B63D49" w:rsidP="00B63D49">
            <w:pPr>
              <w:rPr>
                <w:rFonts w:ascii="Arial" w:hAnsi="Arial" w:cs="Arial"/>
                <w:sz w:val="20"/>
              </w:rPr>
            </w:pPr>
            <w:r w:rsidRPr="00B63D49">
              <w:rPr>
                <w:rFonts w:ascii="Arial" w:hAnsi="Arial" w:cs="Arial"/>
                <w:sz w:val="20"/>
              </w:rPr>
              <w:t>8.</w:t>
            </w:r>
          </w:p>
        </w:tc>
        <w:tc>
          <w:tcPr>
            <w:tcW w:w="3401" w:type="dxa"/>
            <w:noWrap/>
            <w:hideMark/>
            <w:tcPrChange w:id="64"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23352B1B" w14:textId="77777777" w:rsidR="00B63D49" w:rsidRPr="00B63D49" w:rsidRDefault="00B63D49" w:rsidP="00B63D49">
            <w:pPr>
              <w:rPr>
                <w:rFonts w:ascii="Arial" w:hAnsi="Arial" w:cs="Arial"/>
                <w:sz w:val="20"/>
              </w:rPr>
            </w:pPr>
            <w:r w:rsidRPr="00B63D49">
              <w:rPr>
                <w:rFonts w:ascii="Arial" w:hAnsi="Arial" w:cs="Arial"/>
                <w:sz w:val="20"/>
              </w:rPr>
              <w:t>Education</w:t>
            </w:r>
          </w:p>
        </w:tc>
        <w:tc>
          <w:tcPr>
            <w:tcW w:w="702" w:type="dxa"/>
            <w:noWrap/>
            <w:hideMark/>
            <w:tcPrChange w:id="65"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49C37549"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66"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6A77607C"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67"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00BD75A1"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34B97B19" w14:textId="77777777" w:rsidTr="00E00BA6">
        <w:trPr>
          <w:trHeight w:val="319"/>
          <w:trPrChange w:id="68" w:author="Jamie Bracht" w:date="2020-10-18T12:06:00Z">
            <w:trPr>
              <w:trHeight w:val="319"/>
            </w:trPr>
          </w:trPrChange>
        </w:trPr>
        <w:tc>
          <w:tcPr>
            <w:tcW w:w="503" w:type="dxa"/>
            <w:noWrap/>
            <w:hideMark/>
            <w:tcPrChange w:id="69"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45ED94" w14:textId="77777777" w:rsidR="00B63D49" w:rsidRPr="00B63D49" w:rsidRDefault="00B63D49" w:rsidP="00B63D49">
            <w:pPr>
              <w:rPr>
                <w:rFonts w:ascii="Arial" w:hAnsi="Arial" w:cs="Arial"/>
                <w:sz w:val="20"/>
              </w:rPr>
            </w:pPr>
            <w:r w:rsidRPr="00B63D49">
              <w:rPr>
                <w:rFonts w:ascii="Arial" w:hAnsi="Arial" w:cs="Arial"/>
                <w:sz w:val="20"/>
              </w:rPr>
              <w:t>9.</w:t>
            </w:r>
          </w:p>
        </w:tc>
        <w:tc>
          <w:tcPr>
            <w:tcW w:w="3401" w:type="dxa"/>
            <w:noWrap/>
            <w:hideMark/>
            <w:tcPrChange w:id="70"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11B82268" w14:textId="77777777" w:rsidR="00B63D49" w:rsidRPr="00B63D49" w:rsidRDefault="00B63D49" w:rsidP="00B63D49">
            <w:pPr>
              <w:rPr>
                <w:rFonts w:ascii="Arial" w:hAnsi="Arial" w:cs="Arial"/>
                <w:sz w:val="20"/>
              </w:rPr>
            </w:pPr>
            <w:r w:rsidRPr="00B63D49">
              <w:rPr>
                <w:rFonts w:ascii="Arial" w:hAnsi="Arial" w:cs="Arial"/>
                <w:sz w:val="20"/>
              </w:rPr>
              <w:t>CPSP</w:t>
            </w:r>
          </w:p>
        </w:tc>
        <w:tc>
          <w:tcPr>
            <w:tcW w:w="702" w:type="dxa"/>
            <w:noWrap/>
            <w:hideMark/>
            <w:tcPrChange w:id="71"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600CA8E0"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72"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60B782F3"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73"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7B277B7E"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4A0D05A" w14:textId="77777777" w:rsidTr="00E00BA6">
        <w:trPr>
          <w:trHeight w:val="319"/>
          <w:trPrChange w:id="74" w:author="Jamie Bracht" w:date="2020-10-18T12:06:00Z">
            <w:trPr>
              <w:trHeight w:val="319"/>
            </w:trPr>
          </w:trPrChange>
        </w:trPr>
        <w:tc>
          <w:tcPr>
            <w:tcW w:w="503" w:type="dxa"/>
            <w:noWrap/>
            <w:hideMark/>
            <w:tcPrChange w:id="75"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B43E54" w14:textId="77777777" w:rsidR="00B63D49" w:rsidRPr="00B63D49" w:rsidRDefault="00B63D49" w:rsidP="00B63D49">
            <w:pPr>
              <w:rPr>
                <w:rFonts w:ascii="Arial" w:hAnsi="Arial" w:cs="Arial"/>
                <w:sz w:val="20"/>
              </w:rPr>
            </w:pPr>
            <w:r w:rsidRPr="00B63D49">
              <w:rPr>
                <w:rFonts w:ascii="Arial" w:hAnsi="Arial" w:cs="Arial"/>
                <w:sz w:val="20"/>
              </w:rPr>
              <w:t>10.</w:t>
            </w:r>
          </w:p>
        </w:tc>
        <w:tc>
          <w:tcPr>
            <w:tcW w:w="3401" w:type="dxa"/>
            <w:noWrap/>
            <w:hideMark/>
            <w:tcPrChange w:id="76"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7FC80AF5" w14:textId="77777777" w:rsidR="00B63D49" w:rsidRPr="00B63D49" w:rsidRDefault="00B63D49" w:rsidP="00B63D49">
            <w:pPr>
              <w:rPr>
                <w:rFonts w:ascii="Arial" w:hAnsi="Arial" w:cs="Arial"/>
                <w:sz w:val="20"/>
              </w:rPr>
            </w:pPr>
            <w:r w:rsidRPr="00B63D49">
              <w:rPr>
                <w:rFonts w:ascii="Arial" w:hAnsi="Arial" w:cs="Arial"/>
                <w:sz w:val="20"/>
              </w:rPr>
              <w:t>Outreach</w:t>
            </w:r>
          </w:p>
        </w:tc>
        <w:tc>
          <w:tcPr>
            <w:tcW w:w="702" w:type="dxa"/>
            <w:noWrap/>
            <w:hideMark/>
            <w:tcPrChange w:id="77"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38594F2B"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78"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553EE954"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79"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698A2B02"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294EE863" w14:textId="77777777" w:rsidTr="00E00BA6">
        <w:trPr>
          <w:trHeight w:val="319"/>
          <w:trPrChange w:id="80" w:author="Jamie Bracht" w:date="2020-10-18T12:06:00Z">
            <w:trPr>
              <w:trHeight w:val="319"/>
            </w:trPr>
          </w:trPrChange>
        </w:trPr>
        <w:tc>
          <w:tcPr>
            <w:tcW w:w="503" w:type="dxa"/>
            <w:noWrap/>
            <w:hideMark/>
            <w:tcPrChange w:id="81"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60AB9" w14:textId="77777777" w:rsidR="00B63D49" w:rsidRPr="00B63D49" w:rsidRDefault="00B63D49" w:rsidP="00B63D49">
            <w:pPr>
              <w:rPr>
                <w:rFonts w:ascii="Arial" w:hAnsi="Arial" w:cs="Arial"/>
                <w:sz w:val="20"/>
              </w:rPr>
            </w:pPr>
            <w:r w:rsidRPr="00B63D49">
              <w:rPr>
                <w:rFonts w:ascii="Arial" w:hAnsi="Arial" w:cs="Arial"/>
                <w:sz w:val="20"/>
              </w:rPr>
              <w:t>11.</w:t>
            </w:r>
          </w:p>
        </w:tc>
        <w:tc>
          <w:tcPr>
            <w:tcW w:w="3401" w:type="dxa"/>
            <w:noWrap/>
            <w:hideMark/>
            <w:tcPrChange w:id="82"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5DB64920" w14:textId="77777777" w:rsidR="00B63D49" w:rsidRPr="00B63D49" w:rsidRDefault="00B63D49" w:rsidP="00B63D49">
            <w:pPr>
              <w:rPr>
                <w:rFonts w:ascii="Arial" w:hAnsi="Arial" w:cs="Arial"/>
                <w:sz w:val="20"/>
              </w:rPr>
            </w:pPr>
            <w:r w:rsidRPr="00B63D49">
              <w:rPr>
                <w:rFonts w:ascii="Arial" w:hAnsi="Arial" w:cs="Arial"/>
                <w:sz w:val="20"/>
              </w:rPr>
              <w:t>Norplant Implants</w:t>
            </w:r>
          </w:p>
        </w:tc>
        <w:tc>
          <w:tcPr>
            <w:tcW w:w="702" w:type="dxa"/>
            <w:noWrap/>
            <w:hideMark/>
            <w:tcPrChange w:id="83"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35203C5F"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84"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30B8E9FF"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85"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40F59B2D"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D9A9E67" w14:textId="77777777" w:rsidTr="00E00BA6">
        <w:trPr>
          <w:trHeight w:val="319"/>
          <w:trPrChange w:id="86" w:author="Jamie Bracht" w:date="2020-10-18T12:06:00Z">
            <w:trPr>
              <w:trHeight w:val="319"/>
            </w:trPr>
          </w:trPrChange>
        </w:trPr>
        <w:tc>
          <w:tcPr>
            <w:tcW w:w="503" w:type="dxa"/>
            <w:noWrap/>
            <w:hideMark/>
            <w:tcPrChange w:id="87"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35EC0A" w14:textId="77777777" w:rsidR="00B63D49" w:rsidRPr="00B63D49" w:rsidRDefault="00B63D49" w:rsidP="00B63D49">
            <w:pPr>
              <w:rPr>
                <w:rFonts w:ascii="Arial" w:hAnsi="Arial" w:cs="Arial"/>
                <w:sz w:val="20"/>
              </w:rPr>
            </w:pPr>
            <w:r w:rsidRPr="00B63D49">
              <w:rPr>
                <w:rFonts w:ascii="Arial" w:hAnsi="Arial" w:cs="Arial"/>
                <w:sz w:val="20"/>
              </w:rPr>
              <w:t>12.</w:t>
            </w:r>
          </w:p>
        </w:tc>
        <w:tc>
          <w:tcPr>
            <w:tcW w:w="3401" w:type="dxa"/>
            <w:noWrap/>
            <w:hideMark/>
            <w:tcPrChange w:id="88"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56AD1FD0" w14:textId="77777777" w:rsidR="00B63D49" w:rsidRPr="00B63D49" w:rsidRDefault="00B63D49" w:rsidP="00B63D49">
            <w:pPr>
              <w:rPr>
                <w:rFonts w:ascii="Arial" w:hAnsi="Arial" w:cs="Arial"/>
                <w:sz w:val="20"/>
              </w:rPr>
            </w:pPr>
            <w:r w:rsidRPr="00B63D49">
              <w:rPr>
                <w:rFonts w:ascii="Arial" w:hAnsi="Arial" w:cs="Arial"/>
                <w:sz w:val="20"/>
              </w:rPr>
              <w:t>Optometry</w:t>
            </w:r>
          </w:p>
        </w:tc>
        <w:tc>
          <w:tcPr>
            <w:tcW w:w="702" w:type="dxa"/>
            <w:noWrap/>
            <w:hideMark/>
            <w:tcPrChange w:id="89"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4AAA42C8"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90"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00D0D2CB"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91"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66336AF1"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AA6EBFF" w14:textId="77777777" w:rsidTr="00E00BA6">
        <w:trPr>
          <w:trHeight w:val="319"/>
          <w:trPrChange w:id="92" w:author="Jamie Bracht" w:date="2020-10-18T12:06:00Z">
            <w:trPr>
              <w:trHeight w:val="319"/>
            </w:trPr>
          </w:trPrChange>
        </w:trPr>
        <w:tc>
          <w:tcPr>
            <w:tcW w:w="503" w:type="dxa"/>
            <w:noWrap/>
            <w:hideMark/>
            <w:tcPrChange w:id="93"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BBCE95" w14:textId="77777777" w:rsidR="00B63D49" w:rsidRPr="00B63D49" w:rsidRDefault="00B63D49" w:rsidP="00B63D49">
            <w:pPr>
              <w:rPr>
                <w:rFonts w:ascii="Arial" w:hAnsi="Arial" w:cs="Arial"/>
                <w:sz w:val="20"/>
              </w:rPr>
            </w:pPr>
            <w:r w:rsidRPr="00B63D49">
              <w:rPr>
                <w:rFonts w:ascii="Arial" w:hAnsi="Arial" w:cs="Arial"/>
                <w:sz w:val="20"/>
              </w:rPr>
              <w:t>13.</w:t>
            </w:r>
          </w:p>
        </w:tc>
        <w:tc>
          <w:tcPr>
            <w:tcW w:w="3401" w:type="dxa"/>
            <w:noWrap/>
            <w:hideMark/>
            <w:tcPrChange w:id="94"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32F0D297" w14:textId="77777777" w:rsidR="00B63D49" w:rsidRPr="00B63D49" w:rsidRDefault="00B63D49" w:rsidP="00B63D49">
            <w:pPr>
              <w:rPr>
                <w:rFonts w:ascii="Arial" w:hAnsi="Arial" w:cs="Arial"/>
                <w:sz w:val="20"/>
              </w:rPr>
            </w:pPr>
            <w:r w:rsidRPr="00B63D49">
              <w:rPr>
                <w:rFonts w:ascii="Arial" w:hAnsi="Arial" w:cs="Arial"/>
                <w:sz w:val="20"/>
              </w:rPr>
              <w:t>Chiropractic</w:t>
            </w:r>
          </w:p>
        </w:tc>
        <w:tc>
          <w:tcPr>
            <w:tcW w:w="702" w:type="dxa"/>
            <w:noWrap/>
            <w:hideMark/>
            <w:tcPrChange w:id="95"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5BCBC7FD"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96"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33C42CA6"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97"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07F199D3"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42543482" w14:textId="77777777" w:rsidTr="00E00BA6">
        <w:trPr>
          <w:trHeight w:val="319"/>
          <w:trPrChange w:id="98" w:author="Jamie Bracht" w:date="2020-10-18T12:06:00Z">
            <w:trPr>
              <w:trHeight w:val="319"/>
            </w:trPr>
          </w:trPrChange>
        </w:trPr>
        <w:tc>
          <w:tcPr>
            <w:tcW w:w="503" w:type="dxa"/>
            <w:noWrap/>
            <w:hideMark/>
            <w:tcPrChange w:id="99"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B88641" w14:textId="77777777" w:rsidR="00B63D49" w:rsidRPr="00B63D49" w:rsidRDefault="00B63D49" w:rsidP="00B63D49">
            <w:pPr>
              <w:rPr>
                <w:rFonts w:ascii="Arial" w:hAnsi="Arial" w:cs="Arial"/>
                <w:sz w:val="20"/>
              </w:rPr>
            </w:pPr>
            <w:r w:rsidRPr="00B63D49">
              <w:rPr>
                <w:rFonts w:ascii="Arial" w:hAnsi="Arial" w:cs="Arial"/>
                <w:sz w:val="20"/>
              </w:rPr>
              <w:t>14.</w:t>
            </w:r>
          </w:p>
        </w:tc>
        <w:tc>
          <w:tcPr>
            <w:tcW w:w="3401" w:type="dxa"/>
            <w:noWrap/>
            <w:hideMark/>
            <w:tcPrChange w:id="100"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520345AD" w14:textId="77777777" w:rsidR="00B63D49" w:rsidRPr="00B63D49" w:rsidRDefault="00B63D49" w:rsidP="00B63D49">
            <w:pPr>
              <w:rPr>
                <w:rFonts w:ascii="Arial" w:hAnsi="Arial" w:cs="Arial"/>
                <w:sz w:val="20"/>
              </w:rPr>
            </w:pPr>
            <w:r w:rsidRPr="00B63D49">
              <w:rPr>
                <w:rFonts w:ascii="Arial" w:hAnsi="Arial" w:cs="Arial"/>
                <w:sz w:val="20"/>
              </w:rPr>
              <w:t>Podiatry</w:t>
            </w:r>
          </w:p>
        </w:tc>
        <w:tc>
          <w:tcPr>
            <w:tcW w:w="702" w:type="dxa"/>
            <w:noWrap/>
            <w:hideMark/>
            <w:tcPrChange w:id="101"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6294E46C"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02"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050BF6A1"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03"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3701277A"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3961EE6F" w14:textId="77777777" w:rsidTr="00E00BA6">
        <w:trPr>
          <w:trHeight w:val="319"/>
          <w:trPrChange w:id="104" w:author="Jamie Bracht" w:date="2020-10-18T12:06:00Z">
            <w:trPr>
              <w:trHeight w:val="319"/>
            </w:trPr>
          </w:trPrChange>
        </w:trPr>
        <w:tc>
          <w:tcPr>
            <w:tcW w:w="503" w:type="dxa"/>
            <w:noWrap/>
            <w:hideMark/>
            <w:tcPrChange w:id="105"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6F3A1E" w14:textId="77777777" w:rsidR="00B63D49" w:rsidRPr="00B63D49" w:rsidRDefault="00B63D49" w:rsidP="00B63D49">
            <w:pPr>
              <w:rPr>
                <w:rFonts w:ascii="Arial" w:hAnsi="Arial" w:cs="Arial"/>
                <w:sz w:val="20"/>
              </w:rPr>
            </w:pPr>
            <w:r w:rsidRPr="00B63D49">
              <w:rPr>
                <w:rFonts w:ascii="Arial" w:hAnsi="Arial" w:cs="Arial"/>
                <w:sz w:val="20"/>
              </w:rPr>
              <w:t>15.</w:t>
            </w:r>
          </w:p>
        </w:tc>
        <w:tc>
          <w:tcPr>
            <w:tcW w:w="3401" w:type="dxa"/>
            <w:noWrap/>
            <w:hideMark/>
            <w:tcPrChange w:id="106"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4D155109" w14:textId="77777777" w:rsidR="00B63D49" w:rsidRPr="00B63D49" w:rsidRDefault="00B63D49" w:rsidP="00B63D49">
            <w:pPr>
              <w:rPr>
                <w:rFonts w:ascii="Arial" w:hAnsi="Arial" w:cs="Arial"/>
                <w:sz w:val="20"/>
              </w:rPr>
            </w:pPr>
            <w:r w:rsidRPr="00B63D49">
              <w:rPr>
                <w:rFonts w:ascii="Arial" w:hAnsi="Arial" w:cs="Arial"/>
                <w:sz w:val="20"/>
              </w:rPr>
              <w:t>Physical Therapy</w:t>
            </w:r>
          </w:p>
        </w:tc>
        <w:tc>
          <w:tcPr>
            <w:tcW w:w="702" w:type="dxa"/>
            <w:noWrap/>
            <w:hideMark/>
            <w:tcPrChange w:id="107"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45D2B2B1"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08"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3F1E03C5"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09"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7D8383BD"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4AC1D8A8" w14:textId="77777777" w:rsidTr="00E00BA6">
        <w:trPr>
          <w:trHeight w:val="319"/>
          <w:trPrChange w:id="110" w:author="Jamie Bracht" w:date="2020-10-18T12:06:00Z">
            <w:trPr>
              <w:trHeight w:val="319"/>
            </w:trPr>
          </w:trPrChange>
        </w:trPr>
        <w:tc>
          <w:tcPr>
            <w:tcW w:w="503" w:type="dxa"/>
            <w:noWrap/>
            <w:hideMark/>
            <w:tcPrChange w:id="111"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04ED11" w14:textId="77777777" w:rsidR="00B63D49" w:rsidRPr="00B63D49" w:rsidRDefault="00B63D49" w:rsidP="00B63D49">
            <w:pPr>
              <w:rPr>
                <w:rFonts w:ascii="Arial" w:hAnsi="Arial" w:cs="Arial"/>
                <w:sz w:val="20"/>
              </w:rPr>
            </w:pPr>
            <w:r w:rsidRPr="00B63D49">
              <w:rPr>
                <w:rFonts w:ascii="Arial" w:hAnsi="Arial" w:cs="Arial"/>
                <w:sz w:val="20"/>
              </w:rPr>
              <w:t>16.</w:t>
            </w:r>
          </w:p>
        </w:tc>
        <w:tc>
          <w:tcPr>
            <w:tcW w:w="3401" w:type="dxa"/>
            <w:noWrap/>
            <w:hideMark/>
            <w:tcPrChange w:id="112"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41078FB9" w14:textId="77777777" w:rsidR="00B63D49" w:rsidRPr="00B63D49" w:rsidRDefault="00B63D49" w:rsidP="00B63D49">
            <w:pPr>
              <w:rPr>
                <w:rFonts w:ascii="Arial" w:hAnsi="Arial" w:cs="Arial"/>
                <w:sz w:val="20"/>
              </w:rPr>
            </w:pPr>
            <w:r w:rsidRPr="00B63D49">
              <w:rPr>
                <w:rFonts w:ascii="Arial" w:hAnsi="Arial" w:cs="Arial"/>
                <w:sz w:val="20"/>
              </w:rPr>
              <w:t>Occupational therapy</w:t>
            </w:r>
          </w:p>
        </w:tc>
        <w:tc>
          <w:tcPr>
            <w:tcW w:w="702" w:type="dxa"/>
            <w:noWrap/>
            <w:hideMark/>
            <w:tcPrChange w:id="113"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5A21916F"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14"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54D5385F"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15"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12E087AE"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A1950CC" w14:textId="77777777" w:rsidTr="00E00BA6">
        <w:trPr>
          <w:trHeight w:val="319"/>
          <w:trPrChange w:id="116" w:author="Jamie Bracht" w:date="2020-10-18T12:06:00Z">
            <w:trPr>
              <w:trHeight w:val="319"/>
            </w:trPr>
          </w:trPrChange>
        </w:trPr>
        <w:tc>
          <w:tcPr>
            <w:tcW w:w="503" w:type="dxa"/>
            <w:noWrap/>
            <w:hideMark/>
            <w:tcPrChange w:id="117"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A17296" w14:textId="77777777" w:rsidR="00B63D49" w:rsidRPr="00B63D49" w:rsidRDefault="00B63D49" w:rsidP="00B63D49">
            <w:pPr>
              <w:rPr>
                <w:rFonts w:ascii="Arial" w:hAnsi="Arial" w:cs="Arial"/>
                <w:sz w:val="20"/>
              </w:rPr>
            </w:pPr>
            <w:r w:rsidRPr="00B63D49">
              <w:rPr>
                <w:rFonts w:ascii="Arial" w:hAnsi="Arial" w:cs="Arial"/>
                <w:sz w:val="20"/>
              </w:rPr>
              <w:t>17.</w:t>
            </w:r>
          </w:p>
        </w:tc>
        <w:tc>
          <w:tcPr>
            <w:tcW w:w="3401" w:type="dxa"/>
            <w:noWrap/>
            <w:hideMark/>
            <w:tcPrChange w:id="118"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11B597E5" w14:textId="77777777" w:rsidR="00B63D49" w:rsidRPr="00B63D49" w:rsidRDefault="00B63D49" w:rsidP="00B63D49">
            <w:pPr>
              <w:rPr>
                <w:rFonts w:ascii="Arial" w:hAnsi="Arial" w:cs="Arial"/>
                <w:sz w:val="20"/>
              </w:rPr>
            </w:pPr>
            <w:r w:rsidRPr="00B63D49">
              <w:rPr>
                <w:rFonts w:ascii="Arial" w:hAnsi="Arial" w:cs="Arial"/>
                <w:sz w:val="20"/>
              </w:rPr>
              <w:t>Treatment Room</w:t>
            </w:r>
          </w:p>
        </w:tc>
        <w:tc>
          <w:tcPr>
            <w:tcW w:w="702" w:type="dxa"/>
            <w:noWrap/>
            <w:hideMark/>
            <w:tcPrChange w:id="119"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7E90F6E4"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20"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1A5C8CB4"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21"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6B8EA33D"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C38345C" w14:textId="77777777" w:rsidTr="00E00BA6">
        <w:trPr>
          <w:trHeight w:val="319"/>
          <w:trPrChange w:id="122" w:author="Jamie Bracht" w:date="2020-10-18T12:06:00Z">
            <w:trPr>
              <w:trHeight w:val="319"/>
            </w:trPr>
          </w:trPrChange>
        </w:trPr>
        <w:tc>
          <w:tcPr>
            <w:tcW w:w="503" w:type="dxa"/>
            <w:noWrap/>
            <w:hideMark/>
            <w:tcPrChange w:id="123"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3D82D8" w14:textId="77777777" w:rsidR="00B63D49" w:rsidRPr="00B63D49" w:rsidRDefault="00B63D49" w:rsidP="00B63D49">
            <w:pPr>
              <w:rPr>
                <w:rFonts w:ascii="Arial" w:hAnsi="Arial" w:cs="Arial"/>
                <w:sz w:val="20"/>
              </w:rPr>
            </w:pPr>
            <w:r w:rsidRPr="00B63D49">
              <w:rPr>
                <w:rFonts w:ascii="Arial" w:hAnsi="Arial" w:cs="Arial"/>
                <w:sz w:val="20"/>
              </w:rPr>
              <w:t>18.</w:t>
            </w:r>
          </w:p>
        </w:tc>
        <w:tc>
          <w:tcPr>
            <w:tcW w:w="3401" w:type="dxa"/>
            <w:noWrap/>
            <w:hideMark/>
            <w:tcPrChange w:id="124"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0AD15F0E" w14:textId="77777777" w:rsidR="00B63D49" w:rsidRPr="00B63D49" w:rsidRDefault="00B63D49" w:rsidP="00B63D49">
            <w:pPr>
              <w:rPr>
                <w:rFonts w:ascii="Arial" w:hAnsi="Arial" w:cs="Arial"/>
                <w:sz w:val="20"/>
              </w:rPr>
            </w:pPr>
            <w:r w:rsidRPr="00B63D49">
              <w:rPr>
                <w:rFonts w:ascii="Arial" w:hAnsi="Arial" w:cs="Arial"/>
                <w:sz w:val="20"/>
              </w:rPr>
              <w:t>Surgery/Recovery</w:t>
            </w:r>
          </w:p>
        </w:tc>
        <w:tc>
          <w:tcPr>
            <w:tcW w:w="702" w:type="dxa"/>
            <w:noWrap/>
            <w:hideMark/>
            <w:tcPrChange w:id="125"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1D38539C"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26"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14EC5201"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27"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4912AB08"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2008A708" w14:textId="77777777" w:rsidTr="00E00BA6">
        <w:trPr>
          <w:trHeight w:val="319"/>
          <w:trPrChange w:id="128" w:author="Jamie Bracht" w:date="2020-10-18T12:06:00Z">
            <w:trPr>
              <w:trHeight w:val="319"/>
            </w:trPr>
          </w:trPrChange>
        </w:trPr>
        <w:tc>
          <w:tcPr>
            <w:tcW w:w="503" w:type="dxa"/>
            <w:noWrap/>
            <w:hideMark/>
            <w:tcPrChange w:id="129"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3DA130" w14:textId="77777777" w:rsidR="00B63D49" w:rsidRPr="00B63D49" w:rsidRDefault="00B63D49" w:rsidP="00B63D49">
            <w:pPr>
              <w:rPr>
                <w:rFonts w:ascii="Arial" w:hAnsi="Arial" w:cs="Arial"/>
                <w:sz w:val="20"/>
              </w:rPr>
            </w:pPr>
            <w:r w:rsidRPr="00B63D49">
              <w:rPr>
                <w:rFonts w:ascii="Arial" w:hAnsi="Arial" w:cs="Arial"/>
                <w:sz w:val="20"/>
              </w:rPr>
              <w:t>19.</w:t>
            </w:r>
          </w:p>
        </w:tc>
        <w:tc>
          <w:tcPr>
            <w:tcW w:w="3401" w:type="dxa"/>
            <w:noWrap/>
            <w:hideMark/>
            <w:tcPrChange w:id="130"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2E5D7A57" w14:textId="77777777" w:rsidR="00B63D49" w:rsidRPr="00B63D49" w:rsidRDefault="00B63D49" w:rsidP="00B63D49">
            <w:pPr>
              <w:rPr>
                <w:rFonts w:ascii="Arial" w:hAnsi="Arial" w:cs="Arial"/>
                <w:sz w:val="20"/>
              </w:rPr>
            </w:pPr>
            <w:r w:rsidRPr="00B63D49">
              <w:rPr>
                <w:rFonts w:ascii="Arial" w:hAnsi="Arial" w:cs="Arial"/>
                <w:sz w:val="20"/>
              </w:rPr>
              <w:t>Anesthesiology</w:t>
            </w:r>
          </w:p>
        </w:tc>
        <w:tc>
          <w:tcPr>
            <w:tcW w:w="702" w:type="dxa"/>
            <w:noWrap/>
            <w:hideMark/>
            <w:tcPrChange w:id="131"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532B3585"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32"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3BB107F5"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33"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118B1747"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937C9AF" w14:textId="77777777" w:rsidTr="00E00BA6">
        <w:trPr>
          <w:trHeight w:val="319"/>
          <w:trPrChange w:id="134" w:author="Jamie Bracht" w:date="2020-10-18T12:06:00Z">
            <w:trPr>
              <w:trHeight w:val="319"/>
            </w:trPr>
          </w:trPrChange>
        </w:trPr>
        <w:tc>
          <w:tcPr>
            <w:tcW w:w="503" w:type="dxa"/>
            <w:noWrap/>
            <w:hideMark/>
            <w:tcPrChange w:id="135"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FCA624" w14:textId="77777777" w:rsidR="00B63D49" w:rsidRPr="00B63D49" w:rsidRDefault="00B63D49" w:rsidP="00B63D49">
            <w:pPr>
              <w:rPr>
                <w:rFonts w:ascii="Arial" w:hAnsi="Arial" w:cs="Arial"/>
                <w:sz w:val="20"/>
              </w:rPr>
            </w:pPr>
            <w:r w:rsidRPr="00B63D49">
              <w:rPr>
                <w:rFonts w:ascii="Arial" w:hAnsi="Arial" w:cs="Arial"/>
                <w:sz w:val="20"/>
              </w:rPr>
              <w:t>20.</w:t>
            </w:r>
          </w:p>
        </w:tc>
        <w:tc>
          <w:tcPr>
            <w:tcW w:w="3401" w:type="dxa"/>
            <w:noWrap/>
            <w:hideMark/>
            <w:tcPrChange w:id="136"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257E6A74" w14:textId="77777777" w:rsidR="00B63D49" w:rsidRPr="00B63D49" w:rsidRDefault="00B63D49" w:rsidP="00B63D49">
            <w:pPr>
              <w:rPr>
                <w:rFonts w:ascii="Arial" w:hAnsi="Arial" w:cs="Arial"/>
                <w:sz w:val="20"/>
              </w:rPr>
            </w:pPr>
            <w:r w:rsidRPr="00B63D49">
              <w:rPr>
                <w:rFonts w:ascii="Arial" w:hAnsi="Arial" w:cs="Arial"/>
                <w:sz w:val="20"/>
              </w:rPr>
              <w:t>Radiology</w:t>
            </w:r>
          </w:p>
        </w:tc>
        <w:tc>
          <w:tcPr>
            <w:tcW w:w="702" w:type="dxa"/>
            <w:noWrap/>
            <w:hideMark/>
            <w:tcPrChange w:id="137"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7DC6A088"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38"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48096AAE"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39"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2C4E76FE"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4EE85036" w14:textId="77777777" w:rsidTr="00E00BA6">
        <w:trPr>
          <w:trHeight w:val="319"/>
          <w:trPrChange w:id="140" w:author="Jamie Bracht" w:date="2020-10-18T12:06:00Z">
            <w:trPr>
              <w:trHeight w:val="319"/>
            </w:trPr>
          </w:trPrChange>
        </w:trPr>
        <w:tc>
          <w:tcPr>
            <w:tcW w:w="503" w:type="dxa"/>
            <w:noWrap/>
            <w:hideMark/>
            <w:tcPrChange w:id="141"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412F7E" w14:textId="77777777" w:rsidR="00B63D49" w:rsidRPr="00B63D49" w:rsidRDefault="00B63D49" w:rsidP="00B63D49">
            <w:pPr>
              <w:rPr>
                <w:rFonts w:ascii="Arial" w:hAnsi="Arial" w:cs="Arial"/>
                <w:sz w:val="20"/>
              </w:rPr>
            </w:pPr>
            <w:r w:rsidRPr="00B63D49">
              <w:rPr>
                <w:rFonts w:ascii="Arial" w:hAnsi="Arial" w:cs="Arial"/>
                <w:sz w:val="20"/>
              </w:rPr>
              <w:t>21.</w:t>
            </w:r>
          </w:p>
        </w:tc>
        <w:tc>
          <w:tcPr>
            <w:tcW w:w="3401" w:type="dxa"/>
            <w:noWrap/>
            <w:hideMark/>
            <w:tcPrChange w:id="142"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7BC7C458" w14:textId="77777777" w:rsidR="00B63D49" w:rsidRPr="00B63D49" w:rsidRDefault="00B63D49" w:rsidP="00B63D49">
            <w:pPr>
              <w:rPr>
                <w:rFonts w:ascii="Arial" w:hAnsi="Arial" w:cs="Arial"/>
                <w:sz w:val="20"/>
              </w:rPr>
            </w:pPr>
            <w:r w:rsidRPr="00B63D49">
              <w:rPr>
                <w:rFonts w:ascii="Arial" w:hAnsi="Arial" w:cs="Arial"/>
                <w:sz w:val="20"/>
              </w:rPr>
              <w:t>Nuclear Med/CT</w:t>
            </w:r>
          </w:p>
        </w:tc>
        <w:tc>
          <w:tcPr>
            <w:tcW w:w="702" w:type="dxa"/>
            <w:noWrap/>
            <w:hideMark/>
            <w:tcPrChange w:id="143"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39C4606D"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44"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3DB40433"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45"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3E11E0C2"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0D05430" w14:textId="77777777" w:rsidTr="00E00BA6">
        <w:trPr>
          <w:trHeight w:val="319"/>
          <w:trPrChange w:id="146" w:author="Jamie Bracht" w:date="2020-10-18T12:06:00Z">
            <w:trPr>
              <w:trHeight w:val="319"/>
            </w:trPr>
          </w:trPrChange>
        </w:trPr>
        <w:tc>
          <w:tcPr>
            <w:tcW w:w="503" w:type="dxa"/>
            <w:noWrap/>
            <w:hideMark/>
            <w:tcPrChange w:id="147"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5A0A5F" w14:textId="77777777" w:rsidR="00B63D49" w:rsidRPr="00B63D49" w:rsidRDefault="00B63D49" w:rsidP="00B63D49">
            <w:pPr>
              <w:rPr>
                <w:rFonts w:ascii="Arial" w:hAnsi="Arial" w:cs="Arial"/>
                <w:sz w:val="20"/>
              </w:rPr>
            </w:pPr>
            <w:r w:rsidRPr="00B63D49">
              <w:rPr>
                <w:rFonts w:ascii="Arial" w:hAnsi="Arial" w:cs="Arial"/>
                <w:sz w:val="20"/>
              </w:rPr>
              <w:t>22.</w:t>
            </w:r>
          </w:p>
        </w:tc>
        <w:tc>
          <w:tcPr>
            <w:tcW w:w="3401" w:type="dxa"/>
            <w:noWrap/>
            <w:hideMark/>
            <w:tcPrChange w:id="148"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364CC7C9" w14:textId="77777777" w:rsidR="00B63D49" w:rsidRPr="00B63D49" w:rsidRDefault="00B63D49" w:rsidP="00B63D49">
            <w:pPr>
              <w:rPr>
                <w:rFonts w:ascii="Arial" w:hAnsi="Arial" w:cs="Arial"/>
                <w:sz w:val="20"/>
              </w:rPr>
            </w:pPr>
            <w:r w:rsidRPr="00B63D49">
              <w:rPr>
                <w:rFonts w:ascii="Arial" w:hAnsi="Arial" w:cs="Arial"/>
                <w:sz w:val="20"/>
              </w:rPr>
              <w:t>Clinical Lab</w:t>
            </w:r>
          </w:p>
        </w:tc>
        <w:tc>
          <w:tcPr>
            <w:tcW w:w="702" w:type="dxa"/>
            <w:noWrap/>
            <w:hideMark/>
            <w:tcPrChange w:id="149"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3A994BBA"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50"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25FAF304"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51"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2749AF21"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4BDCD4E3" w14:textId="77777777" w:rsidTr="00E00BA6">
        <w:trPr>
          <w:trHeight w:val="319"/>
          <w:trPrChange w:id="152" w:author="Jamie Bracht" w:date="2020-10-18T12:06:00Z">
            <w:trPr>
              <w:trHeight w:val="319"/>
            </w:trPr>
          </w:trPrChange>
        </w:trPr>
        <w:tc>
          <w:tcPr>
            <w:tcW w:w="503" w:type="dxa"/>
            <w:noWrap/>
            <w:hideMark/>
            <w:tcPrChange w:id="153"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3A8F0D" w14:textId="77777777" w:rsidR="00B63D49" w:rsidRPr="00B63D49" w:rsidRDefault="00B63D49" w:rsidP="00B63D49">
            <w:pPr>
              <w:rPr>
                <w:rFonts w:ascii="Arial" w:hAnsi="Arial" w:cs="Arial"/>
                <w:sz w:val="20"/>
              </w:rPr>
            </w:pPr>
            <w:r w:rsidRPr="00B63D49">
              <w:rPr>
                <w:rFonts w:ascii="Arial" w:hAnsi="Arial" w:cs="Arial"/>
                <w:sz w:val="20"/>
              </w:rPr>
              <w:t>23.</w:t>
            </w:r>
          </w:p>
        </w:tc>
        <w:tc>
          <w:tcPr>
            <w:tcW w:w="3401" w:type="dxa"/>
            <w:noWrap/>
            <w:hideMark/>
            <w:tcPrChange w:id="154"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588EC8DA" w14:textId="77777777" w:rsidR="00B63D49" w:rsidRPr="00B63D49" w:rsidRDefault="00B63D49" w:rsidP="00B63D49">
            <w:pPr>
              <w:rPr>
                <w:rFonts w:ascii="Arial" w:hAnsi="Arial" w:cs="Arial"/>
                <w:sz w:val="20"/>
              </w:rPr>
            </w:pPr>
            <w:r w:rsidRPr="00B63D49">
              <w:rPr>
                <w:rFonts w:ascii="Arial" w:hAnsi="Arial" w:cs="Arial"/>
                <w:sz w:val="20"/>
              </w:rPr>
              <w:t>Central Supplies</w:t>
            </w:r>
          </w:p>
        </w:tc>
        <w:tc>
          <w:tcPr>
            <w:tcW w:w="702" w:type="dxa"/>
            <w:noWrap/>
            <w:hideMark/>
            <w:tcPrChange w:id="155"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78BC38F2"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56"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67E18F60"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57"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534652A1"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2B0CF6FE" w14:textId="77777777" w:rsidTr="00E00BA6">
        <w:trPr>
          <w:trHeight w:val="319"/>
          <w:trPrChange w:id="158" w:author="Jamie Bracht" w:date="2020-10-18T12:06:00Z">
            <w:trPr>
              <w:trHeight w:val="319"/>
            </w:trPr>
          </w:trPrChange>
        </w:trPr>
        <w:tc>
          <w:tcPr>
            <w:tcW w:w="503" w:type="dxa"/>
            <w:noWrap/>
            <w:hideMark/>
            <w:tcPrChange w:id="159"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DFDF9B" w14:textId="77777777" w:rsidR="00B63D49" w:rsidRPr="00B63D49" w:rsidRDefault="00B63D49" w:rsidP="00B63D49">
            <w:pPr>
              <w:rPr>
                <w:rFonts w:ascii="Arial" w:hAnsi="Arial" w:cs="Arial"/>
                <w:sz w:val="20"/>
              </w:rPr>
            </w:pPr>
            <w:r w:rsidRPr="00B63D49">
              <w:rPr>
                <w:rFonts w:ascii="Arial" w:hAnsi="Arial" w:cs="Arial"/>
                <w:sz w:val="20"/>
              </w:rPr>
              <w:t>24.</w:t>
            </w:r>
          </w:p>
        </w:tc>
        <w:tc>
          <w:tcPr>
            <w:tcW w:w="3401" w:type="dxa"/>
            <w:noWrap/>
            <w:hideMark/>
            <w:tcPrChange w:id="160"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349220AA" w14:textId="77777777" w:rsidR="00B63D49" w:rsidRPr="00B63D49" w:rsidRDefault="00B63D49" w:rsidP="00B63D49">
            <w:pPr>
              <w:rPr>
                <w:rFonts w:ascii="Arial" w:hAnsi="Arial" w:cs="Arial"/>
                <w:sz w:val="20"/>
              </w:rPr>
            </w:pPr>
            <w:r w:rsidRPr="00B63D49">
              <w:rPr>
                <w:rFonts w:ascii="Arial" w:hAnsi="Arial" w:cs="Arial"/>
                <w:sz w:val="20"/>
              </w:rPr>
              <w:t>Pathology</w:t>
            </w:r>
          </w:p>
        </w:tc>
        <w:tc>
          <w:tcPr>
            <w:tcW w:w="702" w:type="dxa"/>
            <w:noWrap/>
            <w:hideMark/>
            <w:tcPrChange w:id="161"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64FBEE33"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62"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2FEE0F91"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63"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5AD7FCE0"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298F060C" w14:textId="77777777" w:rsidTr="00E00BA6">
        <w:trPr>
          <w:trHeight w:val="319"/>
          <w:trPrChange w:id="164" w:author="Jamie Bracht" w:date="2020-10-18T12:06:00Z">
            <w:trPr>
              <w:trHeight w:val="319"/>
            </w:trPr>
          </w:trPrChange>
        </w:trPr>
        <w:tc>
          <w:tcPr>
            <w:tcW w:w="503" w:type="dxa"/>
            <w:noWrap/>
            <w:hideMark/>
            <w:tcPrChange w:id="165"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6C2B0B" w14:textId="77777777" w:rsidR="00B63D49" w:rsidRPr="00B63D49" w:rsidRDefault="00B63D49" w:rsidP="00B63D49">
            <w:pPr>
              <w:rPr>
                <w:rFonts w:ascii="Arial" w:hAnsi="Arial" w:cs="Arial"/>
                <w:sz w:val="20"/>
              </w:rPr>
            </w:pPr>
            <w:r w:rsidRPr="00B63D49">
              <w:rPr>
                <w:rFonts w:ascii="Arial" w:hAnsi="Arial" w:cs="Arial"/>
                <w:sz w:val="20"/>
              </w:rPr>
              <w:t>25.</w:t>
            </w:r>
          </w:p>
        </w:tc>
        <w:tc>
          <w:tcPr>
            <w:tcW w:w="3401" w:type="dxa"/>
            <w:noWrap/>
            <w:hideMark/>
            <w:tcPrChange w:id="166"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6FBC0462" w14:textId="77777777" w:rsidR="00B63D49" w:rsidRPr="00B63D49" w:rsidRDefault="00B63D49" w:rsidP="00B63D49">
            <w:pPr>
              <w:rPr>
                <w:rFonts w:ascii="Arial" w:hAnsi="Arial" w:cs="Arial"/>
                <w:sz w:val="20"/>
              </w:rPr>
            </w:pPr>
            <w:r w:rsidRPr="00B63D49">
              <w:rPr>
                <w:rFonts w:ascii="Arial" w:hAnsi="Arial" w:cs="Arial"/>
                <w:sz w:val="20"/>
              </w:rPr>
              <w:t>Radioisotope</w:t>
            </w:r>
          </w:p>
        </w:tc>
        <w:tc>
          <w:tcPr>
            <w:tcW w:w="702" w:type="dxa"/>
            <w:noWrap/>
            <w:hideMark/>
            <w:tcPrChange w:id="167"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1B011712"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68"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13DEBD92"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69"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631B4E12"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18FC8D85" w14:textId="77777777" w:rsidTr="00E00BA6">
        <w:trPr>
          <w:trHeight w:val="319"/>
          <w:trPrChange w:id="170" w:author="Jamie Bracht" w:date="2020-10-18T12:06:00Z">
            <w:trPr>
              <w:trHeight w:val="319"/>
            </w:trPr>
          </w:trPrChange>
        </w:trPr>
        <w:tc>
          <w:tcPr>
            <w:tcW w:w="503" w:type="dxa"/>
            <w:noWrap/>
            <w:hideMark/>
            <w:tcPrChange w:id="171"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E7B759" w14:textId="77777777" w:rsidR="00B63D49" w:rsidRPr="00B63D49" w:rsidRDefault="00B63D49" w:rsidP="00B63D49">
            <w:pPr>
              <w:rPr>
                <w:rFonts w:ascii="Arial" w:hAnsi="Arial" w:cs="Arial"/>
                <w:sz w:val="20"/>
              </w:rPr>
            </w:pPr>
            <w:r w:rsidRPr="00B63D49">
              <w:rPr>
                <w:rFonts w:ascii="Arial" w:hAnsi="Arial" w:cs="Arial"/>
                <w:sz w:val="20"/>
              </w:rPr>
              <w:t>26.</w:t>
            </w:r>
          </w:p>
        </w:tc>
        <w:tc>
          <w:tcPr>
            <w:tcW w:w="3401" w:type="dxa"/>
            <w:noWrap/>
            <w:hideMark/>
            <w:tcPrChange w:id="172"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4A71CBFD" w14:textId="77777777" w:rsidR="00B63D49" w:rsidRPr="00B63D49" w:rsidRDefault="00B63D49" w:rsidP="00B63D49">
            <w:pPr>
              <w:rPr>
                <w:rFonts w:ascii="Arial" w:hAnsi="Arial" w:cs="Arial"/>
                <w:sz w:val="20"/>
              </w:rPr>
            </w:pPr>
            <w:proofErr w:type="spellStart"/>
            <w:r w:rsidRPr="00B63D49">
              <w:rPr>
                <w:rFonts w:ascii="Arial" w:hAnsi="Arial" w:cs="Arial"/>
                <w:sz w:val="20"/>
              </w:rPr>
              <w:t>Electrocardiology</w:t>
            </w:r>
            <w:proofErr w:type="spellEnd"/>
          </w:p>
        </w:tc>
        <w:tc>
          <w:tcPr>
            <w:tcW w:w="702" w:type="dxa"/>
            <w:noWrap/>
            <w:hideMark/>
            <w:tcPrChange w:id="173"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0AAB9017"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74"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72C37A66"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75"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503B9629"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11A8195B" w14:textId="77777777" w:rsidTr="00E00BA6">
        <w:trPr>
          <w:trHeight w:val="319"/>
          <w:trPrChange w:id="176" w:author="Jamie Bracht" w:date="2020-10-18T12:06:00Z">
            <w:trPr>
              <w:trHeight w:val="319"/>
            </w:trPr>
          </w:trPrChange>
        </w:trPr>
        <w:tc>
          <w:tcPr>
            <w:tcW w:w="503" w:type="dxa"/>
            <w:noWrap/>
            <w:hideMark/>
            <w:tcPrChange w:id="177"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CDED00" w14:textId="77777777" w:rsidR="00B63D49" w:rsidRPr="00B63D49" w:rsidRDefault="00B63D49" w:rsidP="00B63D49">
            <w:pPr>
              <w:rPr>
                <w:rFonts w:ascii="Arial" w:hAnsi="Arial" w:cs="Arial"/>
                <w:sz w:val="20"/>
              </w:rPr>
            </w:pPr>
            <w:r w:rsidRPr="00B63D49">
              <w:rPr>
                <w:rFonts w:ascii="Arial" w:hAnsi="Arial" w:cs="Arial"/>
                <w:sz w:val="20"/>
              </w:rPr>
              <w:t>27.</w:t>
            </w:r>
          </w:p>
        </w:tc>
        <w:tc>
          <w:tcPr>
            <w:tcW w:w="3401" w:type="dxa"/>
            <w:noWrap/>
            <w:hideMark/>
            <w:tcPrChange w:id="178"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1609EFFF" w14:textId="77777777" w:rsidR="00B63D49" w:rsidRPr="00B63D49" w:rsidRDefault="00B63D49" w:rsidP="00B63D49">
            <w:pPr>
              <w:rPr>
                <w:rFonts w:ascii="Arial" w:hAnsi="Arial" w:cs="Arial"/>
                <w:sz w:val="20"/>
              </w:rPr>
            </w:pPr>
            <w:r w:rsidRPr="00B63D49">
              <w:rPr>
                <w:rFonts w:ascii="Arial" w:hAnsi="Arial" w:cs="Arial"/>
                <w:sz w:val="20"/>
              </w:rPr>
              <w:t>Electroencephalograph</w:t>
            </w:r>
          </w:p>
        </w:tc>
        <w:tc>
          <w:tcPr>
            <w:tcW w:w="702" w:type="dxa"/>
            <w:noWrap/>
            <w:hideMark/>
            <w:tcPrChange w:id="179"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1648B8B2"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80"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7EE23AD5"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81"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47F80A18"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4F01DE0F" w14:textId="77777777" w:rsidTr="00E00BA6">
        <w:trPr>
          <w:trHeight w:val="319"/>
          <w:trPrChange w:id="182" w:author="Jamie Bracht" w:date="2020-10-18T12:06:00Z">
            <w:trPr>
              <w:trHeight w:val="319"/>
            </w:trPr>
          </w:trPrChange>
        </w:trPr>
        <w:tc>
          <w:tcPr>
            <w:tcW w:w="503" w:type="dxa"/>
            <w:noWrap/>
            <w:hideMark/>
            <w:tcPrChange w:id="183"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E17B57" w14:textId="77777777" w:rsidR="00B63D49" w:rsidRPr="00B63D49" w:rsidRDefault="00B63D49" w:rsidP="00B63D49">
            <w:pPr>
              <w:rPr>
                <w:rFonts w:ascii="Arial" w:hAnsi="Arial" w:cs="Arial"/>
                <w:sz w:val="20"/>
              </w:rPr>
            </w:pPr>
            <w:r w:rsidRPr="00B63D49">
              <w:rPr>
                <w:rFonts w:ascii="Arial" w:hAnsi="Arial" w:cs="Arial"/>
                <w:sz w:val="20"/>
              </w:rPr>
              <w:t>28.</w:t>
            </w:r>
          </w:p>
        </w:tc>
        <w:tc>
          <w:tcPr>
            <w:tcW w:w="3401" w:type="dxa"/>
            <w:noWrap/>
            <w:hideMark/>
            <w:tcPrChange w:id="184"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7D45BD26" w14:textId="77777777" w:rsidR="00B63D49" w:rsidRPr="00B63D49" w:rsidRDefault="00B63D49" w:rsidP="00B63D49">
            <w:pPr>
              <w:rPr>
                <w:rFonts w:ascii="Arial" w:hAnsi="Arial" w:cs="Arial"/>
                <w:sz w:val="20"/>
              </w:rPr>
            </w:pPr>
            <w:r w:rsidRPr="00B63D49">
              <w:rPr>
                <w:rFonts w:ascii="Arial" w:hAnsi="Arial" w:cs="Arial"/>
                <w:sz w:val="20"/>
              </w:rPr>
              <w:t>Ultrasound</w:t>
            </w:r>
          </w:p>
        </w:tc>
        <w:tc>
          <w:tcPr>
            <w:tcW w:w="702" w:type="dxa"/>
            <w:noWrap/>
            <w:hideMark/>
            <w:tcPrChange w:id="185"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77766771"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86"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146B5802"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87"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751C053D"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097B1E5F" w14:textId="77777777" w:rsidTr="00E00BA6">
        <w:trPr>
          <w:trHeight w:val="319"/>
          <w:trPrChange w:id="188" w:author="Jamie Bracht" w:date="2020-10-18T12:06:00Z">
            <w:trPr>
              <w:trHeight w:val="319"/>
            </w:trPr>
          </w:trPrChange>
        </w:trPr>
        <w:tc>
          <w:tcPr>
            <w:tcW w:w="503" w:type="dxa"/>
            <w:noWrap/>
            <w:hideMark/>
            <w:tcPrChange w:id="189"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B0CAAE" w14:textId="77777777" w:rsidR="00B63D49" w:rsidRPr="00B63D49" w:rsidRDefault="00B63D49" w:rsidP="00B63D49">
            <w:pPr>
              <w:rPr>
                <w:rFonts w:ascii="Arial" w:hAnsi="Arial" w:cs="Arial"/>
                <w:sz w:val="20"/>
              </w:rPr>
            </w:pPr>
            <w:r w:rsidRPr="00B63D49">
              <w:rPr>
                <w:rFonts w:ascii="Arial" w:hAnsi="Arial" w:cs="Arial"/>
                <w:sz w:val="20"/>
              </w:rPr>
              <w:t>29.</w:t>
            </w:r>
          </w:p>
        </w:tc>
        <w:tc>
          <w:tcPr>
            <w:tcW w:w="3401" w:type="dxa"/>
            <w:noWrap/>
            <w:hideMark/>
            <w:tcPrChange w:id="190" w:author="Jamie Bracht" w:date="2020-10-18T12:06:00Z">
              <w:tcPr>
                <w:tcW w:w="3401" w:type="dxa"/>
                <w:tcBorders>
                  <w:top w:val="nil"/>
                  <w:left w:val="nil"/>
                  <w:bottom w:val="nil"/>
                  <w:right w:val="nil"/>
                </w:tcBorders>
                <w:shd w:val="clear" w:color="auto" w:fill="auto"/>
                <w:noWrap/>
                <w:vAlign w:val="bottom"/>
                <w:hideMark/>
              </w:tcPr>
            </w:tcPrChange>
          </w:tcPr>
          <w:p w14:paraId="3A5C37E6" w14:textId="77777777" w:rsidR="00B63D49" w:rsidRPr="00B63D49" w:rsidRDefault="00B63D49" w:rsidP="00B63D49">
            <w:pPr>
              <w:rPr>
                <w:rFonts w:ascii="Arial" w:hAnsi="Arial" w:cs="Arial"/>
                <w:sz w:val="20"/>
              </w:rPr>
            </w:pPr>
            <w:r w:rsidRPr="00B63D49">
              <w:rPr>
                <w:rFonts w:ascii="Arial" w:hAnsi="Arial" w:cs="Arial"/>
                <w:sz w:val="20"/>
              </w:rPr>
              <w:t>Speech Therapy</w:t>
            </w:r>
          </w:p>
        </w:tc>
        <w:tc>
          <w:tcPr>
            <w:tcW w:w="702" w:type="dxa"/>
            <w:noWrap/>
            <w:hideMark/>
            <w:tcPrChange w:id="191" w:author="Jamie Bracht" w:date="2020-10-18T12:06:00Z">
              <w:tcPr>
                <w:tcW w:w="70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D93F5A"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92"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6F6066DD"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93"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60572033"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05B5F6D" w14:textId="77777777" w:rsidTr="00E00BA6">
        <w:trPr>
          <w:trHeight w:val="319"/>
          <w:trPrChange w:id="194" w:author="Jamie Bracht" w:date="2020-10-18T12:06:00Z">
            <w:trPr>
              <w:trHeight w:val="319"/>
            </w:trPr>
          </w:trPrChange>
        </w:trPr>
        <w:tc>
          <w:tcPr>
            <w:tcW w:w="503" w:type="dxa"/>
            <w:noWrap/>
            <w:hideMark/>
            <w:tcPrChange w:id="195"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8CDD2" w14:textId="77777777" w:rsidR="00B63D49" w:rsidRPr="00B63D49" w:rsidRDefault="00B63D49" w:rsidP="00B63D49">
            <w:pPr>
              <w:rPr>
                <w:rFonts w:ascii="Arial" w:hAnsi="Arial" w:cs="Arial"/>
                <w:sz w:val="20"/>
              </w:rPr>
            </w:pPr>
            <w:r w:rsidRPr="00B63D49">
              <w:rPr>
                <w:rFonts w:ascii="Arial" w:hAnsi="Arial" w:cs="Arial"/>
                <w:sz w:val="20"/>
              </w:rPr>
              <w:t>30.</w:t>
            </w:r>
          </w:p>
        </w:tc>
        <w:tc>
          <w:tcPr>
            <w:tcW w:w="3401" w:type="dxa"/>
            <w:noWrap/>
            <w:hideMark/>
            <w:tcPrChange w:id="196" w:author="Jamie Bracht" w:date="2020-10-18T12:06:00Z">
              <w:tcPr>
                <w:tcW w:w="3401"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2B0CCAAE" w14:textId="77777777" w:rsidR="00B63D49" w:rsidRPr="00B63D49" w:rsidRDefault="00B63D49" w:rsidP="00B63D49">
            <w:pPr>
              <w:rPr>
                <w:rFonts w:ascii="Arial" w:hAnsi="Arial" w:cs="Arial"/>
                <w:sz w:val="20"/>
              </w:rPr>
            </w:pPr>
            <w:r w:rsidRPr="00B63D49">
              <w:rPr>
                <w:rFonts w:ascii="Arial" w:hAnsi="Arial" w:cs="Arial"/>
                <w:sz w:val="20"/>
              </w:rPr>
              <w:t>Audiology</w:t>
            </w:r>
          </w:p>
        </w:tc>
        <w:tc>
          <w:tcPr>
            <w:tcW w:w="702" w:type="dxa"/>
            <w:noWrap/>
            <w:hideMark/>
            <w:tcPrChange w:id="197"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24C84370"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198"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31CFEB71"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199"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10881A08"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119B834" w14:textId="77777777" w:rsidTr="00E00BA6">
        <w:trPr>
          <w:trHeight w:val="319"/>
          <w:trPrChange w:id="200" w:author="Jamie Bracht" w:date="2020-10-18T12:06:00Z">
            <w:trPr>
              <w:trHeight w:val="319"/>
            </w:trPr>
          </w:trPrChange>
        </w:trPr>
        <w:tc>
          <w:tcPr>
            <w:tcW w:w="503" w:type="dxa"/>
            <w:noWrap/>
            <w:hideMark/>
            <w:tcPrChange w:id="201"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68AD1E" w14:textId="77777777" w:rsidR="00B63D49" w:rsidRPr="00B63D49" w:rsidRDefault="00B63D49" w:rsidP="00B63D49">
            <w:pPr>
              <w:rPr>
                <w:rFonts w:ascii="Arial" w:hAnsi="Arial" w:cs="Arial"/>
                <w:sz w:val="20"/>
              </w:rPr>
            </w:pPr>
            <w:r w:rsidRPr="00B63D49">
              <w:rPr>
                <w:rFonts w:ascii="Arial" w:hAnsi="Arial" w:cs="Arial"/>
                <w:sz w:val="20"/>
              </w:rPr>
              <w:t>31.</w:t>
            </w:r>
          </w:p>
        </w:tc>
        <w:tc>
          <w:tcPr>
            <w:tcW w:w="3401" w:type="dxa"/>
            <w:noWrap/>
            <w:hideMark/>
            <w:tcPrChange w:id="202"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36C62D8B" w14:textId="77777777" w:rsidR="00B63D49" w:rsidRPr="00B63D49" w:rsidRDefault="00B63D49" w:rsidP="00B63D49">
            <w:pPr>
              <w:rPr>
                <w:rFonts w:ascii="Arial" w:hAnsi="Arial" w:cs="Arial"/>
                <w:sz w:val="20"/>
              </w:rPr>
            </w:pPr>
            <w:r w:rsidRPr="00B63D49">
              <w:rPr>
                <w:rFonts w:ascii="Arial" w:hAnsi="Arial" w:cs="Arial"/>
                <w:sz w:val="20"/>
              </w:rPr>
              <w:t>Acupuncture</w:t>
            </w:r>
          </w:p>
        </w:tc>
        <w:tc>
          <w:tcPr>
            <w:tcW w:w="702" w:type="dxa"/>
            <w:noWrap/>
            <w:hideMark/>
            <w:tcPrChange w:id="203"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6BCDF892"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204"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57C5F964"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205"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60FD5103"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154220BE" w14:textId="77777777" w:rsidTr="00E00BA6">
        <w:trPr>
          <w:trHeight w:val="319"/>
          <w:trPrChange w:id="206" w:author="Jamie Bracht" w:date="2020-10-18T12:06:00Z">
            <w:trPr>
              <w:trHeight w:val="319"/>
            </w:trPr>
          </w:trPrChange>
        </w:trPr>
        <w:tc>
          <w:tcPr>
            <w:tcW w:w="503" w:type="dxa"/>
            <w:noWrap/>
            <w:hideMark/>
            <w:tcPrChange w:id="207" w:author="Jamie Bracht" w:date="2020-10-18T12:06:00Z">
              <w:tcPr>
                <w:tcW w:w="503"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BC941D" w14:textId="77777777" w:rsidR="00B63D49" w:rsidRPr="00B63D49" w:rsidRDefault="00B63D49" w:rsidP="00B63D49">
            <w:pPr>
              <w:rPr>
                <w:rFonts w:ascii="Arial" w:hAnsi="Arial" w:cs="Arial"/>
                <w:sz w:val="20"/>
              </w:rPr>
            </w:pPr>
            <w:r w:rsidRPr="00B63D49">
              <w:rPr>
                <w:rFonts w:ascii="Arial" w:hAnsi="Arial" w:cs="Arial"/>
                <w:sz w:val="20"/>
              </w:rPr>
              <w:t>32.</w:t>
            </w:r>
          </w:p>
        </w:tc>
        <w:tc>
          <w:tcPr>
            <w:tcW w:w="3401" w:type="dxa"/>
            <w:noWrap/>
            <w:hideMark/>
            <w:tcPrChange w:id="208" w:author="Jamie Bracht" w:date="2020-10-18T12:06:00Z">
              <w:tcPr>
                <w:tcW w:w="3401" w:type="dxa"/>
                <w:tcBorders>
                  <w:top w:val="nil"/>
                  <w:left w:val="nil"/>
                  <w:bottom w:val="single" w:sz="4" w:space="0" w:color="auto"/>
                  <w:right w:val="single" w:sz="4" w:space="0" w:color="auto"/>
                </w:tcBorders>
                <w:shd w:val="clear" w:color="auto" w:fill="auto"/>
                <w:noWrap/>
                <w:vAlign w:val="center"/>
                <w:hideMark/>
              </w:tcPr>
            </w:tcPrChange>
          </w:tcPr>
          <w:p w14:paraId="178ABB55" w14:textId="77777777" w:rsidR="00B63D49" w:rsidRPr="00B63D49" w:rsidRDefault="00B63D49" w:rsidP="00B63D49">
            <w:pPr>
              <w:rPr>
                <w:rFonts w:ascii="Arial" w:hAnsi="Arial" w:cs="Arial"/>
                <w:sz w:val="20"/>
              </w:rPr>
            </w:pPr>
            <w:r w:rsidRPr="00B63D49">
              <w:rPr>
                <w:rFonts w:ascii="Arial" w:hAnsi="Arial" w:cs="Arial"/>
                <w:sz w:val="20"/>
              </w:rPr>
              <w:t>Other (Please List)</w:t>
            </w:r>
          </w:p>
        </w:tc>
        <w:tc>
          <w:tcPr>
            <w:tcW w:w="702" w:type="dxa"/>
            <w:noWrap/>
            <w:hideMark/>
            <w:tcPrChange w:id="209" w:author="Jamie Bracht" w:date="2020-10-18T12:06:00Z">
              <w:tcPr>
                <w:tcW w:w="702" w:type="dxa"/>
                <w:tcBorders>
                  <w:top w:val="nil"/>
                  <w:left w:val="nil"/>
                  <w:bottom w:val="single" w:sz="4" w:space="0" w:color="auto"/>
                  <w:right w:val="single" w:sz="4" w:space="0" w:color="auto"/>
                </w:tcBorders>
                <w:shd w:val="clear" w:color="auto" w:fill="auto"/>
                <w:noWrap/>
                <w:vAlign w:val="bottom"/>
                <w:hideMark/>
              </w:tcPr>
            </w:tcPrChange>
          </w:tcPr>
          <w:p w14:paraId="40417875" w14:textId="77777777" w:rsidR="00B63D49" w:rsidRPr="00B63D49" w:rsidRDefault="00B63D49" w:rsidP="00B63D49">
            <w:pPr>
              <w:rPr>
                <w:rFonts w:ascii="Arial" w:hAnsi="Arial" w:cs="Arial"/>
                <w:sz w:val="20"/>
              </w:rPr>
            </w:pPr>
            <w:r w:rsidRPr="00B63D49">
              <w:rPr>
                <w:rFonts w:ascii="Arial" w:hAnsi="Arial" w:cs="Arial"/>
                <w:sz w:val="20"/>
              </w:rPr>
              <w:t> </w:t>
            </w:r>
          </w:p>
        </w:tc>
        <w:tc>
          <w:tcPr>
            <w:tcW w:w="538" w:type="dxa"/>
            <w:noWrap/>
            <w:hideMark/>
            <w:tcPrChange w:id="210" w:author="Jamie Bracht" w:date="2020-10-18T12:06:00Z">
              <w:tcPr>
                <w:tcW w:w="538" w:type="dxa"/>
                <w:tcBorders>
                  <w:top w:val="nil"/>
                  <w:left w:val="nil"/>
                  <w:bottom w:val="single" w:sz="4" w:space="0" w:color="auto"/>
                  <w:right w:val="single" w:sz="4" w:space="0" w:color="auto"/>
                </w:tcBorders>
                <w:shd w:val="clear" w:color="auto" w:fill="auto"/>
                <w:noWrap/>
                <w:vAlign w:val="bottom"/>
                <w:hideMark/>
              </w:tcPr>
            </w:tcPrChange>
          </w:tcPr>
          <w:p w14:paraId="2AB70369" w14:textId="77777777" w:rsidR="00B63D49" w:rsidRPr="00B63D49" w:rsidRDefault="00B63D49" w:rsidP="00B63D49">
            <w:pPr>
              <w:rPr>
                <w:rFonts w:ascii="Arial" w:hAnsi="Arial" w:cs="Arial"/>
                <w:sz w:val="20"/>
              </w:rPr>
            </w:pPr>
            <w:r w:rsidRPr="00B63D49">
              <w:rPr>
                <w:rFonts w:ascii="Arial" w:hAnsi="Arial" w:cs="Arial"/>
                <w:sz w:val="20"/>
              </w:rPr>
              <w:t> </w:t>
            </w:r>
          </w:p>
        </w:tc>
        <w:tc>
          <w:tcPr>
            <w:tcW w:w="3416" w:type="dxa"/>
            <w:noWrap/>
            <w:hideMark/>
            <w:tcPrChange w:id="211" w:author="Jamie Bracht" w:date="2020-10-18T12:06:00Z">
              <w:tcPr>
                <w:tcW w:w="3416" w:type="dxa"/>
                <w:tcBorders>
                  <w:top w:val="nil"/>
                  <w:left w:val="nil"/>
                  <w:bottom w:val="single" w:sz="4" w:space="0" w:color="auto"/>
                  <w:right w:val="single" w:sz="4" w:space="0" w:color="auto"/>
                </w:tcBorders>
                <w:shd w:val="clear" w:color="auto" w:fill="auto"/>
                <w:noWrap/>
                <w:vAlign w:val="bottom"/>
                <w:hideMark/>
              </w:tcPr>
            </w:tcPrChange>
          </w:tcPr>
          <w:p w14:paraId="4A0AA3FE"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11F88A9" w14:textId="77777777" w:rsidTr="00E00BA6">
        <w:trPr>
          <w:trHeight w:val="439"/>
          <w:trPrChange w:id="212" w:author="Jamie Bracht" w:date="2020-10-18T12:06:00Z">
            <w:trPr>
              <w:trHeight w:val="439"/>
            </w:trPr>
          </w:trPrChange>
        </w:trPr>
        <w:tc>
          <w:tcPr>
            <w:tcW w:w="503" w:type="dxa"/>
            <w:noWrap/>
            <w:hideMark/>
            <w:tcPrChange w:id="213" w:author="Jamie Bracht" w:date="2020-10-18T12:06:00Z">
              <w:tcPr>
                <w:tcW w:w="503" w:type="dxa"/>
                <w:tcBorders>
                  <w:top w:val="nil"/>
                  <w:left w:val="nil"/>
                  <w:bottom w:val="nil"/>
                  <w:right w:val="nil"/>
                </w:tcBorders>
                <w:shd w:val="clear" w:color="auto" w:fill="auto"/>
                <w:noWrap/>
                <w:vAlign w:val="bottom"/>
                <w:hideMark/>
              </w:tcPr>
            </w:tcPrChange>
          </w:tcPr>
          <w:p w14:paraId="24EEC7DB" w14:textId="77777777" w:rsidR="00B63D49" w:rsidRPr="00B63D49" w:rsidRDefault="00B63D49" w:rsidP="00B63D49">
            <w:pPr>
              <w:rPr>
                <w:rFonts w:ascii="Arial" w:hAnsi="Arial" w:cs="Arial"/>
                <w:sz w:val="20"/>
              </w:rPr>
            </w:pPr>
          </w:p>
        </w:tc>
        <w:tc>
          <w:tcPr>
            <w:tcW w:w="3401" w:type="dxa"/>
            <w:noWrap/>
            <w:hideMark/>
            <w:tcPrChange w:id="214" w:author="Jamie Bracht" w:date="2020-10-18T12:06:00Z">
              <w:tcPr>
                <w:tcW w:w="3401" w:type="dxa"/>
                <w:tcBorders>
                  <w:top w:val="nil"/>
                  <w:left w:val="nil"/>
                  <w:bottom w:val="nil"/>
                  <w:right w:val="nil"/>
                </w:tcBorders>
                <w:shd w:val="clear" w:color="auto" w:fill="auto"/>
                <w:noWrap/>
                <w:vAlign w:val="bottom"/>
                <w:hideMark/>
              </w:tcPr>
            </w:tcPrChange>
          </w:tcPr>
          <w:p w14:paraId="7775E430" w14:textId="77777777" w:rsidR="00B63D49" w:rsidRPr="00B63D49" w:rsidRDefault="00B63D49" w:rsidP="00B63D49">
            <w:pPr>
              <w:rPr>
                <w:rFonts w:ascii="Arial" w:hAnsi="Arial" w:cs="Arial"/>
                <w:sz w:val="20"/>
              </w:rPr>
            </w:pPr>
          </w:p>
        </w:tc>
        <w:tc>
          <w:tcPr>
            <w:tcW w:w="702" w:type="dxa"/>
            <w:noWrap/>
            <w:hideMark/>
            <w:tcPrChange w:id="215" w:author="Jamie Bracht" w:date="2020-10-18T12:06:00Z">
              <w:tcPr>
                <w:tcW w:w="702" w:type="dxa"/>
                <w:tcBorders>
                  <w:top w:val="nil"/>
                  <w:left w:val="nil"/>
                  <w:bottom w:val="nil"/>
                  <w:right w:val="nil"/>
                </w:tcBorders>
                <w:shd w:val="clear" w:color="auto" w:fill="auto"/>
                <w:noWrap/>
                <w:vAlign w:val="bottom"/>
                <w:hideMark/>
              </w:tcPr>
            </w:tcPrChange>
          </w:tcPr>
          <w:p w14:paraId="00BFF828" w14:textId="77777777" w:rsidR="00B63D49" w:rsidRPr="00B63D49" w:rsidRDefault="00B63D49" w:rsidP="00B63D49">
            <w:pPr>
              <w:rPr>
                <w:rFonts w:ascii="Arial" w:hAnsi="Arial" w:cs="Arial"/>
                <w:sz w:val="20"/>
              </w:rPr>
            </w:pPr>
          </w:p>
        </w:tc>
        <w:tc>
          <w:tcPr>
            <w:tcW w:w="538" w:type="dxa"/>
            <w:noWrap/>
            <w:hideMark/>
            <w:tcPrChange w:id="216" w:author="Jamie Bracht" w:date="2020-10-18T12:06:00Z">
              <w:tcPr>
                <w:tcW w:w="538" w:type="dxa"/>
                <w:tcBorders>
                  <w:top w:val="nil"/>
                  <w:left w:val="nil"/>
                  <w:bottom w:val="nil"/>
                  <w:right w:val="nil"/>
                </w:tcBorders>
                <w:shd w:val="clear" w:color="auto" w:fill="auto"/>
                <w:noWrap/>
                <w:vAlign w:val="bottom"/>
                <w:hideMark/>
              </w:tcPr>
            </w:tcPrChange>
          </w:tcPr>
          <w:p w14:paraId="5F9FCD9A" w14:textId="77777777" w:rsidR="00B63D49" w:rsidRPr="00B63D49" w:rsidRDefault="00B63D49" w:rsidP="00B63D49">
            <w:pPr>
              <w:rPr>
                <w:rFonts w:ascii="Arial" w:hAnsi="Arial" w:cs="Arial"/>
                <w:sz w:val="20"/>
              </w:rPr>
            </w:pPr>
          </w:p>
        </w:tc>
        <w:tc>
          <w:tcPr>
            <w:tcW w:w="3416" w:type="dxa"/>
            <w:noWrap/>
            <w:hideMark/>
            <w:tcPrChange w:id="217" w:author="Jamie Bracht" w:date="2020-10-18T12:06:00Z">
              <w:tcPr>
                <w:tcW w:w="3416" w:type="dxa"/>
                <w:tcBorders>
                  <w:top w:val="nil"/>
                  <w:left w:val="nil"/>
                  <w:bottom w:val="nil"/>
                  <w:right w:val="nil"/>
                </w:tcBorders>
                <w:shd w:val="clear" w:color="auto" w:fill="auto"/>
                <w:noWrap/>
                <w:vAlign w:val="bottom"/>
                <w:hideMark/>
              </w:tcPr>
            </w:tcPrChange>
          </w:tcPr>
          <w:p w14:paraId="109F7A32" w14:textId="77777777" w:rsidR="00B63D49" w:rsidRPr="00B63D49" w:rsidRDefault="00B63D49" w:rsidP="00B63D49">
            <w:pPr>
              <w:rPr>
                <w:rFonts w:ascii="Arial" w:hAnsi="Arial" w:cs="Arial"/>
                <w:sz w:val="20"/>
              </w:rPr>
            </w:pPr>
          </w:p>
        </w:tc>
      </w:tr>
      <w:tr w:rsidR="00B63D49" w:rsidRPr="00B63D49" w14:paraId="17C7EB64" w14:textId="77777777" w:rsidTr="00E00BA6">
        <w:trPr>
          <w:trHeight w:val="255"/>
          <w:trPrChange w:id="218" w:author="Jamie Bracht" w:date="2020-10-18T12:06:00Z">
            <w:trPr>
              <w:trHeight w:val="255"/>
            </w:trPr>
          </w:trPrChange>
        </w:trPr>
        <w:tc>
          <w:tcPr>
            <w:tcW w:w="5144" w:type="dxa"/>
            <w:gridSpan w:val="4"/>
            <w:noWrap/>
            <w:hideMark/>
            <w:tcPrChange w:id="219" w:author="Jamie Bracht" w:date="2020-10-18T12:06:00Z">
              <w:tcPr>
                <w:tcW w:w="5144" w:type="dxa"/>
                <w:gridSpan w:val="4"/>
                <w:tcBorders>
                  <w:top w:val="nil"/>
                  <w:left w:val="nil"/>
                  <w:bottom w:val="nil"/>
                  <w:right w:val="nil"/>
                </w:tcBorders>
                <w:shd w:val="clear" w:color="auto" w:fill="auto"/>
                <w:noWrap/>
                <w:vAlign w:val="bottom"/>
                <w:hideMark/>
              </w:tcPr>
            </w:tcPrChange>
          </w:tcPr>
          <w:p w14:paraId="41CA9396" w14:textId="77777777" w:rsidR="00B63D49" w:rsidRPr="00B63D49" w:rsidRDefault="00B63D49" w:rsidP="00B63D49">
            <w:pPr>
              <w:rPr>
                <w:rFonts w:ascii="Arial" w:hAnsi="Arial" w:cs="Arial"/>
                <w:sz w:val="16"/>
                <w:szCs w:val="16"/>
              </w:rPr>
            </w:pPr>
            <w:r w:rsidRPr="00B63D49">
              <w:rPr>
                <w:rFonts w:ascii="Arial" w:hAnsi="Arial" w:cs="Arial"/>
                <w:sz w:val="16"/>
                <w:szCs w:val="16"/>
              </w:rPr>
              <w:t>Yes       = Service is provided on-site by the clinic.</w:t>
            </w:r>
          </w:p>
        </w:tc>
        <w:tc>
          <w:tcPr>
            <w:tcW w:w="3416" w:type="dxa"/>
            <w:noWrap/>
            <w:hideMark/>
            <w:tcPrChange w:id="220" w:author="Jamie Bracht" w:date="2020-10-18T12:06:00Z">
              <w:tcPr>
                <w:tcW w:w="3416" w:type="dxa"/>
                <w:tcBorders>
                  <w:top w:val="nil"/>
                  <w:left w:val="nil"/>
                  <w:bottom w:val="nil"/>
                  <w:right w:val="nil"/>
                </w:tcBorders>
                <w:shd w:val="clear" w:color="auto" w:fill="auto"/>
                <w:noWrap/>
                <w:vAlign w:val="bottom"/>
                <w:hideMark/>
              </w:tcPr>
            </w:tcPrChange>
          </w:tcPr>
          <w:p w14:paraId="138CB351" w14:textId="77777777" w:rsidR="00B63D49" w:rsidRPr="00B63D49" w:rsidRDefault="00B63D49" w:rsidP="00B63D49">
            <w:pPr>
              <w:rPr>
                <w:rFonts w:ascii="Arial" w:hAnsi="Arial" w:cs="Arial"/>
                <w:sz w:val="20"/>
              </w:rPr>
            </w:pPr>
          </w:p>
        </w:tc>
      </w:tr>
      <w:tr w:rsidR="00B63D49" w:rsidRPr="00B63D49" w14:paraId="7D7E6DAE" w14:textId="77777777" w:rsidTr="00E00BA6">
        <w:trPr>
          <w:trHeight w:val="255"/>
          <w:trPrChange w:id="221" w:author="Jamie Bracht" w:date="2020-10-18T12:06:00Z">
            <w:trPr>
              <w:trHeight w:val="255"/>
            </w:trPr>
          </w:trPrChange>
        </w:trPr>
        <w:tc>
          <w:tcPr>
            <w:tcW w:w="5144" w:type="dxa"/>
            <w:gridSpan w:val="4"/>
            <w:noWrap/>
            <w:hideMark/>
            <w:tcPrChange w:id="222" w:author="Jamie Bracht" w:date="2020-10-18T12:06:00Z">
              <w:tcPr>
                <w:tcW w:w="5144" w:type="dxa"/>
                <w:gridSpan w:val="4"/>
                <w:tcBorders>
                  <w:top w:val="nil"/>
                  <w:left w:val="nil"/>
                  <w:bottom w:val="nil"/>
                  <w:right w:val="nil"/>
                </w:tcBorders>
                <w:shd w:val="clear" w:color="auto" w:fill="auto"/>
                <w:noWrap/>
                <w:vAlign w:val="bottom"/>
                <w:hideMark/>
              </w:tcPr>
            </w:tcPrChange>
          </w:tcPr>
          <w:p w14:paraId="6B9E214F" w14:textId="77777777" w:rsidR="00B63D49" w:rsidRPr="00B63D49" w:rsidRDefault="00B63D49" w:rsidP="00B63D49">
            <w:pPr>
              <w:rPr>
                <w:rFonts w:ascii="Arial" w:hAnsi="Arial" w:cs="Arial"/>
                <w:sz w:val="16"/>
                <w:szCs w:val="16"/>
              </w:rPr>
            </w:pPr>
            <w:r w:rsidRPr="00B63D49">
              <w:rPr>
                <w:rFonts w:ascii="Arial" w:hAnsi="Arial" w:cs="Arial"/>
                <w:sz w:val="16"/>
                <w:szCs w:val="16"/>
              </w:rPr>
              <w:t>No         = Service is not provided by the clinic.</w:t>
            </w:r>
          </w:p>
        </w:tc>
        <w:tc>
          <w:tcPr>
            <w:tcW w:w="3416" w:type="dxa"/>
            <w:noWrap/>
            <w:hideMark/>
            <w:tcPrChange w:id="223" w:author="Jamie Bracht" w:date="2020-10-18T12:06:00Z">
              <w:tcPr>
                <w:tcW w:w="3416" w:type="dxa"/>
                <w:tcBorders>
                  <w:top w:val="nil"/>
                  <w:left w:val="nil"/>
                  <w:bottom w:val="nil"/>
                  <w:right w:val="nil"/>
                </w:tcBorders>
                <w:shd w:val="clear" w:color="auto" w:fill="auto"/>
                <w:noWrap/>
                <w:vAlign w:val="bottom"/>
                <w:hideMark/>
              </w:tcPr>
            </w:tcPrChange>
          </w:tcPr>
          <w:p w14:paraId="2C70C691" w14:textId="77777777" w:rsidR="00B63D49" w:rsidRPr="00B63D49" w:rsidRDefault="00B63D49" w:rsidP="00B63D49">
            <w:pPr>
              <w:rPr>
                <w:rFonts w:ascii="Arial" w:hAnsi="Arial" w:cs="Arial"/>
                <w:sz w:val="20"/>
              </w:rPr>
            </w:pPr>
          </w:p>
        </w:tc>
      </w:tr>
    </w:tbl>
    <w:p w14:paraId="7642B793" w14:textId="77777777" w:rsidR="00BC5614" w:rsidRDefault="00BC5614" w:rsidP="009039E4">
      <w:pPr>
        <w:rPr>
          <w:rFonts w:ascii="Arial" w:hAnsi="Arial"/>
          <w:sz w:val="22"/>
          <w:szCs w:val="22"/>
        </w:rPr>
      </w:pPr>
    </w:p>
    <w:p w14:paraId="78897CE8" w14:textId="77777777" w:rsidR="00BC5614" w:rsidRDefault="00BC5614" w:rsidP="009039E4">
      <w:pPr>
        <w:rPr>
          <w:rFonts w:ascii="Arial" w:hAnsi="Arial"/>
          <w:sz w:val="22"/>
          <w:szCs w:val="22"/>
        </w:rPr>
      </w:pPr>
    </w:p>
    <w:tbl>
      <w:tblPr>
        <w:tblStyle w:val="TableGrid"/>
        <w:tblW w:w="9060" w:type="dxa"/>
        <w:tblLook w:val="04A0" w:firstRow="1" w:lastRow="0" w:firstColumn="1" w:lastColumn="0" w:noHBand="0" w:noVBand="1"/>
        <w:tblPrChange w:id="224" w:author="Jamie Bracht" w:date="2020-10-18T12:06:00Z">
          <w:tblPr>
            <w:tblW w:w="9060" w:type="dxa"/>
            <w:tblInd w:w="93" w:type="dxa"/>
            <w:tblLook w:val="04A0" w:firstRow="1" w:lastRow="0" w:firstColumn="1" w:lastColumn="0" w:noHBand="0" w:noVBand="1"/>
          </w:tblPr>
        </w:tblPrChange>
      </w:tblPr>
      <w:tblGrid>
        <w:gridCol w:w="3160"/>
        <w:gridCol w:w="929"/>
        <w:gridCol w:w="1191"/>
        <w:gridCol w:w="3780"/>
        <w:tblGridChange w:id="225">
          <w:tblGrid>
            <w:gridCol w:w="3160"/>
            <w:gridCol w:w="929"/>
            <w:gridCol w:w="1191"/>
            <w:gridCol w:w="3780"/>
          </w:tblGrid>
        </w:tblGridChange>
      </w:tblGrid>
      <w:tr w:rsidR="00B63D49" w:rsidRPr="00B63D49" w14:paraId="3AF8F7D4" w14:textId="77777777" w:rsidTr="00E00BA6">
        <w:trPr>
          <w:trHeight w:val="315"/>
          <w:trPrChange w:id="226" w:author="Jamie Bracht" w:date="2020-10-18T12:06:00Z">
            <w:trPr>
              <w:trHeight w:val="315"/>
            </w:trPr>
          </w:trPrChange>
        </w:trPr>
        <w:tc>
          <w:tcPr>
            <w:tcW w:w="9060" w:type="dxa"/>
            <w:gridSpan w:val="4"/>
            <w:noWrap/>
            <w:hideMark/>
            <w:tcPrChange w:id="227" w:author="Jamie Bracht" w:date="2020-10-18T12:06:00Z">
              <w:tcPr>
                <w:tcW w:w="9060" w:type="dxa"/>
                <w:gridSpan w:val="4"/>
                <w:tcBorders>
                  <w:top w:val="nil"/>
                  <w:left w:val="nil"/>
                  <w:bottom w:val="nil"/>
                  <w:right w:val="nil"/>
                </w:tcBorders>
                <w:shd w:val="clear" w:color="auto" w:fill="auto"/>
                <w:noWrap/>
                <w:vAlign w:val="bottom"/>
                <w:hideMark/>
              </w:tcPr>
            </w:tcPrChange>
          </w:tcPr>
          <w:p w14:paraId="4D89CFE2" w14:textId="77777777" w:rsidR="00B63D49" w:rsidRPr="00B63D49" w:rsidRDefault="00B63D49" w:rsidP="00B63D49">
            <w:pPr>
              <w:jc w:val="center"/>
              <w:rPr>
                <w:rFonts w:ascii="Arial" w:hAnsi="Arial" w:cs="Arial"/>
                <w:b/>
                <w:bCs/>
                <w:szCs w:val="24"/>
              </w:rPr>
            </w:pPr>
            <w:r w:rsidRPr="00B63D49">
              <w:rPr>
                <w:rFonts w:ascii="Arial" w:hAnsi="Arial" w:cs="Arial"/>
                <w:b/>
                <w:bCs/>
                <w:szCs w:val="24"/>
              </w:rPr>
              <w:t>SUMMARY OF HEALTHCARE PRACTITIONERS</w:t>
            </w:r>
          </w:p>
        </w:tc>
      </w:tr>
      <w:tr w:rsidR="00B63D49" w:rsidRPr="00B63D49" w14:paraId="3622AFCA" w14:textId="77777777" w:rsidTr="00E00BA6">
        <w:trPr>
          <w:trHeight w:val="315"/>
          <w:trPrChange w:id="228" w:author="Jamie Bracht" w:date="2020-10-18T12:06:00Z">
            <w:trPr>
              <w:trHeight w:val="315"/>
            </w:trPr>
          </w:trPrChange>
        </w:trPr>
        <w:tc>
          <w:tcPr>
            <w:tcW w:w="3160" w:type="dxa"/>
            <w:noWrap/>
            <w:hideMark/>
            <w:tcPrChange w:id="229" w:author="Jamie Bracht" w:date="2020-10-18T12:06:00Z">
              <w:tcPr>
                <w:tcW w:w="3160" w:type="dxa"/>
                <w:tcBorders>
                  <w:top w:val="nil"/>
                  <w:left w:val="nil"/>
                  <w:right w:val="nil"/>
                </w:tcBorders>
                <w:shd w:val="clear" w:color="auto" w:fill="auto"/>
                <w:noWrap/>
                <w:vAlign w:val="bottom"/>
                <w:hideMark/>
              </w:tcPr>
            </w:tcPrChange>
          </w:tcPr>
          <w:p w14:paraId="7C485AFA" w14:textId="77777777" w:rsidR="00B63D49" w:rsidRPr="00B63D49" w:rsidRDefault="00B63D49" w:rsidP="00B63D49">
            <w:pPr>
              <w:jc w:val="center"/>
              <w:rPr>
                <w:rFonts w:ascii="Arial" w:hAnsi="Arial" w:cs="Arial"/>
                <w:b/>
                <w:bCs/>
                <w:szCs w:val="24"/>
              </w:rPr>
            </w:pPr>
          </w:p>
        </w:tc>
        <w:tc>
          <w:tcPr>
            <w:tcW w:w="929" w:type="dxa"/>
            <w:noWrap/>
            <w:hideMark/>
            <w:tcPrChange w:id="230" w:author="Jamie Bracht" w:date="2020-10-18T12:06:00Z">
              <w:tcPr>
                <w:tcW w:w="929" w:type="dxa"/>
                <w:tcBorders>
                  <w:top w:val="nil"/>
                  <w:left w:val="nil"/>
                  <w:right w:val="nil"/>
                </w:tcBorders>
                <w:shd w:val="clear" w:color="auto" w:fill="auto"/>
                <w:noWrap/>
                <w:vAlign w:val="bottom"/>
                <w:hideMark/>
              </w:tcPr>
            </w:tcPrChange>
          </w:tcPr>
          <w:p w14:paraId="7ED71649" w14:textId="77777777" w:rsidR="00B63D49" w:rsidRPr="00B63D49" w:rsidRDefault="00B63D49" w:rsidP="00B63D49">
            <w:pPr>
              <w:jc w:val="center"/>
              <w:rPr>
                <w:rFonts w:ascii="Arial" w:hAnsi="Arial" w:cs="Arial"/>
                <w:b/>
                <w:bCs/>
                <w:szCs w:val="24"/>
              </w:rPr>
            </w:pPr>
          </w:p>
        </w:tc>
        <w:tc>
          <w:tcPr>
            <w:tcW w:w="1191" w:type="dxa"/>
            <w:noWrap/>
            <w:hideMark/>
            <w:tcPrChange w:id="231" w:author="Jamie Bracht" w:date="2020-10-18T12:06:00Z">
              <w:tcPr>
                <w:tcW w:w="1191" w:type="dxa"/>
                <w:tcBorders>
                  <w:top w:val="nil"/>
                  <w:left w:val="nil"/>
                  <w:right w:val="nil"/>
                </w:tcBorders>
                <w:shd w:val="clear" w:color="auto" w:fill="auto"/>
                <w:noWrap/>
                <w:vAlign w:val="bottom"/>
                <w:hideMark/>
              </w:tcPr>
            </w:tcPrChange>
          </w:tcPr>
          <w:p w14:paraId="1C7EFD43" w14:textId="77777777" w:rsidR="00B63D49" w:rsidRPr="00B63D49" w:rsidRDefault="00B63D49" w:rsidP="00B63D49">
            <w:pPr>
              <w:jc w:val="center"/>
              <w:rPr>
                <w:rFonts w:ascii="Arial" w:hAnsi="Arial" w:cs="Arial"/>
                <w:b/>
                <w:bCs/>
                <w:szCs w:val="24"/>
              </w:rPr>
            </w:pPr>
          </w:p>
        </w:tc>
        <w:tc>
          <w:tcPr>
            <w:tcW w:w="3780" w:type="dxa"/>
            <w:noWrap/>
            <w:hideMark/>
            <w:tcPrChange w:id="232" w:author="Jamie Bracht" w:date="2020-10-18T12:06:00Z">
              <w:tcPr>
                <w:tcW w:w="3780" w:type="dxa"/>
                <w:tcBorders>
                  <w:top w:val="nil"/>
                  <w:left w:val="nil"/>
                  <w:right w:val="nil"/>
                </w:tcBorders>
                <w:shd w:val="clear" w:color="auto" w:fill="auto"/>
                <w:noWrap/>
                <w:vAlign w:val="bottom"/>
                <w:hideMark/>
              </w:tcPr>
            </w:tcPrChange>
          </w:tcPr>
          <w:p w14:paraId="4EC6A7DD" w14:textId="77777777" w:rsidR="00B63D49" w:rsidRPr="00B63D49" w:rsidRDefault="00B63D49" w:rsidP="00B63D49">
            <w:pPr>
              <w:jc w:val="center"/>
              <w:rPr>
                <w:rFonts w:ascii="Arial" w:hAnsi="Arial" w:cs="Arial"/>
                <w:b/>
                <w:bCs/>
                <w:szCs w:val="24"/>
              </w:rPr>
            </w:pPr>
          </w:p>
        </w:tc>
      </w:tr>
      <w:tr w:rsidR="00B63D49" w:rsidRPr="00B63D49" w14:paraId="0AD12886" w14:textId="77777777" w:rsidTr="00E00BA6">
        <w:trPr>
          <w:trHeight w:val="315"/>
          <w:trPrChange w:id="233" w:author="Jamie Bracht" w:date="2020-10-18T12:06:00Z">
            <w:trPr>
              <w:trHeight w:val="315"/>
            </w:trPr>
          </w:trPrChange>
        </w:trPr>
        <w:tc>
          <w:tcPr>
            <w:tcW w:w="9060" w:type="dxa"/>
            <w:gridSpan w:val="4"/>
            <w:noWrap/>
            <w:hideMark/>
            <w:tcPrChange w:id="234" w:author="Jamie Bracht" w:date="2020-10-18T12:06:00Z">
              <w:tcPr>
                <w:tcW w:w="9060" w:type="dxa"/>
                <w:gridSpan w:val="4"/>
                <w:tcBorders>
                  <w:bottom w:val="single" w:sz="4" w:space="0" w:color="auto"/>
                  <w:right w:val="nil"/>
                </w:tcBorders>
                <w:shd w:val="clear" w:color="auto" w:fill="auto"/>
                <w:noWrap/>
                <w:vAlign w:val="bottom"/>
                <w:hideMark/>
              </w:tcPr>
            </w:tcPrChange>
          </w:tcPr>
          <w:p w14:paraId="6BBE9E70" w14:textId="77777777" w:rsidR="00B63D49" w:rsidRPr="00B63D49" w:rsidRDefault="00B63D49" w:rsidP="00B63D49">
            <w:pPr>
              <w:rPr>
                <w:rFonts w:ascii="Arial" w:hAnsi="Arial" w:cs="Arial"/>
                <w:b/>
                <w:bCs/>
                <w:szCs w:val="24"/>
              </w:rPr>
            </w:pPr>
            <w:r w:rsidRPr="00B63D49">
              <w:rPr>
                <w:rFonts w:ascii="Arial" w:hAnsi="Arial" w:cs="Arial"/>
                <w:b/>
                <w:bCs/>
                <w:szCs w:val="24"/>
              </w:rPr>
              <w:t>Clinic Name:</w:t>
            </w:r>
          </w:p>
        </w:tc>
      </w:tr>
      <w:tr w:rsidR="00B63D49" w:rsidRPr="00B63D49" w14:paraId="167148ED" w14:textId="77777777" w:rsidTr="00E00BA6">
        <w:trPr>
          <w:trHeight w:val="315"/>
          <w:trPrChange w:id="235" w:author="Jamie Bracht" w:date="2020-10-18T12:06:00Z">
            <w:trPr>
              <w:trHeight w:val="315"/>
            </w:trPr>
          </w:trPrChange>
        </w:trPr>
        <w:tc>
          <w:tcPr>
            <w:tcW w:w="9060" w:type="dxa"/>
            <w:gridSpan w:val="4"/>
            <w:noWrap/>
            <w:hideMark/>
            <w:tcPrChange w:id="236" w:author="Jamie Bracht" w:date="2020-10-18T12:06:00Z">
              <w:tcPr>
                <w:tcW w:w="9060" w:type="dxa"/>
                <w:gridSpan w:val="4"/>
                <w:tcBorders>
                  <w:top w:val="single" w:sz="4" w:space="0" w:color="auto"/>
                  <w:left w:val="nil"/>
                  <w:bottom w:val="single" w:sz="4" w:space="0" w:color="auto"/>
                  <w:right w:val="nil"/>
                </w:tcBorders>
                <w:shd w:val="clear" w:color="auto" w:fill="auto"/>
                <w:noWrap/>
                <w:vAlign w:val="bottom"/>
                <w:hideMark/>
              </w:tcPr>
            </w:tcPrChange>
          </w:tcPr>
          <w:p w14:paraId="150C5DA5" w14:textId="77777777" w:rsidR="00B63D49" w:rsidRPr="00B63D49" w:rsidRDefault="00B63D49" w:rsidP="00B63D49">
            <w:pPr>
              <w:rPr>
                <w:rFonts w:ascii="Arial" w:hAnsi="Arial" w:cs="Arial"/>
                <w:b/>
                <w:bCs/>
                <w:szCs w:val="24"/>
              </w:rPr>
            </w:pPr>
            <w:r w:rsidRPr="00B63D49">
              <w:rPr>
                <w:rFonts w:ascii="Arial" w:hAnsi="Arial" w:cs="Arial"/>
                <w:b/>
                <w:bCs/>
                <w:szCs w:val="24"/>
              </w:rPr>
              <w:t>National Provider Identifier (NPI):</w:t>
            </w:r>
          </w:p>
        </w:tc>
      </w:tr>
      <w:tr w:rsidR="00B63D49" w:rsidRPr="00B63D49" w14:paraId="4A8677F4" w14:textId="77777777" w:rsidTr="00E00BA6">
        <w:trPr>
          <w:trHeight w:val="439"/>
          <w:trPrChange w:id="237" w:author="Jamie Bracht" w:date="2020-10-18T12:06:00Z">
            <w:trPr>
              <w:trHeight w:val="439"/>
            </w:trPr>
          </w:trPrChange>
        </w:trPr>
        <w:tc>
          <w:tcPr>
            <w:tcW w:w="3160" w:type="dxa"/>
            <w:noWrap/>
            <w:hideMark/>
            <w:tcPrChange w:id="23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07789A"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23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20AA70E2" w14:textId="77777777" w:rsidR="00B63D49" w:rsidRPr="00B63D49" w:rsidRDefault="00B63D49" w:rsidP="00B63D49">
            <w:pPr>
              <w:jc w:val="center"/>
              <w:rPr>
                <w:rFonts w:ascii="Arial" w:hAnsi="Arial" w:cs="Arial"/>
                <w:b/>
                <w:bCs/>
                <w:szCs w:val="24"/>
              </w:rPr>
            </w:pPr>
            <w:r w:rsidRPr="00B63D49">
              <w:rPr>
                <w:rFonts w:ascii="Arial" w:hAnsi="Arial" w:cs="Arial"/>
                <w:b/>
                <w:bCs/>
                <w:szCs w:val="24"/>
              </w:rPr>
              <w:t>FTEs</w:t>
            </w:r>
          </w:p>
        </w:tc>
        <w:tc>
          <w:tcPr>
            <w:tcW w:w="1191" w:type="dxa"/>
            <w:noWrap/>
            <w:hideMark/>
            <w:tcPrChange w:id="24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45B945C6" w14:textId="77777777" w:rsidR="00B63D49" w:rsidRPr="00B63D49" w:rsidRDefault="00B63D49" w:rsidP="00B63D49">
            <w:pPr>
              <w:jc w:val="center"/>
              <w:rPr>
                <w:rFonts w:ascii="Arial" w:hAnsi="Arial" w:cs="Arial"/>
                <w:b/>
                <w:bCs/>
                <w:szCs w:val="24"/>
              </w:rPr>
            </w:pPr>
            <w:r w:rsidRPr="00B63D49">
              <w:rPr>
                <w:rFonts w:ascii="Arial" w:hAnsi="Arial" w:cs="Arial"/>
                <w:b/>
                <w:bCs/>
                <w:szCs w:val="24"/>
              </w:rPr>
              <w:t>VISITS</w:t>
            </w:r>
          </w:p>
        </w:tc>
        <w:tc>
          <w:tcPr>
            <w:tcW w:w="3780" w:type="dxa"/>
            <w:noWrap/>
            <w:hideMark/>
            <w:tcPrChange w:id="24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6FB69531" w14:textId="77777777" w:rsidR="00B63D49" w:rsidRPr="00B63D49" w:rsidRDefault="00B63D49" w:rsidP="00B63D49">
            <w:pPr>
              <w:jc w:val="center"/>
              <w:rPr>
                <w:rFonts w:ascii="Arial" w:hAnsi="Arial" w:cs="Arial"/>
                <w:b/>
                <w:bCs/>
                <w:szCs w:val="24"/>
              </w:rPr>
            </w:pPr>
            <w:r w:rsidRPr="00B63D49">
              <w:rPr>
                <w:rFonts w:ascii="Arial" w:hAnsi="Arial" w:cs="Arial"/>
                <w:b/>
                <w:bCs/>
                <w:szCs w:val="24"/>
              </w:rPr>
              <w:t>CONTRACTOR NAME</w:t>
            </w:r>
          </w:p>
        </w:tc>
      </w:tr>
      <w:tr w:rsidR="00B63D49" w:rsidRPr="00B63D49" w14:paraId="2D6DE59C" w14:textId="77777777" w:rsidTr="00E00BA6">
        <w:trPr>
          <w:trHeight w:val="319"/>
          <w:trPrChange w:id="242" w:author="Jamie Bracht" w:date="2020-10-18T12:06:00Z">
            <w:trPr>
              <w:trHeight w:val="319"/>
            </w:trPr>
          </w:trPrChange>
        </w:trPr>
        <w:tc>
          <w:tcPr>
            <w:tcW w:w="3160" w:type="dxa"/>
            <w:noWrap/>
            <w:hideMark/>
            <w:tcPrChange w:id="24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B4AEEC" w14:textId="77777777" w:rsidR="00B63D49" w:rsidRPr="00B63D49" w:rsidRDefault="00B63D49" w:rsidP="00B63D49">
            <w:pPr>
              <w:rPr>
                <w:rFonts w:ascii="Arial" w:hAnsi="Arial" w:cs="Arial"/>
                <w:szCs w:val="24"/>
              </w:rPr>
            </w:pPr>
            <w:r w:rsidRPr="00B63D49">
              <w:rPr>
                <w:rFonts w:ascii="Arial" w:hAnsi="Arial" w:cs="Arial"/>
                <w:szCs w:val="24"/>
              </w:rPr>
              <w:t>Physician</w:t>
            </w:r>
          </w:p>
        </w:tc>
        <w:tc>
          <w:tcPr>
            <w:tcW w:w="929" w:type="dxa"/>
            <w:noWrap/>
            <w:hideMark/>
            <w:tcPrChange w:id="24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65A7610F"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4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614367AB"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4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71ED088C"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27ECB2A5" w14:textId="77777777" w:rsidTr="00E00BA6">
        <w:trPr>
          <w:trHeight w:val="319"/>
          <w:trPrChange w:id="247" w:author="Jamie Bracht" w:date="2020-10-18T12:06:00Z">
            <w:trPr>
              <w:trHeight w:val="319"/>
            </w:trPr>
          </w:trPrChange>
        </w:trPr>
        <w:tc>
          <w:tcPr>
            <w:tcW w:w="3160" w:type="dxa"/>
            <w:noWrap/>
            <w:hideMark/>
            <w:tcPrChange w:id="24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0E6A29" w14:textId="77777777" w:rsidR="00B63D49" w:rsidRPr="00B63D49" w:rsidRDefault="00B63D49" w:rsidP="00B63D49">
            <w:pPr>
              <w:rPr>
                <w:rFonts w:ascii="Arial" w:hAnsi="Arial" w:cs="Arial"/>
                <w:szCs w:val="24"/>
              </w:rPr>
            </w:pPr>
            <w:r w:rsidRPr="00B63D49">
              <w:rPr>
                <w:rFonts w:ascii="Arial" w:hAnsi="Arial" w:cs="Arial"/>
                <w:szCs w:val="24"/>
              </w:rPr>
              <w:t>Physician Assistant</w:t>
            </w:r>
          </w:p>
        </w:tc>
        <w:tc>
          <w:tcPr>
            <w:tcW w:w="929" w:type="dxa"/>
            <w:noWrap/>
            <w:hideMark/>
            <w:tcPrChange w:id="24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000B9498"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5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57503BB2"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5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3C0F0983"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01ECC21" w14:textId="77777777" w:rsidTr="00E00BA6">
        <w:trPr>
          <w:trHeight w:val="319"/>
          <w:trPrChange w:id="252" w:author="Jamie Bracht" w:date="2020-10-18T12:06:00Z">
            <w:trPr>
              <w:trHeight w:val="319"/>
            </w:trPr>
          </w:trPrChange>
        </w:trPr>
        <w:tc>
          <w:tcPr>
            <w:tcW w:w="3160" w:type="dxa"/>
            <w:noWrap/>
            <w:hideMark/>
            <w:tcPrChange w:id="25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8E256E" w14:textId="77777777" w:rsidR="00B63D49" w:rsidRPr="00B63D49" w:rsidRDefault="00B63D49" w:rsidP="00B63D49">
            <w:pPr>
              <w:rPr>
                <w:rFonts w:ascii="Arial" w:hAnsi="Arial" w:cs="Arial"/>
                <w:szCs w:val="24"/>
              </w:rPr>
            </w:pPr>
            <w:r w:rsidRPr="00B63D49">
              <w:rPr>
                <w:rFonts w:ascii="Arial" w:hAnsi="Arial" w:cs="Arial"/>
                <w:szCs w:val="24"/>
              </w:rPr>
              <w:t>Nurse Practitioner</w:t>
            </w:r>
          </w:p>
        </w:tc>
        <w:tc>
          <w:tcPr>
            <w:tcW w:w="929" w:type="dxa"/>
            <w:noWrap/>
            <w:hideMark/>
            <w:tcPrChange w:id="25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6E3EBD5B"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5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77F34870"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5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4B2EDE9B"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634EBBA" w14:textId="77777777" w:rsidTr="00E00BA6">
        <w:trPr>
          <w:trHeight w:val="319"/>
          <w:trPrChange w:id="257" w:author="Jamie Bracht" w:date="2020-10-18T12:06:00Z">
            <w:trPr>
              <w:trHeight w:val="319"/>
            </w:trPr>
          </w:trPrChange>
        </w:trPr>
        <w:tc>
          <w:tcPr>
            <w:tcW w:w="3160" w:type="dxa"/>
            <w:noWrap/>
            <w:hideMark/>
            <w:tcPrChange w:id="25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89F671" w14:textId="77777777" w:rsidR="00B63D49" w:rsidRPr="00B63D49" w:rsidRDefault="00B63D49" w:rsidP="00B63D49">
            <w:pPr>
              <w:rPr>
                <w:rFonts w:ascii="Arial" w:hAnsi="Arial" w:cs="Arial"/>
                <w:szCs w:val="24"/>
              </w:rPr>
            </w:pPr>
            <w:r w:rsidRPr="00B63D49">
              <w:rPr>
                <w:rFonts w:ascii="Arial" w:hAnsi="Arial" w:cs="Arial"/>
                <w:szCs w:val="24"/>
              </w:rPr>
              <w:t>Psychologist</w:t>
            </w:r>
          </w:p>
        </w:tc>
        <w:tc>
          <w:tcPr>
            <w:tcW w:w="929" w:type="dxa"/>
            <w:noWrap/>
            <w:hideMark/>
            <w:tcPrChange w:id="25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7FC00877"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6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0511BF03"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6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14D97A48"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7EF782C" w14:textId="77777777" w:rsidTr="00E00BA6">
        <w:trPr>
          <w:trHeight w:val="319"/>
          <w:trPrChange w:id="262" w:author="Jamie Bracht" w:date="2020-10-18T12:06:00Z">
            <w:trPr>
              <w:trHeight w:val="319"/>
            </w:trPr>
          </w:trPrChange>
        </w:trPr>
        <w:tc>
          <w:tcPr>
            <w:tcW w:w="3160" w:type="dxa"/>
            <w:noWrap/>
            <w:hideMark/>
            <w:tcPrChange w:id="26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443B06" w14:textId="77777777" w:rsidR="00B63D49" w:rsidRPr="00B63D49" w:rsidRDefault="00B63D49" w:rsidP="00B63D49">
            <w:pPr>
              <w:rPr>
                <w:rFonts w:ascii="Arial" w:hAnsi="Arial" w:cs="Arial"/>
                <w:szCs w:val="24"/>
              </w:rPr>
            </w:pPr>
            <w:r w:rsidRPr="00B63D49">
              <w:rPr>
                <w:rFonts w:ascii="Arial" w:hAnsi="Arial" w:cs="Arial"/>
                <w:szCs w:val="24"/>
              </w:rPr>
              <w:t>LCSW</w:t>
            </w:r>
          </w:p>
        </w:tc>
        <w:tc>
          <w:tcPr>
            <w:tcW w:w="929" w:type="dxa"/>
            <w:noWrap/>
            <w:hideMark/>
            <w:tcPrChange w:id="26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3F994A25"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6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76BE35AB"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6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7A1DE537"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32E9BA8" w14:textId="77777777" w:rsidTr="00E00BA6">
        <w:trPr>
          <w:trHeight w:val="319"/>
          <w:trPrChange w:id="267" w:author="Jamie Bracht" w:date="2020-10-18T12:06:00Z">
            <w:trPr>
              <w:trHeight w:val="319"/>
            </w:trPr>
          </w:trPrChange>
        </w:trPr>
        <w:tc>
          <w:tcPr>
            <w:tcW w:w="3160" w:type="dxa"/>
            <w:noWrap/>
            <w:hideMark/>
            <w:tcPrChange w:id="26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E2204D" w14:textId="77777777" w:rsidR="00B63D49" w:rsidRPr="00B63D49" w:rsidRDefault="00B63D49" w:rsidP="00B63D49">
            <w:pPr>
              <w:rPr>
                <w:rFonts w:ascii="Arial" w:hAnsi="Arial" w:cs="Arial"/>
                <w:szCs w:val="24"/>
              </w:rPr>
            </w:pPr>
            <w:r w:rsidRPr="00B63D49">
              <w:rPr>
                <w:rFonts w:ascii="Arial" w:hAnsi="Arial" w:cs="Arial"/>
                <w:szCs w:val="24"/>
              </w:rPr>
              <w:t>CPHW</w:t>
            </w:r>
          </w:p>
        </w:tc>
        <w:tc>
          <w:tcPr>
            <w:tcW w:w="929" w:type="dxa"/>
            <w:noWrap/>
            <w:hideMark/>
            <w:tcPrChange w:id="26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45FE0E87"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7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3E8021BE"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7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549B418D"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5370753" w14:textId="77777777" w:rsidTr="00E00BA6">
        <w:trPr>
          <w:trHeight w:val="319"/>
          <w:trPrChange w:id="272" w:author="Jamie Bracht" w:date="2020-10-18T12:06:00Z">
            <w:trPr>
              <w:trHeight w:val="319"/>
            </w:trPr>
          </w:trPrChange>
        </w:trPr>
        <w:tc>
          <w:tcPr>
            <w:tcW w:w="3160" w:type="dxa"/>
            <w:noWrap/>
            <w:hideMark/>
            <w:tcPrChange w:id="27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166948" w14:textId="77777777" w:rsidR="00B63D49" w:rsidRPr="00B63D49" w:rsidRDefault="00B63D49" w:rsidP="00B63D49">
            <w:pPr>
              <w:rPr>
                <w:rFonts w:ascii="Arial" w:hAnsi="Arial" w:cs="Arial"/>
                <w:szCs w:val="24"/>
              </w:rPr>
            </w:pPr>
            <w:r w:rsidRPr="00B63D49">
              <w:rPr>
                <w:rFonts w:ascii="Arial" w:hAnsi="Arial" w:cs="Arial"/>
                <w:szCs w:val="24"/>
              </w:rPr>
              <w:t>Optometrist</w:t>
            </w:r>
          </w:p>
        </w:tc>
        <w:tc>
          <w:tcPr>
            <w:tcW w:w="929" w:type="dxa"/>
            <w:noWrap/>
            <w:hideMark/>
            <w:tcPrChange w:id="27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0CD19C31"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7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6061BDA5"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7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20B54579"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83789D8" w14:textId="77777777" w:rsidTr="00E00BA6">
        <w:trPr>
          <w:trHeight w:val="319"/>
          <w:trPrChange w:id="277" w:author="Jamie Bracht" w:date="2020-10-18T12:06:00Z">
            <w:trPr>
              <w:trHeight w:val="319"/>
            </w:trPr>
          </w:trPrChange>
        </w:trPr>
        <w:tc>
          <w:tcPr>
            <w:tcW w:w="3160" w:type="dxa"/>
            <w:noWrap/>
            <w:hideMark/>
            <w:tcPrChange w:id="27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20E93A" w14:textId="77777777" w:rsidR="00B63D49" w:rsidRPr="00B63D49" w:rsidRDefault="00B63D49" w:rsidP="00B63D49">
            <w:pPr>
              <w:rPr>
                <w:rFonts w:ascii="Arial" w:hAnsi="Arial" w:cs="Arial"/>
                <w:szCs w:val="24"/>
              </w:rPr>
            </w:pPr>
            <w:r w:rsidRPr="00B63D49">
              <w:rPr>
                <w:rFonts w:ascii="Arial" w:hAnsi="Arial" w:cs="Arial"/>
                <w:szCs w:val="24"/>
              </w:rPr>
              <w:t>Dentist</w:t>
            </w:r>
          </w:p>
        </w:tc>
        <w:tc>
          <w:tcPr>
            <w:tcW w:w="929" w:type="dxa"/>
            <w:noWrap/>
            <w:hideMark/>
            <w:tcPrChange w:id="27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08A00308"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8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7DA0FCC7"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8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240E6B4F"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1A552DF" w14:textId="77777777" w:rsidTr="00E00BA6">
        <w:trPr>
          <w:trHeight w:val="319"/>
          <w:trPrChange w:id="282" w:author="Jamie Bracht" w:date="2020-10-18T12:06:00Z">
            <w:trPr>
              <w:trHeight w:val="319"/>
            </w:trPr>
          </w:trPrChange>
        </w:trPr>
        <w:tc>
          <w:tcPr>
            <w:tcW w:w="3160" w:type="dxa"/>
            <w:noWrap/>
            <w:hideMark/>
            <w:tcPrChange w:id="28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AFFCA2" w14:textId="77777777" w:rsidR="00B63D49" w:rsidRPr="00B63D49" w:rsidRDefault="00B63D49" w:rsidP="00B63D49">
            <w:pPr>
              <w:rPr>
                <w:rFonts w:ascii="Arial" w:hAnsi="Arial" w:cs="Arial"/>
                <w:szCs w:val="24"/>
              </w:rPr>
            </w:pPr>
            <w:r w:rsidRPr="00B63D49">
              <w:rPr>
                <w:rFonts w:ascii="Arial" w:hAnsi="Arial" w:cs="Arial"/>
                <w:szCs w:val="24"/>
              </w:rPr>
              <w:t>Chiropractor</w:t>
            </w:r>
          </w:p>
        </w:tc>
        <w:tc>
          <w:tcPr>
            <w:tcW w:w="929" w:type="dxa"/>
            <w:noWrap/>
            <w:hideMark/>
            <w:tcPrChange w:id="28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2B7BB289"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8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437D09E3"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8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2EF11452"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6F17610" w14:textId="77777777" w:rsidTr="00E00BA6">
        <w:trPr>
          <w:trHeight w:val="319"/>
          <w:trPrChange w:id="287" w:author="Jamie Bracht" w:date="2020-10-18T12:06:00Z">
            <w:trPr>
              <w:trHeight w:val="319"/>
            </w:trPr>
          </w:trPrChange>
        </w:trPr>
        <w:tc>
          <w:tcPr>
            <w:tcW w:w="3160" w:type="dxa"/>
            <w:noWrap/>
            <w:hideMark/>
            <w:tcPrChange w:id="28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6920FB" w14:textId="77777777" w:rsidR="00B63D49" w:rsidRPr="00B63D49" w:rsidRDefault="00B63D49" w:rsidP="00B63D49">
            <w:pPr>
              <w:rPr>
                <w:rFonts w:ascii="Arial" w:hAnsi="Arial" w:cs="Arial"/>
                <w:szCs w:val="24"/>
              </w:rPr>
            </w:pPr>
            <w:r w:rsidRPr="00B63D49">
              <w:rPr>
                <w:rFonts w:ascii="Arial" w:hAnsi="Arial" w:cs="Arial"/>
                <w:szCs w:val="24"/>
              </w:rPr>
              <w:t>Physical Therapist</w:t>
            </w:r>
          </w:p>
        </w:tc>
        <w:tc>
          <w:tcPr>
            <w:tcW w:w="929" w:type="dxa"/>
            <w:noWrap/>
            <w:hideMark/>
            <w:tcPrChange w:id="28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522333A5"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9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2B812187"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9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13EFF0B1"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18E6834D" w14:textId="77777777" w:rsidTr="00E00BA6">
        <w:trPr>
          <w:trHeight w:val="319"/>
          <w:trPrChange w:id="292" w:author="Jamie Bracht" w:date="2020-10-18T12:06:00Z">
            <w:trPr>
              <w:trHeight w:val="319"/>
            </w:trPr>
          </w:trPrChange>
        </w:trPr>
        <w:tc>
          <w:tcPr>
            <w:tcW w:w="3160" w:type="dxa"/>
            <w:noWrap/>
            <w:hideMark/>
            <w:tcPrChange w:id="29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4B33C2" w14:textId="77777777" w:rsidR="00B63D49" w:rsidRPr="00B63D49" w:rsidRDefault="00B63D49" w:rsidP="00B63D49">
            <w:pPr>
              <w:rPr>
                <w:rFonts w:ascii="Arial" w:hAnsi="Arial" w:cs="Arial"/>
                <w:szCs w:val="24"/>
              </w:rPr>
            </w:pPr>
            <w:r w:rsidRPr="00B63D49">
              <w:rPr>
                <w:rFonts w:ascii="Arial" w:hAnsi="Arial" w:cs="Arial"/>
                <w:szCs w:val="24"/>
              </w:rPr>
              <w:t>Acupuncturist</w:t>
            </w:r>
          </w:p>
        </w:tc>
        <w:tc>
          <w:tcPr>
            <w:tcW w:w="929" w:type="dxa"/>
            <w:noWrap/>
            <w:hideMark/>
            <w:tcPrChange w:id="29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680D5B56"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29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6375E57B"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29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3CF18776"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29D66310" w14:textId="77777777" w:rsidTr="00E00BA6">
        <w:trPr>
          <w:trHeight w:val="319"/>
          <w:trPrChange w:id="297" w:author="Jamie Bracht" w:date="2020-10-18T12:06:00Z">
            <w:trPr>
              <w:trHeight w:val="319"/>
            </w:trPr>
          </w:trPrChange>
        </w:trPr>
        <w:tc>
          <w:tcPr>
            <w:tcW w:w="3160" w:type="dxa"/>
            <w:noWrap/>
            <w:hideMark/>
            <w:tcPrChange w:id="29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7D4BF" w14:textId="77777777" w:rsidR="00B63D49" w:rsidRPr="00B63D49" w:rsidRDefault="00B63D49" w:rsidP="00B63D49">
            <w:pPr>
              <w:rPr>
                <w:rFonts w:ascii="Arial" w:hAnsi="Arial" w:cs="Arial"/>
                <w:szCs w:val="24"/>
              </w:rPr>
            </w:pPr>
            <w:r w:rsidRPr="00B63D49">
              <w:rPr>
                <w:rFonts w:ascii="Arial" w:hAnsi="Arial" w:cs="Arial"/>
                <w:szCs w:val="24"/>
              </w:rPr>
              <w:t>Podiatrist</w:t>
            </w:r>
          </w:p>
        </w:tc>
        <w:tc>
          <w:tcPr>
            <w:tcW w:w="929" w:type="dxa"/>
            <w:noWrap/>
            <w:hideMark/>
            <w:tcPrChange w:id="29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04B990F0"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0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5DF9E9BA"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0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57887AA8"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EF58ABA" w14:textId="77777777" w:rsidTr="00E00BA6">
        <w:trPr>
          <w:trHeight w:val="319"/>
          <w:trPrChange w:id="302" w:author="Jamie Bracht" w:date="2020-10-18T12:06:00Z">
            <w:trPr>
              <w:trHeight w:val="319"/>
            </w:trPr>
          </w:trPrChange>
        </w:trPr>
        <w:tc>
          <w:tcPr>
            <w:tcW w:w="3160" w:type="dxa"/>
            <w:noWrap/>
            <w:hideMark/>
            <w:tcPrChange w:id="30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A32319" w14:textId="77777777" w:rsidR="00B63D49" w:rsidRPr="00B63D49" w:rsidRDefault="00B63D49" w:rsidP="00B63D49">
            <w:pPr>
              <w:rPr>
                <w:rFonts w:ascii="Arial" w:hAnsi="Arial" w:cs="Arial"/>
                <w:szCs w:val="24"/>
              </w:rPr>
            </w:pPr>
            <w:r w:rsidRPr="00B63D49">
              <w:rPr>
                <w:rFonts w:ascii="Arial" w:hAnsi="Arial" w:cs="Arial"/>
                <w:szCs w:val="24"/>
              </w:rPr>
              <w:t>Other (Specify)</w:t>
            </w:r>
          </w:p>
        </w:tc>
        <w:tc>
          <w:tcPr>
            <w:tcW w:w="929" w:type="dxa"/>
            <w:noWrap/>
            <w:hideMark/>
            <w:tcPrChange w:id="30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2D863818"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0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1122CB89"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0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7EE6FFF0"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0D2C72D2" w14:textId="77777777" w:rsidTr="00E00BA6">
        <w:trPr>
          <w:trHeight w:val="319"/>
          <w:trPrChange w:id="307" w:author="Jamie Bracht" w:date="2020-10-18T12:06:00Z">
            <w:trPr>
              <w:trHeight w:val="319"/>
            </w:trPr>
          </w:trPrChange>
        </w:trPr>
        <w:tc>
          <w:tcPr>
            <w:tcW w:w="3160" w:type="dxa"/>
            <w:noWrap/>
            <w:hideMark/>
            <w:tcPrChange w:id="30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7FB2E" w14:textId="77777777" w:rsidR="00B63D49" w:rsidRPr="00B63D49" w:rsidRDefault="00B63D49" w:rsidP="00B63D49">
            <w:pPr>
              <w:rPr>
                <w:rFonts w:ascii="Arial" w:hAnsi="Arial" w:cs="Arial"/>
                <w:szCs w:val="24"/>
              </w:rPr>
            </w:pPr>
            <w:r w:rsidRPr="00B63D49">
              <w:rPr>
                <w:rFonts w:ascii="Arial" w:hAnsi="Arial" w:cs="Arial"/>
                <w:szCs w:val="24"/>
              </w:rPr>
              <w:t>Dental Hygienist</w:t>
            </w:r>
          </w:p>
        </w:tc>
        <w:tc>
          <w:tcPr>
            <w:tcW w:w="929" w:type="dxa"/>
            <w:noWrap/>
            <w:hideMark/>
            <w:tcPrChange w:id="30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74CBE60E"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1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4D4598D4"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1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0204CCAB"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6A58507" w14:textId="77777777" w:rsidTr="00E00BA6">
        <w:trPr>
          <w:trHeight w:val="319"/>
          <w:trPrChange w:id="312" w:author="Jamie Bracht" w:date="2020-10-18T12:06:00Z">
            <w:trPr>
              <w:trHeight w:val="319"/>
            </w:trPr>
          </w:trPrChange>
        </w:trPr>
        <w:tc>
          <w:tcPr>
            <w:tcW w:w="3160" w:type="dxa"/>
            <w:noWrap/>
            <w:hideMark/>
            <w:tcPrChange w:id="31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3DACB1" w14:textId="77777777" w:rsidR="00B63D49" w:rsidRPr="00B63D49" w:rsidRDefault="00B63D49" w:rsidP="00B63D49">
            <w:pPr>
              <w:rPr>
                <w:rFonts w:ascii="Arial" w:hAnsi="Arial" w:cs="Arial"/>
                <w:szCs w:val="24"/>
              </w:rPr>
            </w:pPr>
            <w:r w:rsidRPr="00B63D49">
              <w:rPr>
                <w:rFonts w:ascii="Arial" w:hAnsi="Arial" w:cs="Arial"/>
                <w:szCs w:val="24"/>
              </w:rPr>
              <w:t> </w:t>
            </w:r>
          </w:p>
        </w:tc>
        <w:tc>
          <w:tcPr>
            <w:tcW w:w="929" w:type="dxa"/>
            <w:noWrap/>
            <w:hideMark/>
            <w:tcPrChange w:id="31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4217014C"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1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079986AC"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1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27D02198"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1C890225" w14:textId="77777777" w:rsidTr="00E00BA6">
        <w:trPr>
          <w:trHeight w:val="319"/>
          <w:trPrChange w:id="317" w:author="Jamie Bracht" w:date="2020-10-18T12:06:00Z">
            <w:trPr>
              <w:trHeight w:val="319"/>
            </w:trPr>
          </w:trPrChange>
        </w:trPr>
        <w:tc>
          <w:tcPr>
            <w:tcW w:w="3160" w:type="dxa"/>
            <w:noWrap/>
            <w:hideMark/>
            <w:tcPrChange w:id="31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ED6251" w14:textId="77777777" w:rsidR="00B63D49" w:rsidRPr="00B63D49" w:rsidRDefault="00B63D49" w:rsidP="00B63D49">
            <w:pPr>
              <w:rPr>
                <w:rFonts w:ascii="Arial" w:hAnsi="Arial" w:cs="Arial"/>
                <w:szCs w:val="24"/>
              </w:rPr>
            </w:pPr>
            <w:r w:rsidRPr="00B63D49">
              <w:rPr>
                <w:rFonts w:ascii="Arial" w:hAnsi="Arial" w:cs="Arial"/>
                <w:szCs w:val="24"/>
              </w:rPr>
              <w:t> </w:t>
            </w:r>
          </w:p>
        </w:tc>
        <w:tc>
          <w:tcPr>
            <w:tcW w:w="929" w:type="dxa"/>
            <w:noWrap/>
            <w:hideMark/>
            <w:tcPrChange w:id="31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1BE1922C"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2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37B1662C"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2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2BA964B3"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28833BF0" w14:textId="77777777" w:rsidTr="00E00BA6">
        <w:trPr>
          <w:trHeight w:val="319"/>
          <w:trPrChange w:id="322" w:author="Jamie Bracht" w:date="2020-10-18T12:06:00Z">
            <w:trPr>
              <w:trHeight w:val="319"/>
            </w:trPr>
          </w:trPrChange>
        </w:trPr>
        <w:tc>
          <w:tcPr>
            <w:tcW w:w="3160" w:type="dxa"/>
            <w:noWrap/>
            <w:hideMark/>
            <w:tcPrChange w:id="32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23F41F"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2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31592952"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2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44930362"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2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56F5A336"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CE048FE" w14:textId="77777777" w:rsidTr="00E00BA6">
        <w:trPr>
          <w:trHeight w:val="319"/>
          <w:trPrChange w:id="327" w:author="Jamie Bracht" w:date="2020-10-18T12:06:00Z">
            <w:trPr>
              <w:trHeight w:val="319"/>
            </w:trPr>
          </w:trPrChange>
        </w:trPr>
        <w:tc>
          <w:tcPr>
            <w:tcW w:w="3160" w:type="dxa"/>
            <w:noWrap/>
            <w:hideMark/>
            <w:tcPrChange w:id="32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9F408D"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2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717C3D4F"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3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4648E29B"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3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752A2527"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148C040" w14:textId="77777777" w:rsidTr="00E00BA6">
        <w:trPr>
          <w:trHeight w:val="319"/>
          <w:trPrChange w:id="332" w:author="Jamie Bracht" w:date="2020-10-18T12:06:00Z">
            <w:trPr>
              <w:trHeight w:val="319"/>
            </w:trPr>
          </w:trPrChange>
        </w:trPr>
        <w:tc>
          <w:tcPr>
            <w:tcW w:w="3160" w:type="dxa"/>
            <w:noWrap/>
            <w:hideMark/>
            <w:tcPrChange w:id="33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5D33FA"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3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599FF9D3"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3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6940052B"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3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58132394"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4AD1FE71" w14:textId="77777777" w:rsidTr="00E00BA6">
        <w:trPr>
          <w:trHeight w:val="319"/>
          <w:trPrChange w:id="337" w:author="Jamie Bracht" w:date="2020-10-18T12:06:00Z">
            <w:trPr>
              <w:trHeight w:val="319"/>
            </w:trPr>
          </w:trPrChange>
        </w:trPr>
        <w:tc>
          <w:tcPr>
            <w:tcW w:w="3160" w:type="dxa"/>
            <w:noWrap/>
            <w:hideMark/>
            <w:tcPrChange w:id="33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044F23"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3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335CBD2B"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4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07D1F118"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4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1C1ACA5C"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14651355" w14:textId="77777777" w:rsidTr="00E00BA6">
        <w:trPr>
          <w:trHeight w:val="319"/>
          <w:trPrChange w:id="342" w:author="Jamie Bracht" w:date="2020-10-18T12:06:00Z">
            <w:trPr>
              <w:trHeight w:val="319"/>
            </w:trPr>
          </w:trPrChange>
        </w:trPr>
        <w:tc>
          <w:tcPr>
            <w:tcW w:w="3160" w:type="dxa"/>
            <w:noWrap/>
            <w:hideMark/>
            <w:tcPrChange w:id="34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1B18C7"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4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2B92816E"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4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2E7C2B9C"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4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6CA1C08F"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1A0D9A20" w14:textId="77777777" w:rsidTr="00E00BA6">
        <w:trPr>
          <w:trHeight w:val="319"/>
          <w:trPrChange w:id="347" w:author="Jamie Bracht" w:date="2020-10-18T12:06:00Z">
            <w:trPr>
              <w:trHeight w:val="319"/>
            </w:trPr>
          </w:trPrChange>
        </w:trPr>
        <w:tc>
          <w:tcPr>
            <w:tcW w:w="3160" w:type="dxa"/>
            <w:noWrap/>
            <w:hideMark/>
            <w:tcPrChange w:id="34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A34E38"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4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07FC5F83"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5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77E8DBA9"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5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3B3FCFA4"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FF417EB" w14:textId="77777777" w:rsidTr="00E00BA6">
        <w:trPr>
          <w:trHeight w:val="319"/>
          <w:trPrChange w:id="352" w:author="Jamie Bracht" w:date="2020-10-18T12:06:00Z">
            <w:trPr>
              <w:trHeight w:val="319"/>
            </w:trPr>
          </w:trPrChange>
        </w:trPr>
        <w:tc>
          <w:tcPr>
            <w:tcW w:w="3160" w:type="dxa"/>
            <w:noWrap/>
            <w:hideMark/>
            <w:tcPrChange w:id="35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DE8569"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5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71B0C111"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5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24EBA4A9"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5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7F18A80E"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F2EEA71" w14:textId="77777777" w:rsidTr="00E00BA6">
        <w:trPr>
          <w:trHeight w:val="319"/>
          <w:trPrChange w:id="357" w:author="Jamie Bracht" w:date="2020-10-18T12:06:00Z">
            <w:trPr>
              <w:trHeight w:val="319"/>
            </w:trPr>
          </w:trPrChange>
        </w:trPr>
        <w:tc>
          <w:tcPr>
            <w:tcW w:w="3160" w:type="dxa"/>
            <w:noWrap/>
            <w:hideMark/>
            <w:tcPrChange w:id="35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4695E0"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5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68F05D75"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6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683E3C5A"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6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369E3A4A"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811B308" w14:textId="77777777" w:rsidTr="00E00BA6">
        <w:trPr>
          <w:trHeight w:val="319"/>
          <w:trPrChange w:id="362" w:author="Jamie Bracht" w:date="2020-10-18T12:06:00Z">
            <w:trPr>
              <w:trHeight w:val="319"/>
            </w:trPr>
          </w:trPrChange>
        </w:trPr>
        <w:tc>
          <w:tcPr>
            <w:tcW w:w="3160" w:type="dxa"/>
            <w:noWrap/>
            <w:hideMark/>
            <w:tcPrChange w:id="36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4EEC7"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6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6AA940B3"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6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7A240F55"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6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546D16D4"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990BC34" w14:textId="77777777" w:rsidTr="00E00BA6">
        <w:trPr>
          <w:trHeight w:val="319"/>
          <w:trPrChange w:id="367" w:author="Jamie Bracht" w:date="2020-10-18T12:06:00Z">
            <w:trPr>
              <w:trHeight w:val="319"/>
            </w:trPr>
          </w:trPrChange>
        </w:trPr>
        <w:tc>
          <w:tcPr>
            <w:tcW w:w="3160" w:type="dxa"/>
            <w:noWrap/>
            <w:hideMark/>
            <w:tcPrChange w:id="36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0E28F3"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6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6C45D39B"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7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4DD3DFA3"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7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543753A5"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D0AB761" w14:textId="77777777" w:rsidTr="00E00BA6">
        <w:trPr>
          <w:trHeight w:val="319"/>
          <w:trPrChange w:id="372" w:author="Jamie Bracht" w:date="2020-10-18T12:06:00Z">
            <w:trPr>
              <w:trHeight w:val="319"/>
            </w:trPr>
          </w:trPrChange>
        </w:trPr>
        <w:tc>
          <w:tcPr>
            <w:tcW w:w="3160" w:type="dxa"/>
            <w:noWrap/>
            <w:hideMark/>
            <w:tcPrChange w:id="37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90F9DE"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7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04CEB7D5"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7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096F155D"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7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05933FFE"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51DB59FC" w14:textId="77777777" w:rsidTr="00E00BA6">
        <w:trPr>
          <w:trHeight w:val="319"/>
          <w:trPrChange w:id="377" w:author="Jamie Bracht" w:date="2020-10-18T12:06:00Z">
            <w:trPr>
              <w:trHeight w:val="319"/>
            </w:trPr>
          </w:trPrChange>
        </w:trPr>
        <w:tc>
          <w:tcPr>
            <w:tcW w:w="3160" w:type="dxa"/>
            <w:noWrap/>
            <w:hideMark/>
            <w:tcPrChange w:id="37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2A08B7"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7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2A9D0D5A"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8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66160A5D"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8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7698755D"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02D11EF4" w14:textId="77777777" w:rsidTr="00E00BA6">
        <w:trPr>
          <w:trHeight w:val="319"/>
          <w:trPrChange w:id="382" w:author="Jamie Bracht" w:date="2020-10-18T12:06:00Z">
            <w:trPr>
              <w:trHeight w:val="319"/>
            </w:trPr>
          </w:trPrChange>
        </w:trPr>
        <w:tc>
          <w:tcPr>
            <w:tcW w:w="3160" w:type="dxa"/>
            <w:noWrap/>
            <w:hideMark/>
            <w:tcPrChange w:id="38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17F348"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8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1CDD1016"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8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67BEEA4A"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8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222F11F8"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68FA0927" w14:textId="77777777" w:rsidTr="00E00BA6">
        <w:trPr>
          <w:trHeight w:val="319"/>
          <w:trPrChange w:id="387" w:author="Jamie Bracht" w:date="2020-10-18T12:06:00Z">
            <w:trPr>
              <w:trHeight w:val="319"/>
            </w:trPr>
          </w:trPrChange>
        </w:trPr>
        <w:tc>
          <w:tcPr>
            <w:tcW w:w="3160" w:type="dxa"/>
            <w:noWrap/>
            <w:hideMark/>
            <w:tcPrChange w:id="38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9D3189"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8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488225C5"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9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43EFCE9B"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9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61D5FA8E"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4079E786" w14:textId="77777777" w:rsidTr="00E00BA6">
        <w:trPr>
          <w:trHeight w:val="319"/>
          <w:trPrChange w:id="392" w:author="Jamie Bracht" w:date="2020-10-18T12:06:00Z">
            <w:trPr>
              <w:trHeight w:val="319"/>
            </w:trPr>
          </w:trPrChange>
        </w:trPr>
        <w:tc>
          <w:tcPr>
            <w:tcW w:w="3160" w:type="dxa"/>
            <w:noWrap/>
            <w:hideMark/>
            <w:tcPrChange w:id="393"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3E08C3"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94"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75E31ABF"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395"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2485FF89"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396"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43A8DED8" w14:textId="77777777" w:rsidR="00B63D49" w:rsidRPr="00B63D49" w:rsidRDefault="00B63D49" w:rsidP="00B63D49">
            <w:pPr>
              <w:rPr>
                <w:rFonts w:ascii="Arial" w:hAnsi="Arial" w:cs="Arial"/>
                <w:sz w:val="20"/>
              </w:rPr>
            </w:pPr>
            <w:r w:rsidRPr="00B63D49">
              <w:rPr>
                <w:rFonts w:ascii="Arial" w:hAnsi="Arial" w:cs="Arial"/>
                <w:sz w:val="20"/>
              </w:rPr>
              <w:t> </w:t>
            </w:r>
          </w:p>
        </w:tc>
      </w:tr>
      <w:tr w:rsidR="00B63D49" w:rsidRPr="00B63D49" w14:paraId="7F44EDA1" w14:textId="77777777" w:rsidTr="00E00BA6">
        <w:trPr>
          <w:trHeight w:val="319"/>
          <w:trPrChange w:id="397" w:author="Jamie Bracht" w:date="2020-10-18T12:06:00Z">
            <w:trPr>
              <w:trHeight w:val="319"/>
            </w:trPr>
          </w:trPrChange>
        </w:trPr>
        <w:tc>
          <w:tcPr>
            <w:tcW w:w="3160" w:type="dxa"/>
            <w:noWrap/>
            <w:hideMark/>
            <w:tcPrChange w:id="398" w:author="Jamie Bracht" w:date="2020-10-18T12:06:00Z">
              <w:tcPr>
                <w:tcW w:w="31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B3DE77" w14:textId="77777777" w:rsidR="00B63D49" w:rsidRPr="00B63D49" w:rsidRDefault="00B63D49" w:rsidP="00B63D49">
            <w:pPr>
              <w:rPr>
                <w:rFonts w:ascii="Arial" w:hAnsi="Arial" w:cs="Arial"/>
                <w:sz w:val="20"/>
              </w:rPr>
            </w:pPr>
            <w:r w:rsidRPr="00B63D49">
              <w:rPr>
                <w:rFonts w:ascii="Arial" w:hAnsi="Arial" w:cs="Arial"/>
                <w:sz w:val="20"/>
              </w:rPr>
              <w:t> </w:t>
            </w:r>
          </w:p>
        </w:tc>
        <w:tc>
          <w:tcPr>
            <w:tcW w:w="929" w:type="dxa"/>
            <w:noWrap/>
            <w:hideMark/>
            <w:tcPrChange w:id="399" w:author="Jamie Bracht" w:date="2020-10-18T12:06:00Z">
              <w:tcPr>
                <w:tcW w:w="929" w:type="dxa"/>
                <w:tcBorders>
                  <w:top w:val="nil"/>
                  <w:left w:val="nil"/>
                  <w:bottom w:val="single" w:sz="4" w:space="0" w:color="auto"/>
                  <w:right w:val="single" w:sz="4" w:space="0" w:color="auto"/>
                </w:tcBorders>
                <w:shd w:val="clear" w:color="auto" w:fill="auto"/>
                <w:noWrap/>
                <w:vAlign w:val="bottom"/>
                <w:hideMark/>
              </w:tcPr>
            </w:tcPrChange>
          </w:tcPr>
          <w:p w14:paraId="526A4C74" w14:textId="77777777" w:rsidR="00B63D49" w:rsidRPr="00B63D49" w:rsidRDefault="00B63D49" w:rsidP="00B63D49">
            <w:pPr>
              <w:rPr>
                <w:rFonts w:ascii="Arial" w:hAnsi="Arial" w:cs="Arial"/>
                <w:sz w:val="20"/>
              </w:rPr>
            </w:pPr>
            <w:r w:rsidRPr="00B63D49">
              <w:rPr>
                <w:rFonts w:ascii="Arial" w:hAnsi="Arial" w:cs="Arial"/>
                <w:sz w:val="20"/>
              </w:rPr>
              <w:t> </w:t>
            </w:r>
          </w:p>
        </w:tc>
        <w:tc>
          <w:tcPr>
            <w:tcW w:w="1191" w:type="dxa"/>
            <w:noWrap/>
            <w:hideMark/>
            <w:tcPrChange w:id="400" w:author="Jamie Bracht" w:date="2020-10-18T12:06:00Z">
              <w:tcPr>
                <w:tcW w:w="1191" w:type="dxa"/>
                <w:tcBorders>
                  <w:top w:val="nil"/>
                  <w:left w:val="nil"/>
                  <w:bottom w:val="single" w:sz="4" w:space="0" w:color="auto"/>
                  <w:right w:val="single" w:sz="4" w:space="0" w:color="auto"/>
                </w:tcBorders>
                <w:shd w:val="clear" w:color="auto" w:fill="auto"/>
                <w:noWrap/>
                <w:vAlign w:val="bottom"/>
                <w:hideMark/>
              </w:tcPr>
            </w:tcPrChange>
          </w:tcPr>
          <w:p w14:paraId="5303D415" w14:textId="77777777" w:rsidR="00B63D49" w:rsidRPr="00B63D49" w:rsidRDefault="00B63D49" w:rsidP="00B63D49">
            <w:pPr>
              <w:rPr>
                <w:rFonts w:ascii="Arial" w:hAnsi="Arial" w:cs="Arial"/>
                <w:sz w:val="20"/>
              </w:rPr>
            </w:pPr>
            <w:r w:rsidRPr="00B63D49">
              <w:rPr>
                <w:rFonts w:ascii="Arial" w:hAnsi="Arial" w:cs="Arial"/>
                <w:sz w:val="20"/>
              </w:rPr>
              <w:t> </w:t>
            </w:r>
          </w:p>
        </w:tc>
        <w:tc>
          <w:tcPr>
            <w:tcW w:w="3780" w:type="dxa"/>
            <w:noWrap/>
            <w:hideMark/>
            <w:tcPrChange w:id="401" w:author="Jamie Bracht" w:date="2020-10-18T12:06:00Z">
              <w:tcPr>
                <w:tcW w:w="3780" w:type="dxa"/>
                <w:tcBorders>
                  <w:top w:val="nil"/>
                  <w:left w:val="nil"/>
                  <w:bottom w:val="single" w:sz="4" w:space="0" w:color="auto"/>
                  <w:right w:val="single" w:sz="4" w:space="0" w:color="auto"/>
                </w:tcBorders>
                <w:shd w:val="clear" w:color="auto" w:fill="auto"/>
                <w:noWrap/>
                <w:vAlign w:val="bottom"/>
                <w:hideMark/>
              </w:tcPr>
            </w:tcPrChange>
          </w:tcPr>
          <w:p w14:paraId="54EC1094" w14:textId="77777777" w:rsidR="00B63D49" w:rsidRPr="00B63D49" w:rsidRDefault="00B63D49" w:rsidP="00B63D49">
            <w:pPr>
              <w:rPr>
                <w:rFonts w:ascii="Arial" w:hAnsi="Arial" w:cs="Arial"/>
                <w:sz w:val="20"/>
              </w:rPr>
            </w:pPr>
            <w:r w:rsidRPr="00B63D49">
              <w:rPr>
                <w:rFonts w:ascii="Arial" w:hAnsi="Arial" w:cs="Arial"/>
                <w:sz w:val="20"/>
              </w:rPr>
              <w:t> </w:t>
            </w:r>
          </w:p>
        </w:tc>
      </w:tr>
    </w:tbl>
    <w:p w14:paraId="125D40F6" w14:textId="77777777" w:rsidR="00B63D49" w:rsidRPr="00B63D49" w:rsidRDefault="00B63D49" w:rsidP="00B63D49">
      <w:pPr>
        <w:spacing w:after="200" w:line="276" w:lineRule="auto"/>
        <w:rPr>
          <w:rFonts w:ascii="Arial" w:eastAsiaTheme="minorHAnsi" w:hAnsi="Arial" w:cs="Arial"/>
          <w:szCs w:val="24"/>
        </w:rPr>
      </w:pPr>
    </w:p>
    <w:p w14:paraId="1E91E06E" w14:textId="77777777" w:rsidR="00B63D49" w:rsidRPr="00922646" w:rsidRDefault="00B63D49" w:rsidP="009039E4">
      <w:pPr>
        <w:rPr>
          <w:rFonts w:ascii="Arial" w:hAnsi="Arial"/>
          <w:sz w:val="22"/>
          <w:szCs w:val="22"/>
        </w:rPr>
      </w:pPr>
    </w:p>
    <w:sectPr w:rsidR="00B63D49" w:rsidRPr="00922646" w:rsidSect="00922646">
      <w:footerReference w:type="default" r:id="rId13"/>
      <w:headerReference w:type="first" r:id="rId14"/>
      <w:footerReference w:type="first" r:id="rId15"/>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ADEF1" w14:textId="77777777" w:rsidR="00F86506" w:rsidRDefault="00F86506" w:rsidP="00584D1D">
      <w:r>
        <w:separator/>
      </w:r>
    </w:p>
  </w:endnote>
  <w:endnote w:type="continuationSeparator" w:id="0">
    <w:p w14:paraId="1F744F30" w14:textId="77777777" w:rsidR="00F86506" w:rsidRDefault="00F86506" w:rsidP="0058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elsey Wide">
    <w:altName w:val="Arial Narro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396264"/>
      <w:docPartObj>
        <w:docPartGallery w:val="Page Numbers (Bottom of Page)"/>
        <w:docPartUnique/>
      </w:docPartObj>
    </w:sdtPr>
    <w:sdtEndPr>
      <w:rPr>
        <w:noProof/>
      </w:rPr>
    </w:sdtEndPr>
    <w:sdtContent>
      <w:p w14:paraId="052FB109" w14:textId="77777777" w:rsidR="000B3511" w:rsidRDefault="000B3511">
        <w:pPr>
          <w:pStyle w:val="Footer"/>
          <w:jc w:val="right"/>
        </w:pPr>
        <w:r>
          <w:fldChar w:fldCharType="begin"/>
        </w:r>
        <w:r>
          <w:instrText xml:space="preserve"> PAGE   \* MERGEFORMAT </w:instrText>
        </w:r>
        <w:r>
          <w:fldChar w:fldCharType="separate"/>
        </w:r>
        <w:r w:rsidR="00C24ACE">
          <w:rPr>
            <w:noProof/>
          </w:rPr>
          <w:t>2</w:t>
        </w:r>
        <w:r>
          <w:rPr>
            <w:noProof/>
          </w:rPr>
          <w:fldChar w:fldCharType="end"/>
        </w:r>
      </w:p>
    </w:sdtContent>
  </w:sdt>
  <w:p w14:paraId="11A74CB6" w14:textId="77777777" w:rsidR="000B3511" w:rsidRDefault="000B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142019"/>
      <w:docPartObj>
        <w:docPartGallery w:val="Page Numbers (Bottom of Page)"/>
        <w:docPartUnique/>
      </w:docPartObj>
    </w:sdtPr>
    <w:sdtEndPr>
      <w:rPr>
        <w:noProof/>
      </w:rPr>
    </w:sdtEndPr>
    <w:sdtContent>
      <w:p w14:paraId="69CD92DB" w14:textId="77777777" w:rsidR="000B3511" w:rsidRDefault="000B3511">
        <w:pPr>
          <w:pStyle w:val="Footer"/>
          <w:jc w:val="right"/>
        </w:pPr>
        <w:r>
          <w:fldChar w:fldCharType="begin"/>
        </w:r>
        <w:r>
          <w:instrText xml:space="preserve"> PAGE   \* MERGEFORMAT </w:instrText>
        </w:r>
        <w:r>
          <w:fldChar w:fldCharType="separate"/>
        </w:r>
        <w:r w:rsidR="00C24ACE">
          <w:rPr>
            <w:noProof/>
          </w:rPr>
          <w:t>1</w:t>
        </w:r>
        <w:r>
          <w:rPr>
            <w:noProof/>
          </w:rPr>
          <w:fldChar w:fldCharType="end"/>
        </w:r>
      </w:p>
    </w:sdtContent>
  </w:sdt>
  <w:p w14:paraId="0E87DB77" w14:textId="77777777" w:rsidR="000B3511" w:rsidRDefault="000B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A54AE" w14:textId="77777777" w:rsidR="00F86506" w:rsidRDefault="00F86506" w:rsidP="00584D1D">
      <w:r>
        <w:separator/>
      </w:r>
    </w:p>
  </w:footnote>
  <w:footnote w:type="continuationSeparator" w:id="0">
    <w:p w14:paraId="632CC741" w14:textId="77777777" w:rsidR="00F86506" w:rsidRDefault="00F86506" w:rsidP="0058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10DDC" w14:textId="77777777" w:rsidR="00CB1FFB" w:rsidRDefault="00CB1FFB" w:rsidP="00031CBF">
    <w:pPr>
      <w:pStyle w:val="Header"/>
      <w:jc w:val="center"/>
      <w:rPr>
        <w:sz w:val="28"/>
        <w:szCs w:val="28"/>
      </w:rPr>
    </w:pPr>
    <w:r>
      <w:rPr>
        <w:sz w:val="28"/>
        <w:szCs w:val="28"/>
      </w:rPr>
      <w:t>DHCS, Audits and Investigations, Financial Audit Branch</w:t>
    </w:r>
  </w:p>
  <w:p w14:paraId="1B1DB10D" w14:textId="77777777" w:rsidR="000862A8" w:rsidRPr="00031CBF" w:rsidRDefault="000862A8" w:rsidP="00031CBF">
    <w:pPr>
      <w:pStyle w:val="Header"/>
      <w:jc w:val="center"/>
      <w:rPr>
        <w:sz w:val="28"/>
        <w:szCs w:val="28"/>
      </w:rPr>
    </w:pPr>
    <w:r w:rsidRPr="00031CBF">
      <w:rPr>
        <w:sz w:val="28"/>
        <w:szCs w:val="28"/>
      </w:rPr>
      <w:t>Federally Qualified Health Center (FQHC)</w:t>
    </w:r>
  </w:p>
  <w:p w14:paraId="5D1E0A93" w14:textId="77777777" w:rsidR="000862A8" w:rsidRPr="00031CBF" w:rsidRDefault="000862A8" w:rsidP="00031CBF">
    <w:pPr>
      <w:pStyle w:val="Header"/>
      <w:jc w:val="center"/>
      <w:rPr>
        <w:sz w:val="28"/>
        <w:szCs w:val="28"/>
      </w:rPr>
    </w:pPr>
    <w:r w:rsidRPr="00031CBF">
      <w:rPr>
        <w:sz w:val="28"/>
        <w:szCs w:val="28"/>
      </w:rPr>
      <w:t>Rural Health Clinic (RHC)</w:t>
    </w:r>
  </w:p>
  <w:p w14:paraId="648894D9" w14:textId="77777777" w:rsidR="000862A8" w:rsidRPr="00031CBF" w:rsidRDefault="00A27529" w:rsidP="00031CBF">
    <w:pPr>
      <w:pStyle w:val="Header"/>
      <w:jc w:val="center"/>
      <w:rPr>
        <w:sz w:val="28"/>
        <w:szCs w:val="28"/>
      </w:rPr>
    </w:pPr>
    <w:r>
      <w:rPr>
        <w:sz w:val="28"/>
        <w:szCs w:val="28"/>
      </w:rPr>
      <w:t xml:space="preserve">Initial </w:t>
    </w:r>
    <w:r w:rsidR="00E13D66">
      <w:rPr>
        <w:sz w:val="28"/>
        <w:szCs w:val="28"/>
      </w:rPr>
      <w:t xml:space="preserve">Rate Setting Application </w:t>
    </w:r>
    <w:r w:rsidR="005E1052">
      <w:rPr>
        <w:sz w:val="28"/>
        <w:szCs w:val="28"/>
      </w:rPr>
      <w:t>Package</w:t>
    </w:r>
    <w:r w:rsidR="000319D6">
      <w:rPr>
        <w:sz w:val="28"/>
        <w:szCs w:val="28"/>
      </w:rPr>
      <w:t xml:space="preserve"> </w:t>
    </w:r>
    <w:r w:rsidR="00C60425">
      <w:rPr>
        <w:sz w:val="28"/>
        <w:szCs w:val="28"/>
      </w:rPr>
      <w:t>(Form DHCS 3106)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268A6"/>
    <w:multiLevelType w:val="singleLevel"/>
    <w:tmpl w:val="E30A8A5E"/>
    <w:lvl w:ilvl="0">
      <w:start w:val="1"/>
      <w:numFmt w:val="decimal"/>
      <w:lvlText w:val="%1."/>
      <w:lvlJc w:val="left"/>
      <w:pPr>
        <w:tabs>
          <w:tab w:val="num" w:pos="1080"/>
        </w:tabs>
        <w:ind w:left="1080" w:hanging="360"/>
      </w:pPr>
      <w:rPr>
        <w:rFonts w:hint="default"/>
      </w:rPr>
    </w:lvl>
  </w:abstractNum>
  <w:abstractNum w:abstractNumId="1" w15:restartNumberingAfterBreak="0">
    <w:nsid w:val="3F1E1C73"/>
    <w:multiLevelType w:val="hybridMultilevel"/>
    <w:tmpl w:val="FE721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46A9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08112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C01F0A"/>
    <w:multiLevelType w:val="hybridMultilevel"/>
    <w:tmpl w:val="1688A0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ie Bracht">
    <w15:presenceInfo w15:providerId="Windows Live" w15:userId="042fb9d1d4037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164"/>
    <w:rsid w:val="000319D6"/>
    <w:rsid w:val="00031CBF"/>
    <w:rsid w:val="00033431"/>
    <w:rsid w:val="0003601E"/>
    <w:rsid w:val="00084F29"/>
    <w:rsid w:val="000862A8"/>
    <w:rsid w:val="000B3511"/>
    <w:rsid w:val="000B5FCD"/>
    <w:rsid w:val="000C7042"/>
    <w:rsid w:val="000F3860"/>
    <w:rsid w:val="00103C91"/>
    <w:rsid w:val="00124E7D"/>
    <w:rsid w:val="00197568"/>
    <w:rsid w:val="001B1D1B"/>
    <w:rsid w:val="001B62AF"/>
    <w:rsid w:val="00222C13"/>
    <w:rsid w:val="002957E7"/>
    <w:rsid w:val="002B16A8"/>
    <w:rsid w:val="00361997"/>
    <w:rsid w:val="0036630B"/>
    <w:rsid w:val="00392493"/>
    <w:rsid w:val="003D3982"/>
    <w:rsid w:val="003F2A94"/>
    <w:rsid w:val="003F449D"/>
    <w:rsid w:val="00404875"/>
    <w:rsid w:val="00412137"/>
    <w:rsid w:val="00446F77"/>
    <w:rsid w:val="0046035E"/>
    <w:rsid w:val="0046108A"/>
    <w:rsid w:val="004901CA"/>
    <w:rsid w:val="00493558"/>
    <w:rsid w:val="004B3873"/>
    <w:rsid w:val="004C4445"/>
    <w:rsid w:val="004C71C8"/>
    <w:rsid w:val="00506F6C"/>
    <w:rsid w:val="00540DC9"/>
    <w:rsid w:val="00552D70"/>
    <w:rsid w:val="00555863"/>
    <w:rsid w:val="00583933"/>
    <w:rsid w:val="00584D1D"/>
    <w:rsid w:val="005C11A2"/>
    <w:rsid w:val="005E1052"/>
    <w:rsid w:val="00605B97"/>
    <w:rsid w:val="00676ECC"/>
    <w:rsid w:val="006A55F3"/>
    <w:rsid w:val="006A6763"/>
    <w:rsid w:val="006C3343"/>
    <w:rsid w:val="006C56E6"/>
    <w:rsid w:val="00721D2C"/>
    <w:rsid w:val="007225B7"/>
    <w:rsid w:val="00770BC3"/>
    <w:rsid w:val="007D4852"/>
    <w:rsid w:val="007D732F"/>
    <w:rsid w:val="00803659"/>
    <w:rsid w:val="008316DC"/>
    <w:rsid w:val="0084423F"/>
    <w:rsid w:val="00844288"/>
    <w:rsid w:val="00845E00"/>
    <w:rsid w:val="008B224A"/>
    <w:rsid w:val="008F7D3C"/>
    <w:rsid w:val="009039E4"/>
    <w:rsid w:val="009071F5"/>
    <w:rsid w:val="00922646"/>
    <w:rsid w:val="00933FE5"/>
    <w:rsid w:val="00952FB1"/>
    <w:rsid w:val="00965EA4"/>
    <w:rsid w:val="009867B2"/>
    <w:rsid w:val="00991103"/>
    <w:rsid w:val="009B0F5A"/>
    <w:rsid w:val="009B2BE2"/>
    <w:rsid w:val="009D01FB"/>
    <w:rsid w:val="00A17FE2"/>
    <w:rsid w:val="00A27529"/>
    <w:rsid w:val="00A74FE1"/>
    <w:rsid w:val="00A76B30"/>
    <w:rsid w:val="00A90AC6"/>
    <w:rsid w:val="00AB524C"/>
    <w:rsid w:val="00B63D49"/>
    <w:rsid w:val="00BB0C23"/>
    <w:rsid w:val="00BC5614"/>
    <w:rsid w:val="00BD5448"/>
    <w:rsid w:val="00BF6BA4"/>
    <w:rsid w:val="00C24ACE"/>
    <w:rsid w:val="00C24E86"/>
    <w:rsid w:val="00C60425"/>
    <w:rsid w:val="00C654AA"/>
    <w:rsid w:val="00CA59FA"/>
    <w:rsid w:val="00CB1FFB"/>
    <w:rsid w:val="00D5423F"/>
    <w:rsid w:val="00D97136"/>
    <w:rsid w:val="00D977BA"/>
    <w:rsid w:val="00DC19C9"/>
    <w:rsid w:val="00DC4DD1"/>
    <w:rsid w:val="00E00BA6"/>
    <w:rsid w:val="00E0712D"/>
    <w:rsid w:val="00E13D66"/>
    <w:rsid w:val="00E34F9A"/>
    <w:rsid w:val="00E47509"/>
    <w:rsid w:val="00F05D5C"/>
    <w:rsid w:val="00F14A15"/>
    <w:rsid w:val="00F74F77"/>
    <w:rsid w:val="00F86506"/>
    <w:rsid w:val="00FB2EFB"/>
    <w:rsid w:val="00FD3164"/>
    <w:rsid w:val="00FE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6D06C"/>
  <w15:docId w15:val="{F00F1182-D20B-40C5-9911-DB730EE5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link w:val="Heading3Char"/>
    <w:semiHidden/>
    <w:unhideWhenUsed/>
    <w:qFormat/>
    <w:rsid w:val="008036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036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ForwardHeaders2">
    <w:name w:val="Reply/Forward Headers2"/>
    <w:basedOn w:val="Normal"/>
    <w:next w:val="ReplyForwardToFromDate2"/>
    <w:pPr>
      <w:pBdr>
        <w:left w:val="single" w:sz="18" w:space="1" w:color="auto"/>
      </w:pBdr>
      <w:shd w:val="pct10" w:color="auto" w:fill="FFFFFF"/>
      <w:ind w:left="1080" w:hanging="1080"/>
      <w:outlineLvl w:val="0"/>
    </w:pPr>
    <w:rPr>
      <w:rFonts w:ascii="Arial" w:hAnsi="Arial"/>
      <w:b/>
    </w:rPr>
  </w:style>
  <w:style w:type="paragraph" w:customStyle="1" w:styleId="ReplyForwardToFromDate2">
    <w:name w:val="Reply/Forward To: From: Date:2"/>
    <w:basedOn w:val="Normal"/>
    <w:pPr>
      <w:pBdr>
        <w:left w:val="single" w:sz="18" w:space="1" w:color="auto"/>
      </w:pBdr>
      <w:ind w:left="1080" w:hanging="1080"/>
    </w:pPr>
    <w:rPr>
      <w:rFonts w:ascii="Arial" w:hAnsi="Arial"/>
    </w:rPr>
  </w:style>
  <w:style w:type="paragraph" w:customStyle="1" w:styleId="ReplyForwardHeaders1">
    <w:name w:val="Reply/Forward Headers1"/>
    <w:basedOn w:val="Normal"/>
    <w:next w:val="ReplyForwardToFromDate1"/>
    <w:pPr>
      <w:pBdr>
        <w:left w:val="single" w:sz="18" w:space="1" w:color="auto"/>
      </w:pBdr>
      <w:shd w:val="pct10" w:color="auto" w:fill="FFFFFF"/>
      <w:ind w:left="1080" w:hanging="1080"/>
      <w:outlineLvl w:val="0"/>
    </w:pPr>
    <w:rPr>
      <w:rFonts w:ascii="Arial" w:hAnsi="Arial"/>
      <w:b/>
    </w:rPr>
  </w:style>
  <w:style w:type="paragraph" w:customStyle="1" w:styleId="ReplyForwardToFromDate1">
    <w:name w:val="Reply/Forward To: From: Date:1"/>
    <w:basedOn w:val="Normal"/>
    <w:pPr>
      <w:pBdr>
        <w:left w:val="single" w:sz="18" w:space="1" w:color="auto"/>
      </w:pBdr>
      <w:ind w:left="1080" w:hanging="1080"/>
    </w:pPr>
    <w:rPr>
      <w:rFonts w:ascii="Arial" w:hAnsi="Arial"/>
    </w:rPr>
  </w:style>
  <w:style w:type="character" w:styleId="Hyperlink">
    <w:name w:val="Hyperlink"/>
    <w:rPr>
      <w:color w:val="0000FF"/>
      <w:u w:val="single"/>
    </w:rPr>
  </w:style>
  <w:style w:type="paragraph" w:styleId="Title">
    <w:name w:val="Title"/>
    <w:basedOn w:val="Normal"/>
    <w:qFormat/>
    <w:pPr>
      <w:jc w:val="center"/>
    </w:pPr>
    <w:rPr>
      <w:b/>
    </w:rPr>
  </w:style>
  <w:style w:type="paragraph" w:styleId="BodyText">
    <w:name w:val="Body Text"/>
    <w:basedOn w:val="Normal"/>
    <w:link w:val="BodyTextChar"/>
    <w:pPr>
      <w:ind w:right="773"/>
    </w:pPr>
    <w:rPr>
      <w:rFonts w:ascii="Arial" w:hAnsi="Arial"/>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widowControl w:val="0"/>
      <w:tabs>
        <w:tab w:val="center" w:pos="4320"/>
        <w:tab w:val="right" w:pos="8640"/>
      </w:tabs>
    </w:pPr>
    <w:rPr>
      <w:rFonts w:ascii="Chelsey Wide" w:hAnsi="Chelsey Wide"/>
      <w:snapToGrid w:val="0"/>
    </w:rPr>
  </w:style>
  <w:style w:type="character" w:styleId="FollowedHyperlink">
    <w:name w:val="FollowedHyperlink"/>
    <w:basedOn w:val="DefaultParagraphFont"/>
    <w:rsid w:val="004B3873"/>
    <w:rPr>
      <w:color w:val="800080" w:themeColor="followedHyperlink"/>
      <w:u w:val="single"/>
    </w:rPr>
  </w:style>
  <w:style w:type="paragraph" w:styleId="ListParagraph">
    <w:name w:val="List Paragraph"/>
    <w:basedOn w:val="Normal"/>
    <w:uiPriority w:val="34"/>
    <w:qFormat/>
    <w:rsid w:val="00552D70"/>
    <w:pPr>
      <w:ind w:left="720"/>
      <w:contextualSpacing/>
    </w:pPr>
  </w:style>
  <w:style w:type="paragraph" w:styleId="Header">
    <w:name w:val="header"/>
    <w:basedOn w:val="Normal"/>
    <w:link w:val="HeaderChar"/>
    <w:uiPriority w:val="99"/>
    <w:rsid w:val="00584D1D"/>
    <w:pPr>
      <w:tabs>
        <w:tab w:val="center" w:pos="4680"/>
        <w:tab w:val="right" w:pos="9360"/>
      </w:tabs>
    </w:pPr>
  </w:style>
  <w:style w:type="character" w:customStyle="1" w:styleId="HeaderChar">
    <w:name w:val="Header Char"/>
    <w:basedOn w:val="DefaultParagraphFont"/>
    <w:link w:val="Header"/>
    <w:uiPriority w:val="99"/>
    <w:rsid w:val="00584D1D"/>
    <w:rPr>
      <w:sz w:val="24"/>
    </w:rPr>
  </w:style>
  <w:style w:type="character" w:customStyle="1" w:styleId="FooterChar">
    <w:name w:val="Footer Char"/>
    <w:basedOn w:val="DefaultParagraphFont"/>
    <w:link w:val="Footer"/>
    <w:uiPriority w:val="99"/>
    <w:rsid w:val="00584D1D"/>
    <w:rPr>
      <w:rFonts w:ascii="Chelsey Wide" w:hAnsi="Chelsey Wide"/>
      <w:snapToGrid w:val="0"/>
      <w:sz w:val="24"/>
    </w:rPr>
  </w:style>
  <w:style w:type="character" w:customStyle="1" w:styleId="BodyTextChar">
    <w:name w:val="Body Text Char"/>
    <w:basedOn w:val="DefaultParagraphFont"/>
    <w:link w:val="BodyText"/>
    <w:rsid w:val="003F2A94"/>
    <w:rPr>
      <w:rFonts w:ascii="Arial" w:hAnsi="Arial"/>
      <w:sz w:val="24"/>
    </w:rPr>
  </w:style>
  <w:style w:type="paragraph" w:styleId="Revision">
    <w:name w:val="Revision"/>
    <w:hidden/>
    <w:uiPriority w:val="99"/>
    <w:semiHidden/>
    <w:rsid w:val="00FE7A75"/>
    <w:rPr>
      <w:sz w:val="24"/>
    </w:rPr>
  </w:style>
  <w:style w:type="character" w:customStyle="1" w:styleId="Heading3Char">
    <w:name w:val="Heading 3 Char"/>
    <w:basedOn w:val="DefaultParagraphFont"/>
    <w:link w:val="Heading3"/>
    <w:semiHidden/>
    <w:rsid w:val="0080365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803659"/>
    <w:rPr>
      <w:rFonts w:asciiTheme="majorHAnsi" w:eastAsiaTheme="majorEastAsia" w:hAnsiTheme="majorHAnsi" w:cstheme="majorBidi"/>
      <w:b/>
      <w:bCs/>
      <w:i/>
      <w:iCs/>
      <w:color w:val="4F81BD" w:themeColor="accent1"/>
      <w:sz w:val="24"/>
    </w:rPr>
  </w:style>
  <w:style w:type="table" w:styleId="TableGrid">
    <w:name w:val="Table Grid"/>
    <w:basedOn w:val="TableNormal"/>
    <w:rsid w:val="00E00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hcs.ca.gov/formsandpubs/forms/Pages/AuditsInvestigationsForms.asp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BE87AEE381037A4BB659C19C396C039E" ma:contentTypeVersion="22" ma:contentTypeDescription="This is the Custom Document Type for use by DHCS" ma:contentTypeScope="" ma:versionID="d478caeb5cf1c17e88c851762b457d4c">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a12d1de3d6465ef9c477000e69ce9b5f"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BE87AEE381037A4BB659C19C396C039E" ma:contentTypeVersion="36" ma:contentTypeDescription="This is the Custom Document Type for use by DHCS" ma:contentTypeScope="" ma:versionID="f827e3df1a9da04bd8e344ccaa597c18">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03649af59c9ba0ef0a200d4f97dded2f"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24</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Audits and Investigations</TermName>
          <TermId xmlns="http://schemas.microsoft.com/office/infopath/2007/PartnerControls">7508313f-54c7-445a-8e33-c67f0aa8f12b</TermId>
        </TermInfo>
      </Terms>
    </o68eaf9243684232b2418c37bbb152dc>
    <Abstract xmlns="69bc34b3-1921-46c7-8c7a-d18363374b4b">FQHC and RHC Initial Rate Setting Application Package</Abstract>
    <PublishingContactName xmlns="http://schemas.microsoft.com/sharepoint/v3">a&amp;ihelpdesk</PublishingContactName>
    <TAGAge xmlns="69bc34b3-1921-46c7-8c7a-d18363374b4b" xsi:nil="true"/>
    <_dlc_DocId xmlns="69bc34b3-1921-46c7-8c7a-d18363374b4b">DHCSDOC-922015896-34</_dlc_DocId>
    <_dlc_DocIdUrl xmlns="69bc34b3-1921-46c7-8c7a-d18363374b4b">
      <Url>http://dhcs2016prod:88/formsandpubs/forms/_layouts/15/DocIdRedir.aspx?ID=DHCSDOC-922015896-34</Url>
      <Description>DHCSDOC-922015896-34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E66BD6-6D77-4B7B-A41F-59352C29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34247-508F-4011-8C0F-046AEAF0C949}"/>
</file>

<file path=customXml/itemProps3.xml><?xml version="1.0" encoding="utf-8"?>
<ds:datastoreItem xmlns:ds="http://schemas.openxmlformats.org/officeDocument/2006/customXml" ds:itemID="{011C33DD-3D05-45A8-A192-55DB396EA6F2}">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4.xml><?xml version="1.0" encoding="utf-8"?>
<ds:datastoreItem xmlns:ds="http://schemas.openxmlformats.org/officeDocument/2006/customXml" ds:itemID="{3774C8E1-D25E-4447-880D-019F1A6FB345}">
  <ds:schemaRefs>
    <ds:schemaRef ds:uri="http://schemas.microsoft.com/sharepoint/v3/contenttype/forms"/>
  </ds:schemaRefs>
</ds:datastoreItem>
</file>

<file path=customXml/itemProps5.xml><?xml version="1.0" encoding="utf-8"?>
<ds:datastoreItem xmlns:ds="http://schemas.openxmlformats.org/officeDocument/2006/customXml" ds:itemID="{EAD2CE27-950B-454D-A0C9-93D018092D21}">
  <ds:schemaRefs>
    <ds:schemaRef ds:uri="http://schemas.openxmlformats.org/officeDocument/2006/bibliography"/>
  </ds:schemaRefs>
</ds:datastoreItem>
</file>

<file path=customXml/itemProps6.xml><?xml version="1.0" encoding="utf-8"?>
<ds:datastoreItem xmlns:ds="http://schemas.openxmlformats.org/officeDocument/2006/customXml" ds:itemID="{48F52218-42BC-425F-9867-B2C8B548DC6C}"/>
</file>

<file path=docProps/app.xml><?xml version="1.0" encoding="utf-8"?>
<Properties xmlns="http://schemas.openxmlformats.org/officeDocument/2006/extended-properties" xmlns:vt="http://schemas.openxmlformats.org/officeDocument/2006/docPropsVTypes">
  <Template>Normal</Template>
  <TotalTime>1</TotalTime>
  <Pages>8</Pages>
  <Words>2617</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You may either choose three comparable clinics or a projected cost report to set the rate for a new site</vt:lpstr>
    </vt:vector>
  </TitlesOfParts>
  <Company>DHS STATE of CALIFORNIA</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FQHC and RHC Initial Rate Setting Application Package</dc:title>
  <dc:creator>AUDITS &amp; INVESTIGATIONS</dc:creator>
  <cp:keywords>audits, investigations, Medi-Cal, federally qualified health centers</cp:keywords>
  <cp:lastModifiedBy>Jamie Bracht</cp:lastModifiedBy>
  <cp:revision>3</cp:revision>
  <cp:lastPrinted>2013-02-06T19:11:00Z</cp:lastPrinted>
  <dcterms:created xsi:type="dcterms:W3CDTF">2013-05-02T16:25:00Z</dcterms:created>
  <dcterms:modified xsi:type="dcterms:W3CDTF">2020-10-18T19:06:00Z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0x010100EEE380F46F125946A8B4C4C90D9FFCDC00BE87AEE381037A4BB659C19C396C039E</vt:lpwstr>
  </property>
  <property fmtid="{D5CDD505-2E9C-101B-9397-08002B2CF9AE}" pid="3" name="_dlc_DocIdItemGuid">
    <vt:lpwstr>608f3e3a-29fd-41c6-ae0c-77a14426b178</vt:lpwstr>
  </property>
  <property fmtid="{D5CDD505-2E9C-101B-9397-08002B2CF9AE}" pid="4" name="Remediated">
    <vt:bool>false</vt:bool>
  </property>
  <property fmtid="{D5CDD505-2E9C-101B-9397-08002B2CF9AE}" pid="5" name="_MarkAsFinal">
    <vt:bool>true</vt:bool>
  </property>
  <property fmtid="{D5CDD505-2E9C-101B-9397-08002B2CF9AE}" pid="6" name="Organization">
    <vt:lpwstr>52</vt:lpwstr>
  </property>
  <property fmtid="{D5CDD505-2E9C-101B-9397-08002B2CF9AE}" pid="7" name="Division">
    <vt:lpwstr>24;#Audits and Investigations|7508313f-54c7-445a-8e33-c67f0aa8f12b</vt:lpwstr>
  </property>
</Properties>
</file>