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FBAD5" w14:textId="4AEA97C2" w:rsidR="00AB1AC9" w:rsidRPr="002432BB" w:rsidRDefault="00AB1AC9" w:rsidP="00AB1AC9">
      <w:pPr>
        <w:jc w:val="center"/>
        <w:rPr>
          <w:rFonts w:ascii="Arial" w:hAnsi="Arial" w:cs="Arial"/>
          <w:b/>
          <w:sz w:val="24"/>
          <w:szCs w:val="24"/>
        </w:rPr>
      </w:pPr>
      <w:r w:rsidRPr="002432BB">
        <w:rPr>
          <w:rFonts w:ascii="Arial" w:hAnsi="Arial" w:cs="Arial"/>
          <w:b/>
          <w:sz w:val="24"/>
          <w:szCs w:val="24"/>
        </w:rPr>
        <w:t>NOTICE OF ADVERSE BENEFIT DETERMINATION</w:t>
      </w:r>
      <w:r w:rsidR="007B130A" w:rsidRPr="002432BB">
        <w:rPr>
          <w:rFonts w:ascii="Arial" w:hAnsi="Arial" w:cs="Arial"/>
          <w:b/>
          <w:sz w:val="24"/>
          <w:szCs w:val="24"/>
        </w:rPr>
        <w:t xml:space="preserve"> (NOABD)</w:t>
      </w:r>
    </w:p>
    <w:p w14:paraId="466F5B0A" w14:textId="77777777" w:rsidR="00AB1AC9" w:rsidRPr="002432BB" w:rsidRDefault="00AB1AC9" w:rsidP="00AB1AC9">
      <w:pPr>
        <w:jc w:val="center"/>
        <w:rPr>
          <w:rFonts w:ascii="Arial" w:hAnsi="Arial" w:cs="Arial"/>
          <w:sz w:val="24"/>
          <w:szCs w:val="24"/>
        </w:rPr>
      </w:pPr>
      <w:r w:rsidRPr="002432BB">
        <w:rPr>
          <w:rFonts w:ascii="Arial" w:hAnsi="Arial" w:cs="Arial"/>
          <w:b/>
          <w:sz w:val="24"/>
          <w:szCs w:val="24"/>
        </w:rPr>
        <w:t>Your Rights Under Medi-Cal</w:t>
      </w:r>
    </w:p>
    <w:p w14:paraId="39046A6C" w14:textId="77777777" w:rsidR="00AB1AC9" w:rsidRPr="00DA13FA" w:rsidRDefault="00AB1AC9" w:rsidP="0D64463A">
      <w:pPr>
        <w:rPr>
          <w:rFonts w:ascii="Arial" w:hAnsi="Arial" w:cs="Arial"/>
          <w:sz w:val="36"/>
          <w:szCs w:val="36"/>
        </w:rPr>
      </w:pPr>
      <w:r w:rsidRPr="0D64463A">
        <w:rPr>
          <w:rFonts w:ascii="Arial" w:hAnsi="Arial" w:cs="Arial"/>
          <w:sz w:val="36"/>
          <w:szCs w:val="36"/>
        </w:rPr>
        <w:t xml:space="preserve">If you need this notice and/or other documents from the County in an alternative communication format such as large font, Braille, or an electronic format, or, if you would like help reading the material, please contact </w:t>
      </w:r>
      <w:r w:rsidRPr="0D64463A">
        <w:rPr>
          <w:rFonts w:ascii="Arial" w:hAnsi="Arial" w:cs="Arial"/>
          <w:color w:val="818181"/>
          <w:sz w:val="36"/>
          <w:szCs w:val="36"/>
        </w:rPr>
        <w:t>[County]</w:t>
      </w:r>
      <w:r w:rsidRPr="0D64463A">
        <w:rPr>
          <w:rFonts w:ascii="Arial" w:hAnsi="Arial" w:cs="Arial"/>
          <w:sz w:val="36"/>
          <w:szCs w:val="36"/>
        </w:rPr>
        <w:t xml:space="preserve"> by calling </w:t>
      </w:r>
      <w:r w:rsidRPr="0D64463A">
        <w:rPr>
          <w:rFonts w:ascii="Arial" w:hAnsi="Arial" w:cs="Arial"/>
          <w:color w:val="818181"/>
          <w:sz w:val="36"/>
          <w:szCs w:val="36"/>
        </w:rPr>
        <w:t>[telephone number]</w:t>
      </w:r>
      <w:r w:rsidRPr="0D64463A">
        <w:rPr>
          <w:rFonts w:ascii="Arial" w:hAnsi="Arial" w:cs="Arial"/>
          <w:sz w:val="36"/>
          <w:szCs w:val="36"/>
        </w:rPr>
        <w:t>.</w:t>
      </w:r>
    </w:p>
    <w:p w14:paraId="79737843" w14:textId="77777777" w:rsidR="00AB1AC9" w:rsidRPr="00DA13FA" w:rsidRDefault="00AB1AC9" w:rsidP="0D64463A">
      <w:pPr>
        <w:spacing w:after="0"/>
        <w:rPr>
          <w:rFonts w:ascii="Arial" w:hAnsi="Arial" w:cs="Arial"/>
          <w:b/>
          <w:bCs/>
          <w:sz w:val="24"/>
          <w:szCs w:val="24"/>
        </w:rPr>
      </w:pPr>
      <w:r w:rsidRPr="0D64463A">
        <w:rPr>
          <w:rFonts w:ascii="Arial" w:hAnsi="Arial" w:cs="Arial"/>
          <w:b/>
          <w:bCs/>
          <w:sz w:val="24"/>
          <w:szCs w:val="24"/>
        </w:rPr>
        <w:t xml:space="preserve">IF YOU DO NOT AGREE WITH THE DECISION MADE FOR YOUR MENTAL HEALTH OR SUBSTANCE USE DISODER TREATMENT, YOU CAN FILE AN APPEAL. THIS APPEAL IS FILED WITH YOUR COUNTY.  </w:t>
      </w:r>
    </w:p>
    <w:p w14:paraId="5DD9AA09" w14:textId="77777777" w:rsidR="00E24D05" w:rsidRPr="00DA13FA" w:rsidRDefault="00E24D05" w:rsidP="00E24D05">
      <w:pPr>
        <w:spacing w:after="0"/>
        <w:rPr>
          <w:rFonts w:ascii="Arial" w:hAnsi="Arial" w:cs="Arial"/>
          <w:sz w:val="24"/>
          <w:szCs w:val="24"/>
        </w:rPr>
      </w:pPr>
    </w:p>
    <w:p w14:paraId="025CF350" w14:textId="2B308B61" w:rsidR="00AB1AC9" w:rsidRPr="007B6648" w:rsidRDefault="00AB1AC9" w:rsidP="0D64463A">
      <w:pPr>
        <w:spacing w:after="0"/>
        <w:rPr>
          <w:rFonts w:ascii="Arial" w:hAnsi="Arial" w:cs="Arial"/>
          <w:b/>
          <w:bCs/>
          <w:sz w:val="24"/>
          <w:szCs w:val="24"/>
          <w:u w:val="single"/>
        </w:rPr>
      </w:pPr>
      <w:r w:rsidRPr="0D64463A">
        <w:rPr>
          <w:rFonts w:ascii="Arial" w:hAnsi="Arial" w:cs="Arial"/>
          <w:b/>
          <w:bCs/>
          <w:sz w:val="24"/>
          <w:szCs w:val="24"/>
          <w:u w:val="single"/>
        </w:rPr>
        <w:t>HOW TO FILE AN APPEAL</w:t>
      </w:r>
    </w:p>
    <w:p w14:paraId="005FCF33" w14:textId="77777777" w:rsidR="007B6648" w:rsidRPr="00DA13FA" w:rsidRDefault="007B6648" w:rsidP="00E24D05">
      <w:pPr>
        <w:spacing w:after="0"/>
        <w:rPr>
          <w:rFonts w:ascii="Arial" w:hAnsi="Arial" w:cs="Arial"/>
          <w:sz w:val="24"/>
          <w:szCs w:val="24"/>
        </w:rPr>
      </w:pPr>
    </w:p>
    <w:p w14:paraId="42EF07F3" w14:textId="77777777" w:rsidR="00AB1AC9" w:rsidRPr="00DA13FA" w:rsidRDefault="00AB1AC9" w:rsidP="00AB1AC9">
      <w:pPr>
        <w:rPr>
          <w:rFonts w:ascii="Arial" w:hAnsi="Arial" w:cs="Arial"/>
          <w:sz w:val="24"/>
          <w:szCs w:val="24"/>
        </w:rPr>
      </w:pPr>
      <w:r w:rsidRPr="0D64463A">
        <w:rPr>
          <w:rFonts w:ascii="Arial" w:hAnsi="Arial" w:cs="Arial"/>
          <w:sz w:val="24"/>
          <w:szCs w:val="24"/>
        </w:rPr>
        <w:t xml:space="preserve">You have </w:t>
      </w:r>
      <w:r w:rsidRPr="0D64463A">
        <w:rPr>
          <w:rFonts w:ascii="Arial" w:hAnsi="Arial" w:cs="Arial"/>
          <w:b/>
          <w:bCs/>
          <w:sz w:val="24"/>
          <w:szCs w:val="24"/>
          <w:u w:val="single"/>
        </w:rPr>
        <w:t>60 days</w:t>
      </w:r>
      <w:r w:rsidRPr="0D64463A">
        <w:rPr>
          <w:rFonts w:ascii="Arial" w:hAnsi="Arial" w:cs="Arial"/>
          <w:b/>
          <w:bCs/>
          <w:sz w:val="24"/>
          <w:szCs w:val="24"/>
        </w:rPr>
        <w:t xml:space="preserve"> </w:t>
      </w:r>
      <w:r w:rsidRPr="0D64463A">
        <w:rPr>
          <w:rFonts w:ascii="Arial" w:hAnsi="Arial" w:cs="Arial"/>
          <w:sz w:val="24"/>
          <w:szCs w:val="24"/>
        </w:rPr>
        <w:t xml:space="preserve">from the date of this “Notice of Adverse Benefit Determination” letter to file an appeal. </w:t>
      </w:r>
      <w:r w:rsidRPr="0D64463A">
        <w:rPr>
          <w:rFonts w:ascii="Arial" w:hAnsi="Arial" w:cs="Arial"/>
          <w:b/>
          <w:bCs/>
          <w:sz w:val="24"/>
          <w:szCs w:val="24"/>
        </w:rPr>
        <w:t xml:space="preserve">If you are currently getting treatment and you want to keep getting treatment, you must ask for an appeal within </w:t>
      </w:r>
      <w:r w:rsidRPr="0D64463A">
        <w:rPr>
          <w:rFonts w:ascii="Arial" w:hAnsi="Arial" w:cs="Arial"/>
          <w:b/>
          <w:bCs/>
          <w:sz w:val="24"/>
          <w:szCs w:val="24"/>
          <w:u w:val="single"/>
        </w:rPr>
        <w:t>10 days</w:t>
      </w:r>
      <w:r w:rsidRPr="0D64463A">
        <w:rPr>
          <w:rFonts w:ascii="Arial" w:hAnsi="Arial" w:cs="Arial"/>
          <w:sz w:val="24"/>
          <w:szCs w:val="24"/>
        </w:rPr>
        <w:t xml:space="preserve"> from the date on this letter OR before the date your County says services will stop. You must say that you want to keep getting treatment when you file the appeal.  </w:t>
      </w:r>
    </w:p>
    <w:p w14:paraId="6710BE7C" w14:textId="77777777" w:rsidR="00AB1AC9" w:rsidRPr="00DA13FA" w:rsidRDefault="00AB1AC9" w:rsidP="00AB1AC9">
      <w:pPr>
        <w:rPr>
          <w:rFonts w:ascii="Arial" w:hAnsi="Arial" w:cs="Arial"/>
          <w:sz w:val="24"/>
          <w:szCs w:val="24"/>
        </w:rPr>
      </w:pPr>
      <w:r w:rsidRPr="00DA13FA">
        <w:rPr>
          <w:rFonts w:ascii="Arial" w:hAnsi="Arial" w:cs="Arial"/>
          <w:sz w:val="24"/>
          <w:szCs w:val="24"/>
        </w:rPr>
        <w:t xml:space="preserve">You can file an appeal by phone or in writing. If you file an appeal by phone, you must follow up with a written signed appeal. The County will provide you with free assistance if you need help.   </w:t>
      </w:r>
    </w:p>
    <w:p w14:paraId="0868774A" w14:textId="77777777" w:rsidR="00AB1AC9" w:rsidRPr="00DA13FA" w:rsidRDefault="00AB1AC9" w:rsidP="00AB1AC9">
      <w:pPr>
        <w:pStyle w:val="ListParagraph"/>
        <w:numPr>
          <w:ilvl w:val="0"/>
          <w:numId w:val="1"/>
        </w:numPr>
        <w:rPr>
          <w:rFonts w:ascii="Arial" w:hAnsi="Arial" w:cs="Arial"/>
          <w:sz w:val="24"/>
          <w:szCs w:val="24"/>
        </w:rPr>
      </w:pPr>
      <w:r w:rsidRPr="0D64463A">
        <w:rPr>
          <w:rFonts w:ascii="Arial" w:hAnsi="Arial" w:cs="Arial"/>
          <w:sz w:val="24"/>
          <w:szCs w:val="24"/>
        </w:rPr>
        <w:t xml:space="preserve">To appeal by phone: Contact </w:t>
      </w:r>
      <w:r w:rsidR="00E24D05" w:rsidRPr="0D64463A">
        <w:rPr>
          <w:rFonts w:ascii="Arial" w:hAnsi="Arial" w:cs="Arial"/>
          <w:color w:val="818181"/>
          <w:sz w:val="24"/>
          <w:szCs w:val="24"/>
        </w:rPr>
        <w:t>[</w:t>
      </w:r>
      <w:r w:rsidRPr="0D64463A">
        <w:rPr>
          <w:rFonts w:ascii="Arial" w:hAnsi="Arial" w:cs="Arial"/>
          <w:color w:val="818181"/>
          <w:sz w:val="24"/>
          <w:szCs w:val="24"/>
        </w:rPr>
        <w:t>County</w:t>
      </w:r>
      <w:r w:rsidR="00E24D05" w:rsidRPr="0D64463A">
        <w:rPr>
          <w:rFonts w:ascii="Arial" w:hAnsi="Arial" w:cs="Arial"/>
          <w:color w:val="818181"/>
          <w:sz w:val="24"/>
          <w:szCs w:val="24"/>
        </w:rPr>
        <w:t>]</w:t>
      </w:r>
      <w:r w:rsidRPr="0D64463A">
        <w:rPr>
          <w:rFonts w:ascii="Arial" w:hAnsi="Arial" w:cs="Arial"/>
          <w:sz w:val="24"/>
          <w:szCs w:val="24"/>
        </w:rPr>
        <w:t xml:space="preserve"> between </w:t>
      </w:r>
      <w:r w:rsidR="00E24D05" w:rsidRPr="0D64463A">
        <w:rPr>
          <w:rFonts w:ascii="Arial" w:hAnsi="Arial" w:cs="Arial"/>
          <w:color w:val="818181"/>
          <w:sz w:val="24"/>
          <w:szCs w:val="24"/>
        </w:rPr>
        <w:t>[</w:t>
      </w:r>
      <w:r w:rsidRPr="0D64463A">
        <w:rPr>
          <w:rFonts w:ascii="Arial" w:hAnsi="Arial" w:cs="Arial"/>
          <w:color w:val="818181"/>
          <w:sz w:val="24"/>
          <w:szCs w:val="24"/>
        </w:rPr>
        <w:t>hours of operation</w:t>
      </w:r>
      <w:r w:rsidR="00E24D05" w:rsidRPr="0D64463A">
        <w:rPr>
          <w:rFonts w:ascii="Arial" w:hAnsi="Arial" w:cs="Arial"/>
          <w:color w:val="818181"/>
          <w:sz w:val="24"/>
          <w:szCs w:val="24"/>
        </w:rPr>
        <w:t>]</w:t>
      </w:r>
      <w:r w:rsidRPr="0D64463A">
        <w:rPr>
          <w:rFonts w:ascii="Arial" w:hAnsi="Arial" w:cs="Arial"/>
          <w:sz w:val="24"/>
          <w:szCs w:val="24"/>
        </w:rPr>
        <w:t xml:space="preserve"> by calling </w:t>
      </w:r>
      <w:r w:rsidR="00E24D05" w:rsidRPr="0D64463A">
        <w:rPr>
          <w:rFonts w:ascii="Arial" w:hAnsi="Arial" w:cs="Arial"/>
          <w:color w:val="818181"/>
          <w:sz w:val="24"/>
          <w:szCs w:val="24"/>
        </w:rPr>
        <w:t>[</w:t>
      </w:r>
      <w:r w:rsidRPr="0D64463A">
        <w:rPr>
          <w:rFonts w:ascii="Arial" w:hAnsi="Arial" w:cs="Arial"/>
          <w:color w:val="818181"/>
          <w:sz w:val="24"/>
          <w:szCs w:val="24"/>
        </w:rPr>
        <w:t>telephone number</w:t>
      </w:r>
      <w:r w:rsidR="00E24D05" w:rsidRPr="0D64463A">
        <w:rPr>
          <w:rFonts w:ascii="Arial" w:hAnsi="Arial" w:cs="Arial"/>
          <w:color w:val="818181"/>
          <w:sz w:val="24"/>
          <w:szCs w:val="24"/>
        </w:rPr>
        <w:t>]</w:t>
      </w:r>
      <w:r w:rsidRPr="0D64463A">
        <w:rPr>
          <w:rFonts w:ascii="Arial" w:hAnsi="Arial" w:cs="Arial"/>
          <w:sz w:val="24"/>
          <w:szCs w:val="24"/>
        </w:rPr>
        <w:t xml:space="preserve">. Or, if you have trouble hearing or speaking, please call </w:t>
      </w:r>
      <w:r w:rsidR="00E24D05" w:rsidRPr="0D64463A">
        <w:rPr>
          <w:rFonts w:ascii="Arial" w:hAnsi="Arial" w:cs="Arial"/>
          <w:color w:val="818181"/>
          <w:sz w:val="24"/>
          <w:szCs w:val="24"/>
        </w:rPr>
        <w:t>[</w:t>
      </w:r>
      <w:r w:rsidRPr="0D64463A">
        <w:rPr>
          <w:rFonts w:ascii="Arial" w:hAnsi="Arial" w:cs="Arial"/>
          <w:color w:val="818181"/>
          <w:sz w:val="24"/>
          <w:szCs w:val="24"/>
        </w:rPr>
        <w:t>TYY/TDD number</w:t>
      </w:r>
      <w:r w:rsidR="00E24D05" w:rsidRPr="0D64463A">
        <w:rPr>
          <w:rFonts w:ascii="Arial" w:hAnsi="Arial" w:cs="Arial"/>
          <w:color w:val="818181"/>
          <w:sz w:val="24"/>
          <w:szCs w:val="24"/>
        </w:rPr>
        <w:t>]</w:t>
      </w:r>
      <w:r w:rsidRPr="0D64463A">
        <w:rPr>
          <w:rFonts w:ascii="Arial" w:hAnsi="Arial" w:cs="Arial"/>
          <w:sz w:val="24"/>
          <w:szCs w:val="24"/>
        </w:rPr>
        <w:t xml:space="preserve">. </w:t>
      </w:r>
    </w:p>
    <w:p w14:paraId="2AB4F600" w14:textId="77777777" w:rsidR="00AB1AC9" w:rsidRPr="00DA13FA" w:rsidRDefault="00AB1AC9" w:rsidP="00E24D05">
      <w:pPr>
        <w:pStyle w:val="ListParagraph"/>
        <w:numPr>
          <w:ilvl w:val="0"/>
          <w:numId w:val="1"/>
        </w:numPr>
        <w:rPr>
          <w:rFonts w:ascii="Arial" w:hAnsi="Arial" w:cs="Arial"/>
          <w:sz w:val="24"/>
          <w:szCs w:val="24"/>
        </w:rPr>
      </w:pPr>
      <w:r w:rsidRPr="00DA13FA">
        <w:rPr>
          <w:rFonts w:ascii="Arial" w:hAnsi="Arial" w:cs="Arial"/>
          <w:sz w:val="24"/>
          <w:szCs w:val="24"/>
        </w:rPr>
        <w:t>To appeal in writing: Fill out an appeal form or write a letter to your County and send it to:</w:t>
      </w:r>
    </w:p>
    <w:p w14:paraId="7B4E269A" w14:textId="77777777" w:rsidR="00AB1AC9" w:rsidRPr="00DA13FA" w:rsidRDefault="00E24D05" w:rsidP="0D64463A">
      <w:pPr>
        <w:pStyle w:val="ListParagraph"/>
        <w:rPr>
          <w:rFonts w:ascii="Arial" w:hAnsi="Arial" w:cs="Arial"/>
          <w:color w:val="818181"/>
          <w:sz w:val="24"/>
          <w:szCs w:val="24"/>
        </w:rPr>
      </w:pPr>
      <w:r w:rsidRPr="0D64463A">
        <w:rPr>
          <w:rFonts w:ascii="Arial" w:hAnsi="Arial" w:cs="Arial"/>
          <w:color w:val="818181"/>
          <w:sz w:val="24"/>
          <w:szCs w:val="24"/>
        </w:rPr>
        <w:t>[</w:t>
      </w:r>
      <w:r w:rsidR="00AB1AC9" w:rsidRPr="0D64463A">
        <w:rPr>
          <w:rFonts w:ascii="Arial" w:hAnsi="Arial" w:cs="Arial"/>
          <w:color w:val="818181"/>
          <w:sz w:val="24"/>
          <w:szCs w:val="24"/>
        </w:rPr>
        <w:t>County</w:t>
      </w:r>
      <w:r w:rsidRPr="0D64463A">
        <w:rPr>
          <w:rFonts w:ascii="Arial" w:hAnsi="Arial" w:cs="Arial"/>
          <w:color w:val="818181"/>
          <w:sz w:val="24"/>
          <w:szCs w:val="24"/>
        </w:rPr>
        <w:t>]</w:t>
      </w:r>
    </w:p>
    <w:p w14:paraId="002BE287" w14:textId="77777777" w:rsidR="00AB1AC9" w:rsidRPr="00DA13FA" w:rsidRDefault="00E24D05" w:rsidP="0D64463A">
      <w:pPr>
        <w:pStyle w:val="ListParagraph"/>
        <w:rPr>
          <w:rFonts w:ascii="Arial" w:hAnsi="Arial" w:cs="Arial"/>
          <w:color w:val="818181"/>
          <w:sz w:val="24"/>
          <w:szCs w:val="24"/>
        </w:rPr>
      </w:pPr>
      <w:r w:rsidRPr="0D64463A">
        <w:rPr>
          <w:rFonts w:ascii="Arial" w:hAnsi="Arial" w:cs="Arial"/>
          <w:color w:val="818181"/>
          <w:sz w:val="24"/>
          <w:szCs w:val="24"/>
        </w:rPr>
        <w:t>[</w:t>
      </w:r>
      <w:r w:rsidR="00AB1AC9" w:rsidRPr="0D64463A">
        <w:rPr>
          <w:rFonts w:ascii="Arial" w:hAnsi="Arial" w:cs="Arial"/>
          <w:color w:val="818181"/>
          <w:sz w:val="24"/>
          <w:szCs w:val="24"/>
        </w:rPr>
        <w:t>Address</w:t>
      </w:r>
      <w:r w:rsidRPr="0D64463A">
        <w:rPr>
          <w:rFonts w:ascii="Arial" w:hAnsi="Arial" w:cs="Arial"/>
          <w:color w:val="818181"/>
          <w:sz w:val="24"/>
          <w:szCs w:val="24"/>
        </w:rPr>
        <w:t>]</w:t>
      </w:r>
      <w:r w:rsidR="00AB1AC9" w:rsidRPr="0D64463A">
        <w:rPr>
          <w:rFonts w:ascii="Arial" w:hAnsi="Arial" w:cs="Arial"/>
          <w:color w:val="818181"/>
          <w:sz w:val="24"/>
          <w:szCs w:val="24"/>
        </w:rPr>
        <w:t xml:space="preserve"> </w:t>
      </w:r>
    </w:p>
    <w:p w14:paraId="2E9DFCD5" w14:textId="77777777" w:rsidR="00AB1AC9" w:rsidRPr="00DA13FA" w:rsidRDefault="00AB1AC9" w:rsidP="00DA3E35">
      <w:pPr>
        <w:ind w:left="720"/>
        <w:rPr>
          <w:rFonts w:ascii="Arial" w:hAnsi="Arial" w:cs="Arial"/>
          <w:sz w:val="24"/>
          <w:szCs w:val="24"/>
        </w:rPr>
      </w:pPr>
      <w:r w:rsidRPr="0D64463A">
        <w:rPr>
          <w:rFonts w:ascii="Arial" w:hAnsi="Arial" w:cs="Arial"/>
          <w:sz w:val="24"/>
          <w:szCs w:val="24"/>
        </w:rPr>
        <w:t xml:space="preserve">Your provider will have appeal forms available. </w:t>
      </w:r>
      <w:r w:rsidR="00E24D05" w:rsidRPr="0D64463A">
        <w:rPr>
          <w:rFonts w:ascii="Arial" w:hAnsi="Arial" w:cs="Arial"/>
          <w:color w:val="818181"/>
          <w:sz w:val="24"/>
          <w:szCs w:val="24"/>
        </w:rPr>
        <w:t>[</w:t>
      </w:r>
      <w:r w:rsidRPr="0D64463A">
        <w:rPr>
          <w:rFonts w:ascii="Arial" w:hAnsi="Arial" w:cs="Arial"/>
          <w:color w:val="818181"/>
          <w:sz w:val="24"/>
          <w:szCs w:val="24"/>
        </w:rPr>
        <w:t>County</w:t>
      </w:r>
      <w:r w:rsidR="00E24D05" w:rsidRPr="0D64463A">
        <w:rPr>
          <w:rFonts w:ascii="Arial" w:hAnsi="Arial" w:cs="Arial"/>
          <w:color w:val="818181"/>
          <w:sz w:val="24"/>
          <w:szCs w:val="24"/>
        </w:rPr>
        <w:t>]</w:t>
      </w:r>
      <w:r w:rsidRPr="0D64463A">
        <w:rPr>
          <w:rFonts w:ascii="Arial" w:hAnsi="Arial" w:cs="Arial"/>
          <w:color w:val="818181"/>
          <w:sz w:val="24"/>
          <w:szCs w:val="24"/>
        </w:rPr>
        <w:t xml:space="preserve"> </w:t>
      </w:r>
      <w:r w:rsidRPr="0D64463A">
        <w:rPr>
          <w:rFonts w:ascii="Arial" w:hAnsi="Arial" w:cs="Arial"/>
          <w:sz w:val="24"/>
          <w:szCs w:val="24"/>
        </w:rPr>
        <w:t xml:space="preserve">can also send a form to you.   </w:t>
      </w:r>
    </w:p>
    <w:p w14:paraId="7DF93C29" w14:textId="77777777" w:rsidR="00AB1AC9" w:rsidRPr="00DA13FA" w:rsidRDefault="00AB1AC9" w:rsidP="00AB1AC9">
      <w:pPr>
        <w:rPr>
          <w:rFonts w:ascii="Arial" w:hAnsi="Arial" w:cs="Arial"/>
          <w:sz w:val="24"/>
          <w:szCs w:val="24"/>
        </w:rPr>
      </w:pPr>
      <w:r w:rsidRPr="00DA13FA">
        <w:rPr>
          <w:rFonts w:ascii="Arial" w:hAnsi="Arial" w:cs="Arial"/>
          <w:sz w:val="24"/>
          <w:szCs w:val="24"/>
        </w:rPr>
        <w:t xml:space="preserve">You may file an appeal yourself. Or, you can have someone like a relative, friend, advocate, provider, or attorney file the appeal for you. This person is called an “authorized representative.” You can send in any type of information you want your County to review. Your appeal will be reviewed by a different provider than the person who made the first decision.  </w:t>
      </w:r>
    </w:p>
    <w:p w14:paraId="5D85F5BE" w14:textId="77777777" w:rsidR="00AB1AC9" w:rsidRPr="00DA13FA" w:rsidRDefault="00AB1AC9" w:rsidP="00E24D05">
      <w:pPr>
        <w:spacing w:after="0"/>
        <w:rPr>
          <w:rFonts w:ascii="Arial" w:hAnsi="Arial" w:cs="Arial"/>
          <w:sz w:val="24"/>
          <w:szCs w:val="24"/>
        </w:rPr>
      </w:pPr>
      <w:r w:rsidRPr="0D64463A">
        <w:rPr>
          <w:rFonts w:ascii="Arial" w:hAnsi="Arial" w:cs="Arial"/>
          <w:sz w:val="24"/>
          <w:szCs w:val="24"/>
        </w:rPr>
        <w:lastRenderedPageBreak/>
        <w:t xml:space="preserve">Your County has 30 days to give you an answer. At that time, you will get a “Notice of Appeal Resolution” letter. This letter will tell you what the County has decided. </w:t>
      </w:r>
      <w:r w:rsidRPr="0D64463A">
        <w:rPr>
          <w:rFonts w:ascii="Arial" w:hAnsi="Arial" w:cs="Arial"/>
          <w:b/>
          <w:bCs/>
          <w:sz w:val="24"/>
          <w:szCs w:val="24"/>
        </w:rPr>
        <w:t xml:space="preserve">If you do not get a letter with the County’s decision within </w:t>
      </w:r>
      <w:r w:rsidRPr="0D64463A">
        <w:rPr>
          <w:rFonts w:ascii="Arial" w:hAnsi="Arial" w:cs="Arial"/>
          <w:b/>
          <w:bCs/>
          <w:sz w:val="24"/>
          <w:szCs w:val="24"/>
          <w:u w:val="single"/>
        </w:rPr>
        <w:t>30 days</w:t>
      </w:r>
      <w:r w:rsidRPr="0D64463A">
        <w:rPr>
          <w:rFonts w:ascii="Arial" w:hAnsi="Arial" w:cs="Arial"/>
          <w:b/>
          <w:bCs/>
          <w:sz w:val="24"/>
          <w:szCs w:val="24"/>
        </w:rPr>
        <w:t>, you can ask for a “State Hearing” and a judge will review your case.</w:t>
      </w:r>
      <w:r w:rsidRPr="0D64463A">
        <w:rPr>
          <w:rFonts w:ascii="Arial" w:hAnsi="Arial" w:cs="Arial"/>
          <w:sz w:val="24"/>
          <w:szCs w:val="24"/>
        </w:rPr>
        <w:t xml:space="preserve"> Please read the section below for instructions on </w:t>
      </w:r>
      <w:r w:rsidR="00E24D05" w:rsidRPr="0D64463A">
        <w:rPr>
          <w:rFonts w:ascii="Arial" w:hAnsi="Arial" w:cs="Arial"/>
          <w:sz w:val="24"/>
          <w:szCs w:val="24"/>
        </w:rPr>
        <w:t>how to ask for a State Hearing.</w:t>
      </w:r>
    </w:p>
    <w:p w14:paraId="773155CF" w14:textId="77777777" w:rsidR="00E24D05" w:rsidRPr="00DA13FA" w:rsidRDefault="00E24D05" w:rsidP="00E24D05">
      <w:pPr>
        <w:spacing w:after="0"/>
        <w:rPr>
          <w:rFonts w:ascii="Arial" w:hAnsi="Arial" w:cs="Arial"/>
          <w:sz w:val="24"/>
          <w:szCs w:val="24"/>
        </w:rPr>
      </w:pPr>
    </w:p>
    <w:p w14:paraId="3AB5D398" w14:textId="6C8BE5DA" w:rsidR="00AB1AC9" w:rsidRPr="00861378" w:rsidRDefault="00E24D05" w:rsidP="0D64463A">
      <w:pPr>
        <w:spacing w:after="0"/>
        <w:rPr>
          <w:rFonts w:ascii="Arial" w:hAnsi="Arial" w:cs="Arial"/>
          <w:b/>
          <w:bCs/>
          <w:sz w:val="24"/>
          <w:szCs w:val="24"/>
          <w:u w:val="single"/>
        </w:rPr>
      </w:pPr>
      <w:r w:rsidRPr="0D64463A">
        <w:rPr>
          <w:rFonts w:ascii="Arial" w:hAnsi="Arial" w:cs="Arial"/>
          <w:b/>
          <w:bCs/>
          <w:sz w:val="24"/>
          <w:szCs w:val="24"/>
          <w:u w:val="single"/>
        </w:rPr>
        <w:t>EXPEDITED APPEALS</w:t>
      </w:r>
    </w:p>
    <w:p w14:paraId="4DFDC65E" w14:textId="77777777" w:rsidR="00861378" w:rsidRPr="00DA13FA" w:rsidRDefault="00861378" w:rsidP="00E24D05">
      <w:pPr>
        <w:spacing w:after="0"/>
        <w:rPr>
          <w:rFonts w:ascii="Arial" w:hAnsi="Arial" w:cs="Arial"/>
          <w:sz w:val="24"/>
          <w:szCs w:val="24"/>
        </w:rPr>
      </w:pPr>
    </w:p>
    <w:p w14:paraId="6C834F8C" w14:textId="77777777" w:rsidR="00AB1AC9" w:rsidRPr="00DA13FA" w:rsidRDefault="00AB1AC9" w:rsidP="00E24D05">
      <w:pPr>
        <w:spacing w:after="0"/>
        <w:rPr>
          <w:rFonts w:ascii="Arial" w:hAnsi="Arial" w:cs="Arial"/>
          <w:sz w:val="24"/>
          <w:szCs w:val="24"/>
        </w:rPr>
      </w:pPr>
      <w:r w:rsidRPr="0D64463A">
        <w:rPr>
          <w:rFonts w:ascii="Arial" w:hAnsi="Arial" w:cs="Arial"/>
          <w:sz w:val="24"/>
          <w:szCs w:val="24"/>
        </w:rPr>
        <w:t xml:space="preserve">If you think waiting 30 days will hurt your health, you might be able to get an answer within 72 hours. When filing your appeal, say why waiting will hurt your health. Make sure you </w:t>
      </w:r>
      <w:r w:rsidR="00E24D05" w:rsidRPr="0D64463A">
        <w:rPr>
          <w:rFonts w:ascii="Arial" w:hAnsi="Arial" w:cs="Arial"/>
          <w:sz w:val="24"/>
          <w:szCs w:val="24"/>
        </w:rPr>
        <w:t xml:space="preserve">ask for an </w:t>
      </w:r>
      <w:r w:rsidR="00E24D05" w:rsidRPr="0D64463A">
        <w:rPr>
          <w:rFonts w:ascii="Arial" w:hAnsi="Arial" w:cs="Arial"/>
          <w:b/>
          <w:bCs/>
          <w:sz w:val="24"/>
          <w:szCs w:val="24"/>
        </w:rPr>
        <w:t>“expedited appeal.”</w:t>
      </w:r>
      <w:r w:rsidR="00E24D05" w:rsidRPr="0D64463A">
        <w:rPr>
          <w:rFonts w:ascii="Arial" w:hAnsi="Arial" w:cs="Arial"/>
          <w:sz w:val="24"/>
          <w:szCs w:val="24"/>
        </w:rPr>
        <w:t xml:space="preserve"> </w:t>
      </w:r>
    </w:p>
    <w:p w14:paraId="048FAC31" w14:textId="77777777" w:rsidR="00AB1AC9" w:rsidRPr="00DA13FA" w:rsidRDefault="00AB1AC9" w:rsidP="00E24D05">
      <w:pPr>
        <w:spacing w:after="0"/>
        <w:rPr>
          <w:rFonts w:ascii="Arial" w:hAnsi="Arial" w:cs="Arial"/>
          <w:sz w:val="24"/>
          <w:szCs w:val="24"/>
        </w:rPr>
      </w:pPr>
    </w:p>
    <w:p w14:paraId="16CD90DF" w14:textId="52C64A13" w:rsidR="00AB1AC9" w:rsidRDefault="00E24D05" w:rsidP="0D64463A">
      <w:pPr>
        <w:spacing w:after="0"/>
        <w:rPr>
          <w:rFonts w:ascii="Arial" w:hAnsi="Arial" w:cs="Arial"/>
          <w:b/>
          <w:bCs/>
          <w:sz w:val="24"/>
          <w:szCs w:val="24"/>
          <w:u w:val="single"/>
        </w:rPr>
      </w:pPr>
      <w:r w:rsidRPr="0D64463A">
        <w:rPr>
          <w:rFonts w:ascii="Arial" w:hAnsi="Arial" w:cs="Arial"/>
          <w:b/>
          <w:bCs/>
          <w:sz w:val="24"/>
          <w:szCs w:val="24"/>
          <w:u w:val="single"/>
        </w:rPr>
        <w:t>STATE HEARING</w:t>
      </w:r>
    </w:p>
    <w:p w14:paraId="1C14AA40" w14:textId="77777777" w:rsidR="00BC67F8" w:rsidRPr="00BC67F8" w:rsidRDefault="00BC67F8" w:rsidP="00E24D05">
      <w:pPr>
        <w:spacing w:after="0"/>
        <w:rPr>
          <w:rFonts w:ascii="Arial" w:hAnsi="Arial" w:cs="Arial"/>
          <w:sz w:val="24"/>
          <w:szCs w:val="24"/>
          <w:u w:val="single"/>
        </w:rPr>
      </w:pPr>
    </w:p>
    <w:p w14:paraId="673B6FE9" w14:textId="77777777" w:rsidR="00AB1AC9" w:rsidRPr="00DA13FA" w:rsidRDefault="00AB1AC9" w:rsidP="00E24D05">
      <w:pPr>
        <w:spacing w:after="0"/>
        <w:rPr>
          <w:rFonts w:ascii="Arial" w:hAnsi="Arial" w:cs="Arial"/>
          <w:sz w:val="24"/>
          <w:szCs w:val="24"/>
        </w:rPr>
      </w:pPr>
      <w:r w:rsidRPr="0D64463A">
        <w:rPr>
          <w:rFonts w:ascii="Arial" w:hAnsi="Arial" w:cs="Arial"/>
          <w:sz w:val="24"/>
          <w:szCs w:val="24"/>
        </w:rPr>
        <w:t>If you filed an appeal and received a “Notice of Appeal Reso</w:t>
      </w:r>
      <w:r w:rsidR="00E24D05" w:rsidRPr="0D64463A">
        <w:rPr>
          <w:rFonts w:ascii="Arial" w:hAnsi="Arial" w:cs="Arial"/>
          <w:sz w:val="24"/>
          <w:szCs w:val="24"/>
        </w:rPr>
        <w:t xml:space="preserve">lution” letter telling you that </w:t>
      </w:r>
      <w:r w:rsidRPr="0D64463A">
        <w:rPr>
          <w:rFonts w:ascii="Arial" w:hAnsi="Arial" w:cs="Arial"/>
          <w:sz w:val="24"/>
          <w:szCs w:val="24"/>
        </w:rPr>
        <w:t xml:space="preserve">your County will still not provide the services, or </w:t>
      </w:r>
      <w:r w:rsidRPr="0D64463A">
        <w:rPr>
          <w:rFonts w:ascii="Arial" w:hAnsi="Arial" w:cs="Arial"/>
          <w:b/>
          <w:bCs/>
          <w:sz w:val="24"/>
          <w:szCs w:val="24"/>
        </w:rPr>
        <w:t>you never received a letter telling you of the decision and it has been past 30 days,</w:t>
      </w:r>
      <w:r w:rsidRPr="0D64463A">
        <w:rPr>
          <w:rFonts w:ascii="Arial" w:hAnsi="Arial" w:cs="Arial"/>
          <w:sz w:val="24"/>
          <w:szCs w:val="24"/>
        </w:rPr>
        <w:t xml:space="preserve"> you can ask for a “State Hearing” and a judge will review your case. You will not h</w:t>
      </w:r>
      <w:r w:rsidR="00E24D05" w:rsidRPr="0D64463A">
        <w:rPr>
          <w:rFonts w:ascii="Arial" w:hAnsi="Arial" w:cs="Arial"/>
          <w:sz w:val="24"/>
          <w:szCs w:val="24"/>
        </w:rPr>
        <w:t>ave to pay for a State Hearing.</w:t>
      </w:r>
    </w:p>
    <w:p w14:paraId="6E41209F" w14:textId="77777777" w:rsidR="00E24D05" w:rsidRPr="00DA13FA" w:rsidRDefault="00E24D05" w:rsidP="00E24D05">
      <w:pPr>
        <w:spacing w:after="0"/>
        <w:rPr>
          <w:rFonts w:ascii="Arial" w:hAnsi="Arial" w:cs="Arial"/>
          <w:sz w:val="24"/>
          <w:szCs w:val="24"/>
        </w:rPr>
      </w:pPr>
    </w:p>
    <w:p w14:paraId="538D71F1" w14:textId="77777777" w:rsidR="00AB1AC9" w:rsidRPr="00DA13FA" w:rsidRDefault="00AB1AC9" w:rsidP="00AB1AC9">
      <w:pPr>
        <w:rPr>
          <w:rFonts w:ascii="Arial" w:hAnsi="Arial" w:cs="Arial"/>
          <w:sz w:val="24"/>
          <w:szCs w:val="24"/>
        </w:rPr>
      </w:pPr>
      <w:r w:rsidRPr="0D64463A">
        <w:rPr>
          <w:rFonts w:ascii="Arial" w:hAnsi="Arial" w:cs="Arial"/>
          <w:sz w:val="24"/>
          <w:szCs w:val="24"/>
        </w:rPr>
        <w:t xml:space="preserve">You must ask for a State Hearing within </w:t>
      </w:r>
      <w:r w:rsidRPr="0D64463A">
        <w:rPr>
          <w:rFonts w:ascii="Arial" w:hAnsi="Arial" w:cs="Arial"/>
          <w:b/>
          <w:bCs/>
          <w:sz w:val="24"/>
          <w:szCs w:val="24"/>
          <w:u w:val="single"/>
        </w:rPr>
        <w:t>120 days</w:t>
      </w:r>
      <w:r w:rsidRPr="0D64463A">
        <w:rPr>
          <w:rFonts w:ascii="Arial" w:hAnsi="Arial" w:cs="Arial"/>
          <w:sz w:val="24"/>
          <w:szCs w:val="24"/>
        </w:rPr>
        <w:t xml:space="preserve"> from the date of the “Notice of Appeal Resolution” letter. You can ask for a State Hearing by phone, e</w:t>
      </w:r>
      <w:r w:rsidR="00E24D05" w:rsidRPr="0D64463A">
        <w:rPr>
          <w:rFonts w:ascii="Arial" w:hAnsi="Arial" w:cs="Arial"/>
          <w:sz w:val="24"/>
          <w:szCs w:val="24"/>
        </w:rPr>
        <w:t xml:space="preserve">lectronically, or in writing:  </w:t>
      </w:r>
    </w:p>
    <w:p w14:paraId="149E1BDE" w14:textId="22F4D933" w:rsidR="00AB1AC9" w:rsidRDefault="00AB1AC9" w:rsidP="0D64463A">
      <w:pPr>
        <w:pStyle w:val="ListParagraph"/>
        <w:numPr>
          <w:ilvl w:val="0"/>
          <w:numId w:val="2"/>
        </w:numPr>
        <w:rPr>
          <w:rFonts w:ascii="Arial" w:hAnsi="Arial" w:cs="Arial"/>
          <w:sz w:val="24"/>
          <w:szCs w:val="24"/>
        </w:rPr>
      </w:pPr>
      <w:r w:rsidRPr="0D64463A">
        <w:rPr>
          <w:rFonts w:ascii="Arial" w:hAnsi="Arial" w:cs="Arial"/>
          <w:sz w:val="24"/>
          <w:szCs w:val="24"/>
          <w:u w:val="single"/>
        </w:rPr>
        <w:t>By phone</w:t>
      </w:r>
      <w:r w:rsidRPr="0D64463A">
        <w:rPr>
          <w:rFonts w:ascii="Arial" w:hAnsi="Arial" w:cs="Arial"/>
          <w:sz w:val="24"/>
          <w:szCs w:val="24"/>
        </w:rPr>
        <w:t xml:space="preserve">: Call </w:t>
      </w:r>
      <w:r w:rsidRPr="0D64463A">
        <w:rPr>
          <w:rFonts w:ascii="Arial" w:hAnsi="Arial" w:cs="Arial"/>
          <w:b/>
          <w:bCs/>
          <w:sz w:val="24"/>
          <w:szCs w:val="24"/>
        </w:rPr>
        <w:t>1-800-952-5253.</w:t>
      </w:r>
      <w:r w:rsidRPr="0D64463A">
        <w:rPr>
          <w:rFonts w:ascii="Arial" w:hAnsi="Arial" w:cs="Arial"/>
          <w:sz w:val="24"/>
          <w:szCs w:val="24"/>
        </w:rPr>
        <w:t xml:space="preserve"> If you cannot speak or hear well, please call </w:t>
      </w:r>
      <w:r w:rsidRPr="0D64463A">
        <w:rPr>
          <w:rFonts w:ascii="Arial" w:hAnsi="Arial" w:cs="Arial"/>
          <w:b/>
          <w:bCs/>
          <w:sz w:val="24"/>
          <w:szCs w:val="24"/>
        </w:rPr>
        <w:t xml:space="preserve">TTY/TDD 1-800-952-8349. </w:t>
      </w:r>
    </w:p>
    <w:p w14:paraId="2590254B" w14:textId="3D65DBD5" w:rsidR="0D64463A" w:rsidRDefault="0D64463A" w:rsidP="0D64463A">
      <w:pPr>
        <w:rPr>
          <w:rFonts w:ascii="Arial" w:hAnsi="Arial" w:cs="Arial"/>
          <w:sz w:val="24"/>
          <w:szCs w:val="24"/>
        </w:rPr>
      </w:pPr>
    </w:p>
    <w:p w14:paraId="155DC9C3" w14:textId="11165621" w:rsidR="00E24D05" w:rsidRPr="00DA13FA" w:rsidRDefault="00AB1AC9" w:rsidP="00AB1AC9">
      <w:pPr>
        <w:pStyle w:val="ListParagraph"/>
        <w:numPr>
          <w:ilvl w:val="0"/>
          <w:numId w:val="2"/>
        </w:numPr>
        <w:rPr>
          <w:rFonts w:ascii="Arial" w:hAnsi="Arial" w:cs="Arial"/>
          <w:sz w:val="24"/>
          <w:szCs w:val="24"/>
        </w:rPr>
      </w:pPr>
      <w:r w:rsidRPr="0D64463A">
        <w:rPr>
          <w:rFonts w:ascii="Arial" w:hAnsi="Arial" w:cs="Arial"/>
          <w:sz w:val="24"/>
          <w:szCs w:val="24"/>
          <w:u w:val="single"/>
        </w:rPr>
        <w:t>Electronically</w:t>
      </w:r>
      <w:r w:rsidRPr="0D64463A">
        <w:rPr>
          <w:rFonts w:ascii="Arial" w:hAnsi="Arial" w:cs="Arial"/>
          <w:sz w:val="24"/>
          <w:szCs w:val="24"/>
        </w:rPr>
        <w:t xml:space="preserve">: You may request a State Hearing online. Please visit the California Department of Social Services’ website to complete the electronic form: </w:t>
      </w:r>
      <w:hyperlink r:id="rId7">
        <w:r w:rsidR="5F66D2EC" w:rsidRPr="0D64463A">
          <w:rPr>
            <w:rStyle w:val="Hyperlink"/>
            <w:rFonts w:ascii="Arial" w:hAnsi="Arial" w:cs="Arial"/>
            <w:sz w:val="24"/>
            <w:szCs w:val="24"/>
          </w:rPr>
          <w:t>Hearing Request</w:t>
        </w:r>
      </w:hyperlink>
    </w:p>
    <w:p w14:paraId="3C8654B2" w14:textId="787F47DA" w:rsidR="0D64463A" w:rsidRDefault="0D64463A" w:rsidP="0D64463A">
      <w:pPr>
        <w:rPr>
          <w:rFonts w:ascii="Arial" w:hAnsi="Arial" w:cs="Arial"/>
          <w:sz w:val="24"/>
          <w:szCs w:val="24"/>
        </w:rPr>
      </w:pPr>
    </w:p>
    <w:p w14:paraId="4A120219" w14:textId="77777777" w:rsidR="00AB1AC9" w:rsidRPr="00DA13FA" w:rsidRDefault="00AB1AC9" w:rsidP="00AB1AC9">
      <w:pPr>
        <w:pStyle w:val="ListParagraph"/>
        <w:numPr>
          <w:ilvl w:val="0"/>
          <w:numId w:val="2"/>
        </w:numPr>
        <w:rPr>
          <w:rFonts w:ascii="Arial" w:hAnsi="Arial" w:cs="Arial"/>
          <w:sz w:val="24"/>
          <w:szCs w:val="24"/>
        </w:rPr>
      </w:pPr>
      <w:r w:rsidRPr="00CC1E90">
        <w:rPr>
          <w:rFonts w:ascii="Arial" w:hAnsi="Arial" w:cs="Arial"/>
          <w:sz w:val="24"/>
          <w:szCs w:val="24"/>
          <w:u w:val="single"/>
        </w:rPr>
        <w:t>In writing</w:t>
      </w:r>
      <w:r w:rsidRPr="00DA13FA">
        <w:rPr>
          <w:rFonts w:ascii="Arial" w:hAnsi="Arial" w:cs="Arial"/>
          <w:sz w:val="24"/>
          <w:szCs w:val="24"/>
        </w:rPr>
        <w:t xml:space="preserve">: Fill out a State Hearing form or send a letter to:  </w:t>
      </w:r>
    </w:p>
    <w:p w14:paraId="2FE76521" w14:textId="77777777" w:rsidR="00AB1AC9" w:rsidRPr="00DA13FA" w:rsidRDefault="00AB1AC9" w:rsidP="0D64463A">
      <w:pPr>
        <w:spacing w:after="0" w:line="240" w:lineRule="auto"/>
        <w:ind w:left="720"/>
        <w:rPr>
          <w:rFonts w:ascii="Arial" w:hAnsi="Arial" w:cs="Arial"/>
          <w:b/>
          <w:bCs/>
          <w:sz w:val="24"/>
          <w:szCs w:val="24"/>
        </w:rPr>
      </w:pPr>
      <w:r w:rsidRPr="0D64463A">
        <w:rPr>
          <w:rFonts w:ascii="Arial" w:hAnsi="Arial" w:cs="Arial"/>
          <w:b/>
          <w:bCs/>
          <w:sz w:val="24"/>
          <w:szCs w:val="24"/>
        </w:rPr>
        <w:t>California Department of Social Services</w:t>
      </w:r>
    </w:p>
    <w:p w14:paraId="5B1F79FB" w14:textId="77777777" w:rsidR="00E24D05" w:rsidRPr="00DA13FA" w:rsidRDefault="00E24D05" w:rsidP="0D64463A">
      <w:pPr>
        <w:spacing w:after="0" w:line="240" w:lineRule="auto"/>
        <w:ind w:left="720"/>
        <w:rPr>
          <w:rFonts w:ascii="Arial" w:hAnsi="Arial" w:cs="Arial"/>
          <w:b/>
          <w:bCs/>
          <w:sz w:val="24"/>
          <w:szCs w:val="24"/>
        </w:rPr>
      </w:pPr>
      <w:r w:rsidRPr="0D64463A">
        <w:rPr>
          <w:rFonts w:ascii="Arial" w:hAnsi="Arial" w:cs="Arial"/>
          <w:b/>
          <w:bCs/>
          <w:sz w:val="24"/>
          <w:szCs w:val="24"/>
        </w:rPr>
        <w:t>State Hearings Division</w:t>
      </w:r>
    </w:p>
    <w:p w14:paraId="6197679A" w14:textId="77777777" w:rsidR="00AB1AC9" w:rsidRPr="00DA13FA" w:rsidRDefault="00AB1AC9" w:rsidP="0D64463A">
      <w:pPr>
        <w:spacing w:after="0" w:line="240" w:lineRule="auto"/>
        <w:ind w:left="720"/>
        <w:rPr>
          <w:rFonts w:ascii="Arial" w:hAnsi="Arial" w:cs="Arial"/>
          <w:b/>
          <w:bCs/>
          <w:sz w:val="24"/>
          <w:szCs w:val="24"/>
        </w:rPr>
      </w:pPr>
      <w:r w:rsidRPr="0D64463A">
        <w:rPr>
          <w:rFonts w:ascii="Arial" w:hAnsi="Arial" w:cs="Arial"/>
          <w:b/>
          <w:bCs/>
          <w:sz w:val="24"/>
          <w:szCs w:val="24"/>
        </w:rPr>
        <w:t>P.O. Box 944243, Mail Station 9-17-37</w:t>
      </w:r>
      <w:r>
        <w:tab/>
      </w:r>
    </w:p>
    <w:p w14:paraId="0CB8640A" w14:textId="57175EEF" w:rsidR="00AB1AC9" w:rsidRDefault="00AB1AC9" w:rsidP="0D64463A">
      <w:pPr>
        <w:spacing w:after="0" w:line="240" w:lineRule="auto"/>
        <w:ind w:left="720"/>
        <w:rPr>
          <w:rFonts w:ascii="Arial" w:hAnsi="Arial" w:cs="Arial"/>
          <w:b/>
          <w:bCs/>
          <w:sz w:val="24"/>
          <w:szCs w:val="24"/>
        </w:rPr>
      </w:pPr>
      <w:r w:rsidRPr="0D64463A">
        <w:rPr>
          <w:rFonts w:ascii="Arial" w:hAnsi="Arial" w:cs="Arial"/>
          <w:b/>
          <w:bCs/>
          <w:sz w:val="24"/>
          <w:szCs w:val="24"/>
        </w:rPr>
        <w:t>Sacramento, CA  94244-2430</w:t>
      </w:r>
    </w:p>
    <w:p w14:paraId="36A1E0A0" w14:textId="77777777" w:rsidR="00DE190F" w:rsidRPr="00DA13FA" w:rsidRDefault="00DE190F" w:rsidP="00DE190F">
      <w:pPr>
        <w:spacing w:after="0" w:line="240" w:lineRule="auto"/>
        <w:ind w:left="720"/>
        <w:rPr>
          <w:rFonts w:ascii="Arial" w:hAnsi="Arial" w:cs="Arial"/>
          <w:sz w:val="24"/>
          <w:szCs w:val="24"/>
        </w:rPr>
      </w:pPr>
    </w:p>
    <w:p w14:paraId="461846D3" w14:textId="10C8C286" w:rsidR="00AB1AC9" w:rsidRPr="00DA13FA" w:rsidRDefault="00AB1AC9" w:rsidP="00DE190F">
      <w:pPr>
        <w:ind w:left="720"/>
        <w:rPr>
          <w:rFonts w:ascii="Arial" w:hAnsi="Arial" w:cs="Arial"/>
          <w:sz w:val="24"/>
          <w:szCs w:val="24"/>
        </w:rPr>
      </w:pPr>
      <w:r w:rsidRPr="00DA13FA">
        <w:rPr>
          <w:rFonts w:ascii="Arial" w:hAnsi="Arial" w:cs="Arial"/>
          <w:sz w:val="24"/>
          <w:szCs w:val="24"/>
        </w:rPr>
        <w:t xml:space="preserve">Be sure to include your name, address, telephone number, Date of Birth, and the reason you want a State Hearing. If someone is helping you ask for a State Hearing, add their name, address, and telephone number to the form or letter. If you need an interpreter, tell us what language you speak. You will not have to pay for an interpreter. We will get you one.  </w:t>
      </w:r>
    </w:p>
    <w:p w14:paraId="2C61F315" w14:textId="77777777" w:rsidR="00E24D05" w:rsidRPr="00DA13FA" w:rsidRDefault="00AB1AC9" w:rsidP="00E24D05">
      <w:pPr>
        <w:spacing w:after="0"/>
        <w:rPr>
          <w:rFonts w:ascii="Arial" w:hAnsi="Arial" w:cs="Arial"/>
          <w:sz w:val="24"/>
          <w:szCs w:val="24"/>
        </w:rPr>
      </w:pPr>
      <w:r w:rsidRPr="0D64463A">
        <w:rPr>
          <w:rFonts w:ascii="Arial" w:hAnsi="Arial" w:cs="Arial"/>
          <w:sz w:val="24"/>
          <w:szCs w:val="24"/>
        </w:rPr>
        <w:lastRenderedPageBreak/>
        <w:t xml:space="preserve">After you ask for a State Hearing, it could take up to 90 days to decide your case and send you an answer. If you think waiting that long will hurt your health, you might be able to get an answer within 3 working days. You may want to ask your provider or County to write a letter for you, or you can write one yourself. The letter must explain in detail how waiting for up to 90 days for your case to be decided will seriously harm your life, your health, or your ability to attain, maintain, or regain maximum function. Then, ask for an </w:t>
      </w:r>
      <w:r w:rsidRPr="0D64463A">
        <w:rPr>
          <w:rFonts w:ascii="Arial" w:hAnsi="Arial" w:cs="Arial"/>
          <w:b/>
          <w:bCs/>
          <w:sz w:val="24"/>
          <w:szCs w:val="24"/>
        </w:rPr>
        <w:t>“expedited hearing”</w:t>
      </w:r>
      <w:r w:rsidRPr="0D64463A">
        <w:rPr>
          <w:rFonts w:ascii="Arial" w:hAnsi="Arial" w:cs="Arial"/>
          <w:sz w:val="24"/>
          <w:szCs w:val="24"/>
        </w:rPr>
        <w:t xml:space="preserve"> and provide the letter w</w:t>
      </w:r>
      <w:r w:rsidR="00E24D05" w:rsidRPr="0D64463A">
        <w:rPr>
          <w:rFonts w:ascii="Arial" w:hAnsi="Arial" w:cs="Arial"/>
          <w:sz w:val="24"/>
          <w:szCs w:val="24"/>
        </w:rPr>
        <w:t>ith your request for a hearing.</w:t>
      </w:r>
    </w:p>
    <w:p w14:paraId="44B72BB8" w14:textId="77777777" w:rsidR="00E24D05" w:rsidRPr="00DA13FA" w:rsidRDefault="00E24D05" w:rsidP="00E24D05">
      <w:pPr>
        <w:spacing w:after="0"/>
        <w:rPr>
          <w:rFonts w:ascii="Arial" w:hAnsi="Arial" w:cs="Arial"/>
          <w:sz w:val="24"/>
          <w:szCs w:val="24"/>
        </w:rPr>
      </w:pPr>
    </w:p>
    <w:p w14:paraId="4215096F" w14:textId="49E9C13D" w:rsidR="00AB1AC9" w:rsidRDefault="00E24D05" w:rsidP="0D64463A">
      <w:pPr>
        <w:spacing w:after="0"/>
        <w:rPr>
          <w:rFonts w:ascii="Arial" w:hAnsi="Arial" w:cs="Arial"/>
          <w:b/>
          <w:bCs/>
          <w:caps/>
          <w:sz w:val="24"/>
          <w:szCs w:val="24"/>
          <w:u w:val="single"/>
        </w:rPr>
      </w:pPr>
      <w:r w:rsidRPr="0D64463A">
        <w:rPr>
          <w:rFonts w:ascii="Arial" w:hAnsi="Arial" w:cs="Arial"/>
          <w:b/>
          <w:bCs/>
          <w:caps/>
          <w:sz w:val="24"/>
          <w:szCs w:val="24"/>
          <w:u w:val="single"/>
        </w:rPr>
        <w:t>Authorized Representative</w:t>
      </w:r>
    </w:p>
    <w:p w14:paraId="27A71681" w14:textId="77777777" w:rsidR="00E77484" w:rsidRPr="00E77484" w:rsidRDefault="00E77484" w:rsidP="00E24D05">
      <w:pPr>
        <w:spacing w:after="0"/>
        <w:rPr>
          <w:rFonts w:ascii="Arial" w:hAnsi="Arial" w:cs="Arial"/>
          <w:sz w:val="24"/>
          <w:szCs w:val="24"/>
          <w:u w:val="single"/>
        </w:rPr>
      </w:pPr>
    </w:p>
    <w:p w14:paraId="3C17CE20" w14:textId="77777777" w:rsidR="00AB1AC9" w:rsidRPr="00DA13FA" w:rsidRDefault="00AB1AC9" w:rsidP="00E24D05">
      <w:pPr>
        <w:spacing w:after="0"/>
        <w:rPr>
          <w:rFonts w:ascii="Arial" w:hAnsi="Arial" w:cs="Arial"/>
          <w:sz w:val="24"/>
          <w:szCs w:val="24"/>
        </w:rPr>
      </w:pPr>
      <w:r w:rsidRPr="00DA13FA">
        <w:rPr>
          <w:rFonts w:ascii="Arial" w:hAnsi="Arial" w:cs="Arial"/>
          <w:sz w:val="24"/>
          <w:szCs w:val="24"/>
        </w:rPr>
        <w:t>You may speak at the State Hearing yourself. Or someone like a relative, friend, advocate, provider, or attorney can speak for you. If you want another person to speak for you, then you must tell the State Hearing office that the person is allowed to speak for you. This person is called an</w:t>
      </w:r>
      <w:r w:rsidR="00E24D05" w:rsidRPr="00DA13FA">
        <w:rPr>
          <w:rFonts w:ascii="Arial" w:hAnsi="Arial" w:cs="Arial"/>
          <w:sz w:val="24"/>
          <w:szCs w:val="24"/>
        </w:rPr>
        <w:t xml:space="preserve"> “authorized representative.”  </w:t>
      </w:r>
    </w:p>
    <w:p w14:paraId="784B838E" w14:textId="77777777" w:rsidR="00E24D05" w:rsidRPr="00DA13FA" w:rsidRDefault="00E24D05" w:rsidP="00E24D05">
      <w:pPr>
        <w:spacing w:after="0"/>
        <w:rPr>
          <w:rFonts w:ascii="Arial" w:hAnsi="Arial" w:cs="Arial"/>
          <w:sz w:val="24"/>
          <w:szCs w:val="24"/>
        </w:rPr>
      </w:pPr>
    </w:p>
    <w:p w14:paraId="0402C7F0" w14:textId="095F3EEE" w:rsidR="00AB1AC9" w:rsidRDefault="00E24D05" w:rsidP="0D64463A">
      <w:pPr>
        <w:spacing w:after="0"/>
        <w:rPr>
          <w:rFonts w:ascii="Arial" w:hAnsi="Arial" w:cs="Arial"/>
          <w:b/>
          <w:bCs/>
          <w:sz w:val="24"/>
          <w:szCs w:val="24"/>
          <w:u w:val="single"/>
        </w:rPr>
      </w:pPr>
      <w:r w:rsidRPr="0D64463A">
        <w:rPr>
          <w:rFonts w:ascii="Arial" w:hAnsi="Arial" w:cs="Arial"/>
          <w:b/>
          <w:bCs/>
          <w:sz w:val="24"/>
          <w:szCs w:val="24"/>
          <w:u w:val="single"/>
        </w:rPr>
        <w:t>LEGAL HELP</w:t>
      </w:r>
    </w:p>
    <w:p w14:paraId="25FDE9C8" w14:textId="77777777" w:rsidR="009F6016" w:rsidRPr="009F6016" w:rsidRDefault="009F6016" w:rsidP="00E24D05">
      <w:pPr>
        <w:spacing w:after="0"/>
        <w:rPr>
          <w:rFonts w:ascii="Arial" w:hAnsi="Arial" w:cs="Arial"/>
          <w:sz w:val="24"/>
          <w:szCs w:val="24"/>
          <w:u w:val="single"/>
        </w:rPr>
      </w:pPr>
    </w:p>
    <w:p w14:paraId="79BD04A5" w14:textId="77777777" w:rsidR="00AB1AC9" w:rsidRPr="00DA13FA" w:rsidRDefault="00AB1AC9" w:rsidP="00AB1AC9">
      <w:pPr>
        <w:rPr>
          <w:rFonts w:ascii="Arial" w:hAnsi="Arial" w:cs="Arial"/>
          <w:sz w:val="24"/>
          <w:szCs w:val="24"/>
        </w:rPr>
      </w:pPr>
      <w:r w:rsidRPr="00DA13FA">
        <w:rPr>
          <w:rFonts w:ascii="Arial" w:hAnsi="Arial" w:cs="Arial"/>
          <w:sz w:val="24"/>
          <w:szCs w:val="24"/>
        </w:rPr>
        <w:t>You may be able to get free legal help. You may also call the local Legal Aid program in your county at 1-888-804-3536.</w:t>
      </w:r>
    </w:p>
    <w:p w14:paraId="63683290" w14:textId="77777777" w:rsidR="00AB1AC9" w:rsidRPr="00DA13FA" w:rsidRDefault="00AB1AC9" w:rsidP="00AB1AC9">
      <w:pPr>
        <w:rPr>
          <w:rFonts w:ascii="Arial" w:hAnsi="Arial" w:cs="Arial"/>
          <w:sz w:val="24"/>
          <w:szCs w:val="24"/>
        </w:rPr>
      </w:pPr>
    </w:p>
    <w:p w14:paraId="2F68ABA2" w14:textId="77777777" w:rsidR="00AB1AC9" w:rsidRPr="00DA13FA" w:rsidRDefault="00AB1AC9" w:rsidP="00AB1AC9">
      <w:pPr>
        <w:rPr>
          <w:rFonts w:ascii="Arial" w:hAnsi="Arial" w:cs="Arial"/>
          <w:sz w:val="24"/>
          <w:szCs w:val="24"/>
        </w:rPr>
      </w:pPr>
    </w:p>
    <w:p w14:paraId="5D8D4037" w14:textId="77777777" w:rsidR="00AB1AC9" w:rsidRPr="00DA13FA" w:rsidRDefault="00AB1AC9" w:rsidP="00AB1AC9">
      <w:pPr>
        <w:rPr>
          <w:rFonts w:ascii="Arial" w:hAnsi="Arial" w:cs="Arial"/>
          <w:sz w:val="24"/>
          <w:szCs w:val="24"/>
        </w:rPr>
      </w:pPr>
    </w:p>
    <w:p w14:paraId="0EE55A12" w14:textId="77777777" w:rsidR="00AB1AC9" w:rsidRPr="00DA13FA" w:rsidRDefault="00AB1AC9" w:rsidP="00AB1AC9">
      <w:pPr>
        <w:rPr>
          <w:rFonts w:ascii="Arial" w:hAnsi="Arial" w:cs="Arial"/>
          <w:sz w:val="24"/>
          <w:szCs w:val="24"/>
        </w:rPr>
      </w:pPr>
    </w:p>
    <w:p w14:paraId="0FBD2116" w14:textId="77777777" w:rsidR="00AB1AC9" w:rsidRPr="00DA13FA" w:rsidRDefault="00AB1AC9" w:rsidP="00AB1AC9">
      <w:pPr>
        <w:rPr>
          <w:rFonts w:ascii="Arial" w:hAnsi="Arial" w:cs="Arial"/>
          <w:sz w:val="24"/>
          <w:szCs w:val="24"/>
        </w:rPr>
      </w:pPr>
    </w:p>
    <w:p w14:paraId="65AAF379" w14:textId="77777777" w:rsidR="00AB1AC9" w:rsidRPr="00DA13FA" w:rsidRDefault="00AB1AC9" w:rsidP="00AB1AC9">
      <w:pPr>
        <w:rPr>
          <w:rFonts w:ascii="Arial" w:hAnsi="Arial" w:cs="Arial"/>
          <w:sz w:val="24"/>
          <w:szCs w:val="24"/>
        </w:rPr>
      </w:pPr>
    </w:p>
    <w:p w14:paraId="6A4B68C8" w14:textId="77777777" w:rsidR="00AB1AC9" w:rsidRPr="00DA13FA" w:rsidRDefault="00AB1AC9" w:rsidP="00AB1AC9">
      <w:pPr>
        <w:rPr>
          <w:rFonts w:ascii="Arial" w:hAnsi="Arial" w:cs="Arial"/>
          <w:sz w:val="24"/>
          <w:szCs w:val="24"/>
        </w:rPr>
      </w:pPr>
    </w:p>
    <w:p w14:paraId="69FFBC36" w14:textId="77777777" w:rsidR="00AB1AC9" w:rsidRPr="00DA13FA" w:rsidRDefault="00AB1AC9" w:rsidP="00AB1AC9">
      <w:pPr>
        <w:rPr>
          <w:rFonts w:ascii="Arial" w:hAnsi="Arial" w:cs="Arial"/>
          <w:sz w:val="24"/>
          <w:szCs w:val="24"/>
        </w:rPr>
      </w:pPr>
    </w:p>
    <w:p w14:paraId="12E4519D" w14:textId="77777777" w:rsidR="00AB1AC9" w:rsidRPr="00DA13FA" w:rsidRDefault="00AB1AC9" w:rsidP="00AB1AC9">
      <w:pPr>
        <w:rPr>
          <w:rFonts w:ascii="Arial" w:hAnsi="Arial" w:cs="Arial"/>
          <w:sz w:val="24"/>
          <w:szCs w:val="24"/>
        </w:rPr>
      </w:pPr>
    </w:p>
    <w:p w14:paraId="5C1BC063" w14:textId="77777777" w:rsidR="00AB1AC9" w:rsidRPr="00DA13FA" w:rsidRDefault="00AB1AC9" w:rsidP="00AB1AC9">
      <w:pPr>
        <w:rPr>
          <w:rFonts w:ascii="Arial" w:hAnsi="Arial" w:cs="Arial"/>
          <w:sz w:val="24"/>
          <w:szCs w:val="24"/>
        </w:rPr>
      </w:pPr>
    </w:p>
    <w:p w14:paraId="2FB07354" w14:textId="77777777" w:rsidR="00AB1AC9" w:rsidRPr="00DA13FA" w:rsidRDefault="00AB1AC9" w:rsidP="00AB1AC9">
      <w:pPr>
        <w:rPr>
          <w:rFonts w:ascii="Arial" w:hAnsi="Arial" w:cs="Arial"/>
          <w:sz w:val="24"/>
          <w:szCs w:val="24"/>
        </w:rPr>
      </w:pPr>
    </w:p>
    <w:p w14:paraId="1F451D6F" w14:textId="77777777" w:rsidR="00AB1AC9" w:rsidRPr="00DA13FA" w:rsidRDefault="00AB1AC9" w:rsidP="00AB1AC9">
      <w:pPr>
        <w:rPr>
          <w:rFonts w:ascii="Arial" w:hAnsi="Arial" w:cs="Arial"/>
          <w:sz w:val="24"/>
          <w:szCs w:val="24"/>
        </w:rPr>
      </w:pPr>
    </w:p>
    <w:p w14:paraId="3986DC7A" w14:textId="77777777" w:rsidR="00AB1AC9" w:rsidRPr="00DA13FA" w:rsidRDefault="00AB1AC9" w:rsidP="00AB1AC9">
      <w:pPr>
        <w:rPr>
          <w:rFonts w:ascii="Arial" w:hAnsi="Arial" w:cs="Arial"/>
          <w:sz w:val="24"/>
          <w:szCs w:val="24"/>
        </w:rPr>
      </w:pPr>
    </w:p>
    <w:p w14:paraId="05C51428" w14:textId="77777777" w:rsidR="00AB1AC9" w:rsidRPr="00DA13FA" w:rsidRDefault="00AB1AC9" w:rsidP="00AB1AC9">
      <w:pPr>
        <w:rPr>
          <w:rFonts w:ascii="Arial" w:hAnsi="Arial" w:cs="Arial"/>
          <w:sz w:val="24"/>
          <w:szCs w:val="24"/>
        </w:rPr>
      </w:pPr>
    </w:p>
    <w:p w14:paraId="74A30238" w14:textId="77777777" w:rsidR="00AB1AC9" w:rsidRPr="00DA13FA" w:rsidRDefault="00AB1AC9" w:rsidP="00AB1AC9">
      <w:pPr>
        <w:rPr>
          <w:rFonts w:ascii="Arial" w:hAnsi="Arial" w:cs="Arial"/>
          <w:sz w:val="24"/>
          <w:szCs w:val="24"/>
        </w:rPr>
      </w:pPr>
    </w:p>
    <w:p w14:paraId="2C990752" w14:textId="77777777" w:rsidR="00AB1AC9" w:rsidRPr="00DA13FA" w:rsidRDefault="00AB1AC9" w:rsidP="00AB1AC9">
      <w:pPr>
        <w:rPr>
          <w:rFonts w:ascii="Arial" w:hAnsi="Arial" w:cs="Arial"/>
          <w:sz w:val="24"/>
          <w:szCs w:val="24"/>
        </w:rPr>
      </w:pPr>
    </w:p>
    <w:p w14:paraId="05BA9AB3" w14:textId="77777777" w:rsidR="00AB1AC9" w:rsidRPr="00DA13FA" w:rsidRDefault="00AB1AC9" w:rsidP="00AB1AC9">
      <w:pPr>
        <w:rPr>
          <w:rFonts w:ascii="Arial" w:hAnsi="Arial" w:cs="Arial"/>
          <w:sz w:val="24"/>
          <w:szCs w:val="24"/>
        </w:rPr>
      </w:pPr>
    </w:p>
    <w:p w14:paraId="62CD8A8F" w14:textId="77777777" w:rsidR="00AB1AC9" w:rsidRPr="00DA13FA" w:rsidRDefault="00AB1AC9" w:rsidP="00AB1AC9">
      <w:pPr>
        <w:rPr>
          <w:rFonts w:ascii="Arial" w:hAnsi="Arial" w:cs="Arial"/>
          <w:sz w:val="24"/>
          <w:szCs w:val="24"/>
        </w:rPr>
      </w:pPr>
    </w:p>
    <w:p w14:paraId="02497F5F" w14:textId="77777777" w:rsidR="00AB1AC9" w:rsidRPr="00DA13FA" w:rsidRDefault="00AB1AC9" w:rsidP="00AB1AC9">
      <w:pPr>
        <w:rPr>
          <w:rFonts w:ascii="Arial" w:hAnsi="Arial" w:cs="Arial"/>
          <w:sz w:val="24"/>
          <w:szCs w:val="24"/>
        </w:rPr>
      </w:pPr>
    </w:p>
    <w:p w14:paraId="437FDEFD" w14:textId="77777777" w:rsidR="00880BBE" w:rsidRPr="00DA13FA" w:rsidRDefault="00880BBE" w:rsidP="00AB1AC9">
      <w:pPr>
        <w:rPr>
          <w:rFonts w:ascii="Arial" w:hAnsi="Arial" w:cs="Arial"/>
          <w:sz w:val="24"/>
          <w:szCs w:val="24"/>
        </w:rPr>
      </w:pPr>
    </w:p>
    <w:sectPr w:rsidR="00880BBE" w:rsidRPr="00DA13F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AF69A" w14:textId="77777777" w:rsidR="000B3D73" w:rsidRDefault="000B3D73" w:rsidP="00AB1AC9">
      <w:pPr>
        <w:spacing w:after="0" w:line="240" w:lineRule="auto"/>
      </w:pPr>
      <w:r>
        <w:separator/>
      </w:r>
    </w:p>
  </w:endnote>
  <w:endnote w:type="continuationSeparator" w:id="0">
    <w:p w14:paraId="38960D8D" w14:textId="77777777" w:rsidR="000B3D73" w:rsidRDefault="000B3D73" w:rsidP="00AB1AC9">
      <w:pPr>
        <w:spacing w:after="0" w:line="240" w:lineRule="auto"/>
      </w:pPr>
      <w:r>
        <w:continuationSeparator/>
      </w:r>
    </w:p>
  </w:endnote>
  <w:endnote w:type="continuationNotice" w:id="1">
    <w:p w14:paraId="67F0740E" w14:textId="77777777" w:rsidR="000B3D73" w:rsidRDefault="000B3D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A718C" w14:textId="77777777" w:rsidR="00AB1AC9" w:rsidRPr="0020149E" w:rsidRDefault="00AB1AC9" w:rsidP="00AB1AC9">
    <w:pPr>
      <w:pStyle w:val="Header"/>
      <w:rPr>
        <w:rFonts w:ascii="Arial" w:hAnsi="Arial" w:cs="Arial"/>
        <w:sz w:val="24"/>
        <w:szCs w:val="24"/>
      </w:rPr>
    </w:pPr>
    <w:r w:rsidRPr="0020149E">
      <w:rPr>
        <w:rFonts w:ascii="Arial" w:hAnsi="Arial" w:cs="Arial"/>
        <w:sz w:val="24"/>
        <w:szCs w:val="24"/>
      </w:rPr>
      <w:t>[Text within the brackets shall be entered by the county.]</w:t>
    </w:r>
  </w:p>
  <w:p w14:paraId="44730D62" w14:textId="77777777" w:rsidR="00AB1AC9" w:rsidRDefault="00AB1AC9">
    <w:pPr>
      <w:pStyle w:val="Footer"/>
    </w:pPr>
    <w:r>
      <w:rPr>
        <w:rFonts w:ascii="Arial" w:hAnsi="Arial" w:cs="Arial"/>
        <w:sz w:val="24"/>
        <w:szCs w:val="24"/>
      </w:rPr>
      <w:t>NOABD</w:t>
    </w:r>
    <w:r w:rsidRPr="0020149E">
      <w:rPr>
        <w:rFonts w:ascii="Arial" w:hAnsi="Arial" w:cs="Arial"/>
        <w:sz w:val="24"/>
        <w:szCs w:val="24"/>
      </w:rPr>
      <w:t xml:space="preserve"> – </w:t>
    </w:r>
    <w:r>
      <w:rPr>
        <w:rFonts w:ascii="Arial" w:hAnsi="Arial" w:cs="Arial"/>
        <w:sz w:val="24"/>
        <w:szCs w:val="24"/>
      </w:rPr>
      <w:t>Your Rights Attachment</w:t>
    </w:r>
    <w:r w:rsidRPr="0020149E">
      <w:rPr>
        <w:rFonts w:ascii="Arial" w:hAnsi="Arial" w:cs="Arial"/>
        <w:sz w:val="24"/>
        <w:szCs w:val="24"/>
      </w:rPr>
      <w:t xml:space="preserve"> (Revised </w:t>
    </w:r>
    <w:r>
      <w:rPr>
        <w:rFonts w:ascii="Arial" w:hAnsi="Arial" w:cs="Arial"/>
        <w:sz w:val="24"/>
        <w:szCs w:val="24"/>
      </w:rPr>
      <w:t>12/30/2022</w:t>
    </w:r>
    <w:r w:rsidRPr="0020149E">
      <w:rPr>
        <w:rFonts w:ascii="Arial" w:hAnsi="Arial" w:cs="Arial"/>
        <w:sz w:val="24"/>
        <w:szCs w:val="24"/>
      </w:rPr>
      <w:t>)</w:t>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ED8FA" w14:textId="77777777" w:rsidR="000B3D73" w:rsidRDefault="000B3D73" w:rsidP="00AB1AC9">
      <w:pPr>
        <w:spacing w:after="0" w:line="240" w:lineRule="auto"/>
      </w:pPr>
      <w:r>
        <w:separator/>
      </w:r>
    </w:p>
  </w:footnote>
  <w:footnote w:type="continuationSeparator" w:id="0">
    <w:p w14:paraId="01864015" w14:textId="77777777" w:rsidR="000B3D73" w:rsidRDefault="000B3D73" w:rsidP="00AB1AC9">
      <w:pPr>
        <w:spacing w:after="0" w:line="240" w:lineRule="auto"/>
      </w:pPr>
      <w:r>
        <w:continuationSeparator/>
      </w:r>
    </w:p>
  </w:footnote>
  <w:footnote w:type="continuationNotice" w:id="1">
    <w:p w14:paraId="586F00F7" w14:textId="77777777" w:rsidR="000B3D73" w:rsidRDefault="000B3D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6D05B9D" w14:paraId="28D97EAA" w14:textId="77777777" w:rsidTr="46D05B9D">
      <w:tc>
        <w:tcPr>
          <w:tcW w:w="3120" w:type="dxa"/>
        </w:tcPr>
        <w:p w14:paraId="46761FF7" w14:textId="46895750" w:rsidR="46D05B9D" w:rsidRDefault="46D05B9D" w:rsidP="46D05B9D">
          <w:pPr>
            <w:pStyle w:val="Header"/>
            <w:ind w:left="-115"/>
          </w:pPr>
        </w:p>
      </w:tc>
      <w:tc>
        <w:tcPr>
          <w:tcW w:w="3120" w:type="dxa"/>
        </w:tcPr>
        <w:p w14:paraId="3919C49D" w14:textId="2B90BE48" w:rsidR="46D05B9D" w:rsidRDefault="46D05B9D" w:rsidP="46D05B9D">
          <w:pPr>
            <w:pStyle w:val="Header"/>
            <w:jc w:val="center"/>
          </w:pPr>
        </w:p>
      </w:tc>
      <w:tc>
        <w:tcPr>
          <w:tcW w:w="3120" w:type="dxa"/>
        </w:tcPr>
        <w:p w14:paraId="0C447EF1" w14:textId="785A4057" w:rsidR="46D05B9D" w:rsidRDefault="46D05B9D" w:rsidP="46D05B9D">
          <w:pPr>
            <w:pStyle w:val="Header"/>
            <w:ind w:right="-115"/>
            <w:jc w:val="right"/>
          </w:pPr>
        </w:p>
      </w:tc>
    </w:tr>
  </w:tbl>
  <w:p w14:paraId="4A5E9F7F" w14:textId="5BCF0439" w:rsidR="46D05B9D" w:rsidRDefault="46D05B9D" w:rsidP="46D05B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C256C"/>
    <w:multiLevelType w:val="hybridMultilevel"/>
    <w:tmpl w:val="E2C07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1C5AF9"/>
    <w:multiLevelType w:val="hybridMultilevel"/>
    <w:tmpl w:val="543AB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AC9"/>
    <w:rsid w:val="000B3D73"/>
    <w:rsid w:val="002432BB"/>
    <w:rsid w:val="00422F33"/>
    <w:rsid w:val="00437578"/>
    <w:rsid w:val="004B313F"/>
    <w:rsid w:val="004D7B8F"/>
    <w:rsid w:val="006F35B4"/>
    <w:rsid w:val="007B130A"/>
    <w:rsid w:val="007B6648"/>
    <w:rsid w:val="007E1805"/>
    <w:rsid w:val="00821866"/>
    <w:rsid w:val="00861378"/>
    <w:rsid w:val="00880BBE"/>
    <w:rsid w:val="009F6016"/>
    <w:rsid w:val="00AB1AC9"/>
    <w:rsid w:val="00ABD048"/>
    <w:rsid w:val="00B13653"/>
    <w:rsid w:val="00BC67F8"/>
    <w:rsid w:val="00C01E3D"/>
    <w:rsid w:val="00CC1E90"/>
    <w:rsid w:val="00DA13FA"/>
    <w:rsid w:val="00DA3E35"/>
    <w:rsid w:val="00DE190F"/>
    <w:rsid w:val="00E24D05"/>
    <w:rsid w:val="00E77484"/>
    <w:rsid w:val="068C2CBB"/>
    <w:rsid w:val="0D64463A"/>
    <w:rsid w:val="0E241B3F"/>
    <w:rsid w:val="1019E6A4"/>
    <w:rsid w:val="115BBC01"/>
    <w:rsid w:val="46D05B9D"/>
    <w:rsid w:val="5F66D2EC"/>
    <w:rsid w:val="76C41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E281A"/>
  <w15:chartTrackingRefBased/>
  <w15:docId w15:val="{FFDBA2B9-73AC-49A7-B47E-15C15AF20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A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AC9"/>
  </w:style>
  <w:style w:type="paragraph" w:styleId="Footer">
    <w:name w:val="footer"/>
    <w:basedOn w:val="Normal"/>
    <w:link w:val="FooterChar"/>
    <w:uiPriority w:val="99"/>
    <w:unhideWhenUsed/>
    <w:rsid w:val="00AB1A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AC9"/>
  </w:style>
  <w:style w:type="paragraph" w:styleId="ListParagraph">
    <w:name w:val="List Paragraph"/>
    <w:basedOn w:val="Normal"/>
    <w:uiPriority w:val="34"/>
    <w:qFormat/>
    <w:rsid w:val="00AB1AC9"/>
    <w:pPr>
      <w:ind w:left="720"/>
      <w:contextualSpacing/>
    </w:pPr>
  </w:style>
  <w:style w:type="character" w:styleId="Hyperlink">
    <w:name w:val="Hyperlink"/>
    <w:basedOn w:val="DefaultParagraphFont"/>
    <w:uiPriority w:val="99"/>
    <w:unhideWhenUsed/>
    <w:rsid w:val="00E24D05"/>
    <w:rPr>
      <w:color w:val="0563C1" w:themeColor="hyperlink"/>
      <w:u w:val="single"/>
    </w:rPr>
  </w:style>
  <w:style w:type="character" w:styleId="FollowedHyperlink">
    <w:name w:val="FollowedHyperlink"/>
    <w:basedOn w:val="DefaultParagraphFont"/>
    <w:uiPriority w:val="99"/>
    <w:semiHidden/>
    <w:unhideWhenUsed/>
    <w:rsid w:val="00DE190F"/>
    <w:rPr>
      <w:color w:val="954F72"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cdss.ca.gov/hearing-requests"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e010d2b10ad45bd5e3805be7a36056ef">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60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Behavioral Health - Oversight and Monitoring</TermName>
          <TermId xmlns="http://schemas.microsoft.com/office/infopath/2007/PartnerControls">ba4f4897-4c99-41d1-9601-5a06278f1a8c</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DHCSDOC-1797567310-6165</_dlc_DocId>
    <_dlc_DocIdUrl xmlns="69bc34b3-1921-46c7-8c7a-d18363374b4b">
      <Url>https://dhcscagovauthoring/_layouts/15/DocIdRedir.aspx?ID=DHCSDOC-1797567310-6165</Url>
      <Description>DHCSDOC-1797567310-6165</Description>
    </_dlc_DocIdUrl>
  </documentManagement>
</p:properties>
</file>

<file path=customXml/itemProps1.xml><?xml version="1.0" encoding="utf-8"?>
<ds:datastoreItem xmlns:ds="http://schemas.openxmlformats.org/officeDocument/2006/customXml" ds:itemID="{C0C7E96C-E29E-4CD5-A4A0-9303FD4954DB}"/>
</file>

<file path=customXml/itemProps2.xml><?xml version="1.0" encoding="utf-8"?>
<ds:datastoreItem xmlns:ds="http://schemas.openxmlformats.org/officeDocument/2006/customXml" ds:itemID="{CFC4CFBD-23F2-467E-ADE5-B5C3A692CAEA}"/>
</file>

<file path=customXml/itemProps3.xml><?xml version="1.0" encoding="utf-8"?>
<ds:datastoreItem xmlns:ds="http://schemas.openxmlformats.org/officeDocument/2006/customXml" ds:itemID="{7A7ECBA4-D236-45D9-A2A1-1377B92E5BDD}"/>
</file>

<file path=customXml/itemProps4.xml><?xml version="1.0" encoding="utf-8"?>
<ds:datastoreItem xmlns:ds="http://schemas.openxmlformats.org/officeDocument/2006/customXml" ds:itemID="{3E42D140-7E7D-43B1-BCDB-0F81DB68C891}"/>
</file>

<file path=docProps/app.xml><?xml version="1.0" encoding="utf-8"?>
<Properties xmlns="http://schemas.openxmlformats.org/officeDocument/2006/extended-properties" xmlns:vt="http://schemas.openxmlformats.org/officeDocument/2006/docPropsVTypes">
  <Template>Normal</Template>
  <TotalTime>1</TotalTime>
  <Pages>4</Pages>
  <Words>752</Words>
  <Characters>4291</Characters>
  <Application>Microsoft Office Word</Application>
  <DocSecurity>0</DocSecurity>
  <Lines>35</Lines>
  <Paragraphs>10</Paragraphs>
  <ScaleCrop>false</ScaleCrop>
  <Company>DHCS</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Enclosure-8-Your-Rights-Attachment-NOABD-Final</dc:title>
  <dc:subject/>
  <dc:creator>Medi-Cal Behavioal Health Division</dc:creator>
  <cp:keywords/>
  <dc:description/>
  <cp:lastModifiedBy>Stephanie Cabitac</cp:lastModifiedBy>
  <cp:revision>2</cp:revision>
  <dcterms:created xsi:type="dcterms:W3CDTF">2023-01-03T22:27:00Z</dcterms:created>
  <dcterms:modified xsi:type="dcterms:W3CDTF">2023-01-03T22:27:00Z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0x010100EEE380F46F125946A8B4C4C90D9FFCDC005D6794E1005A074DB3CDA58DCE25DF47</vt:lpwstr>
  </property>
  <property fmtid="{D5CDD505-2E9C-101B-9397-08002B2CF9AE}" pid="3" name="_dlc_DocIdItemGuid">
    <vt:lpwstr>b902bb8c-bdd7-45da-b0ca-2f61fb7b5a00</vt:lpwstr>
  </property>
  <property fmtid="{D5CDD505-2E9C-101B-9397-08002B2CF9AE}" pid="4" name="Division">
    <vt:lpwstr>60;#Medi-Cal Behavioral Health - Oversight and Monitoring|ba4f4897-4c99-41d1-9601-5a06278f1a8c</vt:lpwstr>
  </property>
</Properties>
</file>