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015C7" w14:textId="77777777" w:rsidR="00835B87" w:rsidRPr="004F509C" w:rsidRDefault="00DB2B6C" w:rsidP="00E20017">
      <w:pPr>
        <w:pStyle w:val="Heading2"/>
        <w:rPr>
          <w:rFonts w:ascii="Arial" w:hAnsi="Arial" w:cs="Arial"/>
        </w:rPr>
      </w:pPr>
      <w:r>
        <w:rPr>
          <w:rFonts w:ascii="Arial" w:hAnsi="Arial" w:cs="Arial"/>
          <w:color w:val="auto"/>
        </w:rPr>
        <w:t>Attachment F</w:t>
      </w:r>
      <w:r w:rsidR="00AB6A0E" w:rsidRPr="004F509C">
        <w:rPr>
          <w:rFonts w:ascii="Arial" w:hAnsi="Arial" w:cs="Arial"/>
          <w:color w:val="auto"/>
        </w:rPr>
        <w:t xml:space="preserve">: </w:t>
      </w:r>
      <w:r w:rsidR="00E20017" w:rsidRPr="004F509C">
        <w:rPr>
          <w:rFonts w:ascii="Arial" w:hAnsi="Arial" w:cs="Arial"/>
          <w:color w:val="auto"/>
        </w:rPr>
        <w:t>Feed</w:t>
      </w:r>
      <w:r w:rsidR="007B0934" w:rsidRPr="004F509C">
        <w:rPr>
          <w:rFonts w:ascii="Arial" w:hAnsi="Arial" w:cs="Arial"/>
          <w:color w:val="auto"/>
        </w:rPr>
        <w:t xml:space="preserve">back </w:t>
      </w:r>
      <w:r w:rsidR="004F509C" w:rsidRPr="004F509C">
        <w:rPr>
          <w:rFonts w:ascii="Arial" w:hAnsi="Arial" w:cs="Arial"/>
          <w:color w:val="auto"/>
        </w:rPr>
        <w:t>Form</w:t>
      </w:r>
      <w:r w:rsidR="00E20017" w:rsidRPr="004F509C">
        <w:rPr>
          <w:rFonts w:ascii="Arial" w:hAnsi="Arial" w:cs="Arial"/>
          <w:color w:val="auto"/>
        </w:rPr>
        <w:t xml:space="preserve"> for Stakeholder Advisory Committee</w:t>
      </w:r>
    </w:p>
    <w:p w14:paraId="4EE04DA8" w14:textId="77777777" w:rsidR="00E20017" w:rsidRPr="00E20017" w:rsidRDefault="00E20017" w:rsidP="006A6206">
      <w:pPr>
        <w:spacing w:after="0"/>
        <w:rPr>
          <w:sz w:val="16"/>
          <w:szCs w:val="16"/>
        </w:rPr>
      </w:pPr>
    </w:p>
    <w:p w14:paraId="0E10021F" w14:textId="77777777" w:rsidR="00FA02AF" w:rsidRDefault="00FA02AF" w:rsidP="00281D23">
      <w:pPr>
        <w:spacing w:line="240" w:lineRule="auto"/>
        <w:rPr>
          <w:rFonts w:asciiTheme="minorHAnsi" w:hAnsiTheme="minorHAnsi"/>
        </w:rPr>
      </w:pPr>
      <w:r w:rsidRPr="00242BD0">
        <w:rPr>
          <w:rFonts w:asciiTheme="minorHAnsi" w:hAnsiTheme="minorHAnsi"/>
        </w:rPr>
        <w:t>Per Welfare and Institutions Code § 147</w:t>
      </w:r>
      <w:r w:rsidR="00441A38">
        <w:rPr>
          <w:rFonts w:asciiTheme="minorHAnsi" w:hAnsiTheme="minorHAnsi"/>
        </w:rPr>
        <w:t>07.5, DHCS shall work with the Stakeholder Advisory C</w:t>
      </w:r>
      <w:r w:rsidRPr="00242BD0">
        <w:rPr>
          <w:rFonts w:asciiTheme="minorHAnsi" w:hAnsiTheme="minorHAnsi"/>
        </w:rPr>
        <w:t xml:space="preserve">ommittee </w:t>
      </w:r>
      <w:r w:rsidR="00242BD0" w:rsidRPr="00242BD0">
        <w:rPr>
          <w:rFonts w:asciiTheme="minorHAnsi" w:hAnsiTheme="minorHAnsi"/>
        </w:rPr>
        <w:t>to develop recommendations</w:t>
      </w:r>
      <w:r w:rsidR="00242BD0">
        <w:rPr>
          <w:rFonts w:asciiTheme="minorHAnsi" w:hAnsiTheme="minorHAnsi"/>
        </w:rPr>
        <w:t xml:space="preserve">.  </w:t>
      </w:r>
      <w:r w:rsidR="00805021">
        <w:rPr>
          <w:rFonts w:asciiTheme="minorHAnsi" w:hAnsiTheme="minorHAnsi"/>
        </w:rPr>
        <w:t xml:space="preserve">As </w:t>
      </w:r>
      <w:r w:rsidR="00242BD0">
        <w:rPr>
          <w:rFonts w:asciiTheme="minorHAnsi" w:hAnsiTheme="minorHAnsi"/>
        </w:rPr>
        <w:t>DHCS</w:t>
      </w:r>
      <w:r w:rsidR="00805021">
        <w:rPr>
          <w:rFonts w:asciiTheme="minorHAnsi" w:hAnsiTheme="minorHAnsi"/>
        </w:rPr>
        <w:t xml:space="preserve"> begins planning – we are</w:t>
      </w:r>
      <w:r w:rsidR="00242BD0">
        <w:rPr>
          <w:rFonts w:asciiTheme="minorHAnsi" w:hAnsiTheme="minorHAnsi"/>
        </w:rPr>
        <w:t xml:space="preserve"> asking for your priorities. </w:t>
      </w:r>
      <w:r w:rsidR="00114CE2">
        <w:rPr>
          <w:rFonts w:asciiTheme="minorHAnsi" w:hAnsiTheme="minorHAnsi"/>
        </w:rPr>
        <w:t xml:space="preserve"> </w:t>
      </w:r>
      <w:r w:rsidR="00DB2B6C" w:rsidRPr="00DB2B6C">
        <w:rPr>
          <w:rFonts w:asciiTheme="minorHAnsi" w:hAnsiTheme="minorHAnsi"/>
        </w:rPr>
        <w:t>The purpose of this document is to obtain suggestions and feedback from members of the Stakeholder Advisory Committee that DHCS can use in developing recommendations.</w:t>
      </w:r>
    </w:p>
    <w:p w14:paraId="172E1BCE" w14:textId="77777777" w:rsidR="00C857F0" w:rsidRDefault="002653B4" w:rsidP="00242BD0">
      <w:pPr>
        <w:spacing w:line="240" w:lineRule="auto"/>
        <w:rPr>
          <w:rFonts w:asciiTheme="minorHAnsi" w:hAnsiTheme="minorHAnsi"/>
          <w:u w:val="single"/>
        </w:rPr>
      </w:pPr>
      <w:r>
        <w:rPr>
          <w:rFonts w:asciiTheme="minorHAnsi" w:hAnsiTheme="minorHAnsi"/>
        </w:rPr>
        <w:t>P</w:t>
      </w:r>
      <w:r w:rsidR="00C857F0">
        <w:rPr>
          <w:rFonts w:asciiTheme="minorHAnsi" w:hAnsiTheme="minorHAnsi"/>
        </w:rPr>
        <w:t>rovide your name, organization, and email</w:t>
      </w:r>
      <w:r w:rsidR="00C857F0" w:rsidRPr="005C23F0">
        <w:rPr>
          <w:rFonts w:asciiTheme="minorHAnsi" w:hAnsiTheme="minorHAnsi"/>
        </w:rPr>
        <w:t xml:space="preserve">:  </w:t>
      </w:r>
      <w:r w:rsidR="00DD4796" w:rsidRPr="005C23F0">
        <w:rPr>
          <w:rFonts w:asciiTheme="minorHAnsi" w:hAnsiTheme="minorHAnsi"/>
        </w:rPr>
        <w:t xml:space="preserve">  ------</w:t>
      </w:r>
      <w:r w:rsidR="005C23F0">
        <w:rPr>
          <w:rFonts w:asciiTheme="minorHAnsi" w:hAnsiTheme="minorHAnsi"/>
        </w:rPr>
        <w:t>----------</w:t>
      </w:r>
      <w:r w:rsidR="00DD4796" w:rsidRPr="005C23F0">
        <w:rPr>
          <w:rFonts w:asciiTheme="minorHAnsi" w:hAnsiTheme="minorHAnsi"/>
        </w:rPr>
        <w:t>-----------------------------</w:t>
      </w:r>
      <w:r w:rsidRPr="005C23F0">
        <w:rPr>
          <w:rFonts w:asciiTheme="minorHAnsi" w:hAnsiTheme="minorHAnsi"/>
        </w:rPr>
        <w:t>---------</w:t>
      </w:r>
      <w:r w:rsidR="00DD4796" w:rsidRPr="005C23F0">
        <w:rPr>
          <w:rFonts w:asciiTheme="minorHAnsi" w:hAnsiTheme="minorHAnsi"/>
        </w:rPr>
        <w:t>--------------</w:t>
      </w:r>
    </w:p>
    <w:p w14:paraId="5EED7EAF" w14:textId="77777777" w:rsidR="00C73F2E" w:rsidRDefault="00441A38" w:rsidP="00C73F2E">
      <w:pPr>
        <w:rPr>
          <w:rFonts w:asciiTheme="minorHAnsi" w:hAnsiTheme="minorHAnsi"/>
        </w:rPr>
      </w:pPr>
      <w:r>
        <w:rPr>
          <w:rFonts w:asciiTheme="minorHAnsi" w:hAnsiTheme="minorHAnsi"/>
        </w:rPr>
        <w:t>Please e</w:t>
      </w:r>
      <w:r w:rsidR="002653B4">
        <w:rPr>
          <w:rFonts w:asciiTheme="minorHAnsi" w:hAnsiTheme="minorHAnsi"/>
        </w:rPr>
        <w:t xml:space="preserve">mail your feedback </w:t>
      </w:r>
      <w:r w:rsidR="00C73F2E">
        <w:rPr>
          <w:rFonts w:asciiTheme="minorHAnsi" w:hAnsiTheme="minorHAnsi"/>
        </w:rPr>
        <w:t xml:space="preserve">no later than </w:t>
      </w:r>
      <w:r w:rsidR="00DB2B6C">
        <w:rPr>
          <w:rFonts w:asciiTheme="minorHAnsi" w:hAnsiTheme="minorHAnsi"/>
        </w:rPr>
        <w:t>June 2</w:t>
      </w:r>
      <w:r w:rsidR="00C73F2E">
        <w:rPr>
          <w:rFonts w:asciiTheme="minorHAnsi" w:hAnsiTheme="minorHAnsi"/>
        </w:rPr>
        <w:t>, 2014 to both mailboxes:</w:t>
      </w:r>
    </w:p>
    <w:p w14:paraId="5821D90A" w14:textId="77777777" w:rsidR="00C73F2E" w:rsidRDefault="00DB2B6C" w:rsidP="00C73F2E">
      <w:pPr>
        <w:rPr>
          <w:rStyle w:val="Hyperlink"/>
          <w:rFonts w:asciiTheme="minorHAnsi" w:hAnsiTheme="minorHAnsi"/>
        </w:rPr>
      </w:pPr>
      <w:r>
        <w:rPr>
          <w:noProof/>
        </w:rPr>
        <mc:AlternateContent>
          <mc:Choice Requires="wps">
            <w:drawing>
              <wp:anchor distT="0" distB="0" distL="114300" distR="114300" simplePos="0" relativeHeight="251659264" behindDoc="0" locked="0" layoutInCell="1" allowOverlap="1" wp14:anchorId="064B0411" wp14:editId="1976AE8C">
                <wp:simplePos x="0" y="0"/>
                <wp:positionH relativeFrom="column">
                  <wp:posOffset>11430</wp:posOffset>
                </wp:positionH>
                <wp:positionV relativeFrom="paragraph">
                  <wp:posOffset>328295</wp:posOffset>
                </wp:positionV>
                <wp:extent cx="6381750" cy="1"/>
                <wp:effectExtent l="0" t="19050" r="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81750" cy="1"/>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782450" id="Straight Connector 1" o:spid="_x0000_s1026" alt="&quot;&quot;"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25.85pt" to="503.4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" strokecolor="#7030a0" strokeweight="3pt"/>
            </w:pict>
          </mc:Fallback>
        </mc:AlternateContent>
      </w:r>
      <w:hyperlink r:id="rId12" w:history="1">
        <w:r w:rsidR="00C73F2E" w:rsidRPr="00C73F2E">
          <w:rPr>
            <w:rStyle w:val="Hyperlink"/>
            <w:rFonts w:asciiTheme="minorHAnsi" w:hAnsiTheme="minorHAnsi"/>
          </w:rPr>
          <w:t>MMCDHealthEducationMailbox@dhcs.ca.gov</w:t>
        </w:r>
      </w:hyperlink>
      <w:r w:rsidR="00C73F2E">
        <w:rPr>
          <w:rFonts w:asciiTheme="minorHAnsi" w:hAnsiTheme="minorHAnsi"/>
        </w:rPr>
        <w:t xml:space="preserve">  and </w:t>
      </w:r>
      <w:hyperlink r:id="rId13" w:history="1">
        <w:r w:rsidR="00C73F2E" w:rsidRPr="00B1497B">
          <w:rPr>
            <w:rStyle w:val="Hyperlink"/>
            <w:rFonts w:asciiTheme="minorHAnsi" w:hAnsiTheme="minorHAnsi"/>
          </w:rPr>
          <w:t>cmhpos@dhcs.ca.gov</w:t>
        </w:r>
      </w:hyperlink>
    </w:p>
    <w:p w14:paraId="259029D4" w14:textId="77777777" w:rsidR="00DB2B6C" w:rsidRDefault="00DB2B6C" w:rsidP="006A6206">
      <w:pPr>
        <w:spacing w:after="0"/>
        <w:rPr>
          <w:rStyle w:val="Hyperlink"/>
          <w:rFonts w:asciiTheme="minorHAnsi" w:hAnsiTheme="minorHAnsi"/>
        </w:rPr>
      </w:pPr>
    </w:p>
    <w:p w14:paraId="26A171A6" w14:textId="77777777" w:rsidR="00DB2B6C" w:rsidRPr="00DB2B6C" w:rsidRDefault="00DB2B6C" w:rsidP="00DB2B6C">
      <w:pPr>
        <w:spacing w:after="0"/>
        <w:rPr>
          <w:rFonts w:asciiTheme="minorHAnsi" w:hAnsiTheme="minorHAnsi"/>
        </w:rPr>
      </w:pPr>
      <w:r w:rsidRPr="00DB2B6C">
        <w:rPr>
          <w:rFonts w:asciiTheme="minorHAnsi" w:hAnsiTheme="minorHAnsi"/>
        </w:rPr>
        <w:t>In reference to the SHA</w:t>
      </w:r>
      <w:r>
        <w:rPr>
          <w:rFonts w:asciiTheme="minorHAnsi" w:hAnsiTheme="minorHAnsi"/>
        </w:rPr>
        <w:t xml:space="preserve"> Questionnaires</w:t>
      </w:r>
      <w:r w:rsidRPr="00DB2B6C">
        <w:rPr>
          <w:rFonts w:asciiTheme="minorHAnsi" w:hAnsiTheme="minorHAnsi"/>
        </w:rPr>
        <w:t xml:space="preserve">, </w:t>
      </w:r>
      <w:r>
        <w:rPr>
          <w:rFonts w:asciiTheme="minorHAnsi" w:hAnsiTheme="minorHAnsi"/>
        </w:rPr>
        <w:t>located</w:t>
      </w:r>
      <w:r w:rsidRPr="00DB2B6C">
        <w:rPr>
          <w:rFonts w:asciiTheme="minorHAnsi" w:hAnsiTheme="minorHAnsi"/>
        </w:rPr>
        <w:t xml:space="preserve"> here</w:t>
      </w:r>
      <w:r w:rsidR="008166F2">
        <w:rPr>
          <w:rFonts w:asciiTheme="minorHAnsi" w:hAnsiTheme="minorHAnsi"/>
        </w:rPr>
        <w:t>, please provide your questions and comments</w:t>
      </w:r>
      <w:r w:rsidRPr="00DB2B6C">
        <w:rPr>
          <w:rFonts w:asciiTheme="minorHAnsi" w:hAnsiTheme="minorHAnsi"/>
        </w:rPr>
        <w:t xml:space="preserve">: </w:t>
      </w:r>
    </w:p>
    <w:p w14:paraId="1A91B9A9" w14:textId="77777777" w:rsidR="00DB2B6C" w:rsidRPr="00DB2B6C" w:rsidRDefault="00245123" w:rsidP="00DB2B6C">
      <w:pPr>
        <w:rPr>
          <w:rStyle w:val="Hyperlink"/>
          <w:rFonts w:asciiTheme="minorHAnsi" w:hAnsiTheme="minorHAnsi"/>
        </w:rPr>
      </w:pPr>
      <w:hyperlink r:id="rId14" w:history="1">
        <w:r w:rsidR="00DB2B6C" w:rsidRPr="00DB2B6C">
          <w:rPr>
            <w:rStyle w:val="Hyperlink"/>
            <w:rFonts w:asciiTheme="minorHAnsi" w:hAnsiTheme="minorHAnsi"/>
          </w:rPr>
          <w:t>http://www.dhcs.ca.gov/formsandpubs/forms/Pages/StayingHealthyAssessmentQuestionnaires.aspx</w:t>
        </w:r>
      </w:hyperlink>
    </w:p>
    <w:tbl>
      <w:tblPr>
        <w:tblStyle w:val="TableGrid"/>
        <w:tblW w:w="0" w:type="auto"/>
        <w:tblLook w:val="04A0" w:firstRow="1" w:lastRow="0" w:firstColumn="1" w:lastColumn="0" w:noHBand="0" w:noVBand="1"/>
      </w:tblPr>
      <w:tblGrid>
        <w:gridCol w:w="2178"/>
        <w:gridCol w:w="7974"/>
      </w:tblGrid>
      <w:tr w:rsidR="00DB2B6C" w:rsidRPr="00DB2B6C" w14:paraId="4C71A2D3" w14:textId="77777777" w:rsidTr="00DB2B6C">
        <w:tc>
          <w:tcPr>
            <w:tcW w:w="2178" w:type="dxa"/>
            <w:shd w:val="clear" w:color="auto" w:fill="D9D9D9" w:themeFill="background1" w:themeFillShade="D9"/>
          </w:tcPr>
          <w:p w14:paraId="638C3F64" w14:textId="77777777" w:rsidR="00DB2B6C" w:rsidRPr="00DB2B6C" w:rsidRDefault="00DB2B6C" w:rsidP="00C73F2E">
            <w:pPr>
              <w:rPr>
                <w:b/>
              </w:rPr>
            </w:pPr>
            <w:r w:rsidRPr="00DB2B6C">
              <w:rPr>
                <w:b/>
              </w:rPr>
              <w:t>SHA Questionnaires</w:t>
            </w:r>
            <w:r>
              <w:rPr>
                <w:b/>
              </w:rPr>
              <w:t xml:space="preserve"> by Age Group</w:t>
            </w:r>
          </w:p>
        </w:tc>
        <w:tc>
          <w:tcPr>
            <w:tcW w:w="7974" w:type="dxa"/>
            <w:shd w:val="clear" w:color="auto" w:fill="D9D9D9" w:themeFill="background1" w:themeFillShade="D9"/>
          </w:tcPr>
          <w:p w14:paraId="1668C59C" w14:textId="77777777" w:rsidR="00DB2B6C" w:rsidRPr="00DB2B6C" w:rsidRDefault="008166F2" w:rsidP="00DB2B6C">
            <w:pPr>
              <w:rPr>
                <w:b/>
              </w:rPr>
            </w:pPr>
            <w:r>
              <w:rPr>
                <w:b/>
              </w:rPr>
              <w:t>Provide q</w:t>
            </w:r>
            <w:r w:rsidR="00DB2B6C" w:rsidRPr="00DB2B6C">
              <w:rPr>
                <w:b/>
              </w:rPr>
              <w:t xml:space="preserve">uestions, comments, and suggestions </w:t>
            </w:r>
            <w:r>
              <w:rPr>
                <w:b/>
              </w:rPr>
              <w:t>on the SHA, by questionnaire</w:t>
            </w:r>
          </w:p>
        </w:tc>
      </w:tr>
      <w:tr w:rsidR="00DB2B6C" w14:paraId="1D7F6F0F" w14:textId="77777777" w:rsidTr="00DB2B6C">
        <w:tc>
          <w:tcPr>
            <w:tcW w:w="2178" w:type="dxa"/>
          </w:tcPr>
          <w:p w14:paraId="3E80587C" w14:textId="77777777" w:rsidR="00DB2B6C" w:rsidRDefault="00DB2B6C" w:rsidP="00DB2B6C">
            <w:r>
              <w:t>0-6 Months</w:t>
            </w:r>
          </w:p>
        </w:tc>
        <w:tc>
          <w:tcPr>
            <w:tcW w:w="7974" w:type="dxa"/>
          </w:tcPr>
          <w:p w14:paraId="5CCF7319" w14:textId="77777777" w:rsidR="00DB2B6C" w:rsidRDefault="00DB2B6C" w:rsidP="00C73F2E"/>
        </w:tc>
      </w:tr>
      <w:tr w:rsidR="00DB2B6C" w14:paraId="2655C42C" w14:textId="77777777" w:rsidTr="00DB2B6C">
        <w:tc>
          <w:tcPr>
            <w:tcW w:w="2178" w:type="dxa"/>
          </w:tcPr>
          <w:p w14:paraId="3CD45848" w14:textId="77777777" w:rsidR="00DB2B6C" w:rsidRDefault="00DB2B6C" w:rsidP="00C73F2E">
            <w:r>
              <w:t>7-12 Months</w:t>
            </w:r>
          </w:p>
        </w:tc>
        <w:tc>
          <w:tcPr>
            <w:tcW w:w="7974" w:type="dxa"/>
          </w:tcPr>
          <w:p w14:paraId="394BA716" w14:textId="77777777" w:rsidR="00DB2B6C" w:rsidRDefault="00DB2B6C" w:rsidP="00C73F2E"/>
        </w:tc>
      </w:tr>
      <w:tr w:rsidR="00DB2B6C" w14:paraId="0F2EC57F" w14:textId="77777777" w:rsidTr="00DB2B6C">
        <w:tc>
          <w:tcPr>
            <w:tcW w:w="2178" w:type="dxa"/>
          </w:tcPr>
          <w:p w14:paraId="435382E8" w14:textId="77777777" w:rsidR="00DB2B6C" w:rsidRDefault="00DB2B6C" w:rsidP="00C73F2E">
            <w:r>
              <w:t>1-2 Years</w:t>
            </w:r>
          </w:p>
        </w:tc>
        <w:tc>
          <w:tcPr>
            <w:tcW w:w="7974" w:type="dxa"/>
          </w:tcPr>
          <w:p w14:paraId="75D1DD96" w14:textId="77777777" w:rsidR="00DB2B6C" w:rsidRDefault="00DB2B6C" w:rsidP="00C73F2E"/>
        </w:tc>
      </w:tr>
      <w:tr w:rsidR="00DB2B6C" w14:paraId="0C1E0CD6" w14:textId="77777777" w:rsidTr="00DB2B6C">
        <w:tc>
          <w:tcPr>
            <w:tcW w:w="2178" w:type="dxa"/>
          </w:tcPr>
          <w:p w14:paraId="105B524F" w14:textId="77777777" w:rsidR="00DB2B6C" w:rsidRDefault="00DB2B6C" w:rsidP="00C73F2E">
            <w:r>
              <w:t>3-4 Years</w:t>
            </w:r>
          </w:p>
        </w:tc>
        <w:tc>
          <w:tcPr>
            <w:tcW w:w="7974" w:type="dxa"/>
          </w:tcPr>
          <w:p w14:paraId="1A716AE1" w14:textId="77777777" w:rsidR="00DB2B6C" w:rsidRDefault="00DB2B6C" w:rsidP="00C73F2E"/>
        </w:tc>
      </w:tr>
      <w:tr w:rsidR="00DB2B6C" w14:paraId="7C370B50" w14:textId="77777777" w:rsidTr="00DB2B6C">
        <w:tc>
          <w:tcPr>
            <w:tcW w:w="2178" w:type="dxa"/>
          </w:tcPr>
          <w:p w14:paraId="77DF3213" w14:textId="77777777" w:rsidR="00DB2B6C" w:rsidRDefault="00DB2B6C" w:rsidP="00C73F2E">
            <w:r>
              <w:t>5-8 Years</w:t>
            </w:r>
          </w:p>
        </w:tc>
        <w:tc>
          <w:tcPr>
            <w:tcW w:w="7974" w:type="dxa"/>
          </w:tcPr>
          <w:p w14:paraId="4890F5EB" w14:textId="77777777" w:rsidR="00DB2B6C" w:rsidRDefault="00DB2B6C" w:rsidP="00C73F2E"/>
        </w:tc>
      </w:tr>
      <w:tr w:rsidR="00DB2B6C" w14:paraId="2495B3BE" w14:textId="77777777" w:rsidTr="00DB2B6C">
        <w:tc>
          <w:tcPr>
            <w:tcW w:w="2178" w:type="dxa"/>
          </w:tcPr>
          <w:p w14:paraId="66B9FF2F" w14:textId="77777777" w:rsidR="00DB2B6C" w:rsidRDefault="00DB2B6C" w:rsidP="00C73F2E">
            <w:r>
              <w:t>9-11 Years</w:t>
            </w:r>
          </w:p>
        </w:tc>
        <w:tc>
          <w:tcPr>
            <w:tcW w:w="7974" w:type="dxa"/>
          </w:tcPr>
          <w:p w14:paraId="087FA97C" w14:textId="77777777" w:rsidR="00DB2B6C" w:rsidRDefault="00DB2B6C" w:rsidP="00C73F2E"/>
        </w:tc>
      </w:tr>
      <w:tr w:rsidR="00DB2B6C" w14:paraId="5BDA500C" w14:textId="77777777" w:rsidTr="00DB2B6C">
        <w:tc>
          <w:tcPr>
            <w:tcW w:w="2178" w:type="dxa"/>
          </w:tcPr>
          <w:p w14:paraId="1E1D549F" w14:textId="77777777" w:rsidR="00DB2B6C" w:rsidRDefault="00DB2B6C" w:rsidP="00C73F2E">
            <w:r>
              <w:t>12-17 Years</w:t>
            </w:r>
          </w:p>
        </w:tc>
        <w:tc>
          <w:tcPr>
            <w:tcW w:w="7974" w:type="dxa"/>
          </w:tcPr>
          <w:p w14:paraId="66440E02" w14:textId="77777777" w:rsidR="00DB2B6C" w:rsidRDefault="00DB2B6C" w:rsidP="00C73F2E"/>
        </w:tc>
      </w:tr>
      <w:tr w:rsidR="00DB2B6C" w14:paraId="31C62727" w14:textId="77777777" w:rsidTr="00DB2B6C">
        <w:tc>
          <w:tcPr>
            <w:tcW w:w="2178" w:type="dxa"/>
          </w:tcPr>
          <w:p w14:paraId="613DB6B9" w14:textId="77777777" w:rsidR="00DB2B6C" w:rsidRDefault="00DB2B6C" w:rsidP="00C73F2E">
            <w:r>
              <w:t>Adult</w:t>
            </w:r>
          </w:p>
        </w:tc>
        <w:tc>
          <w:tcPr>
            <w:tcW w:w="7974" w:type="dxa"/>
          </w:tcPr>
          <w:p w14:paraId="1797B34C" w14:textId="77777777" w:rsidR="00DB2B6C" w:rsidRDefault="00DB2B6C" w:rsidP="00C73F2E"/>
        </w:tc>
      </w:tr>
      <w:tr w:rsidR="00DB2B6C" w14:paraId="79C0EA90" w14:textId="77777777" w:rsidTr="00DB2B6C">
        <w:tc>
          <w:tcPr>
            <w:tcW w:w="2178" w:type="dxa"/>
          </w:tcPr>
          <w:p w14:paraId="19D8D405" w14:textId="77777777" w:rsidR="00DB2B6C" w:rsidRDefault="006A6206" w:rsidP="00C73F2E">
            <w:r>
              <w:t>Senior</w:t>
            </w:r>
          </w:p>
        </w:tc>
        <w:tc>
          <w:tcPr>
            <w:tcW w:w="7974" w:type="dxa"/>
          </w:tcPr>
          <w:p w14:paraId="2E4A76EB" w14:textId="77777777" w:rsidR="00DB2B6C" w:rsidRDefault="00DB2B6C" w:rsidP="00C73F2E"/>
        </w:tc>
      </w:tr>
    </w:tbl>
    <w:p w14:paraId="78F3844E" w14:textId="77777777" w:rsidR="00DB2B6C" w:rsidRPr="006A6206" w:rsidRDefault="00DB2B6C" w:rsidP="006A6206">
      <w:pPr>
        <w:spacing w:after="0"/>
        <w:rPr>
          <w:rFonts w:asciiTheme="minorHAnsi" w:hAnsiTheme="minorHAnsi"/>
          <w:sz w:val="16"/>
          <w:szCs w:val="16"/>
        </w:rPr>
      </w:pPr>
    </w:p>
    <w:p w14:paraId="3127970D" w14:textId="77777777" w:rsidR="006A6206" w:rsidRDefault="006A6206" w:rsidP="00281D23">
      <w:pPr>
        <w:spacing w:line="240" w:lineRule="auto"/>
        <w:rPr>
          <w:rFonts w:asciiTheme="minorHAnsi" w:hAnsiTheme="minorHAnsi"/>
        </w:rPr>
      </w:pPr>
      <w:r>
        <w:rPr>
          <w:rFonts w:asciiTheme="minorHAnsi" w:hAnsiTheme="minorHAnsi"/>
        </w:rPr>
        <w:t>DHCS shall work with the Stakeholder Advisory C</w:t>
      </w:r>
      <w:r w:rsidRPr="00242BD0">
        <w:rPr>
          <w:rFonts w:asciiTheme="minorHAnsi" w:hAnsiTheme="minorHAnsi"/>
        </w:rPr>
        <w:t>ommittee to develop recommendations</w:t>
      </w:r>
      <w:r>
        <w:rPr>
          <w:rFonts w:asciiTheme="minorHAnsi" w:hAnsiTheme="minorHAnsi"/>
        </w:rPr>
        <w:t xml:space="preserve"> in the following areas:</w:t>
      </w:r>
    </w:p>
    <w:tbl>
      <w:tblPr>
        <w:tblStyle w:val="TableGrid"/>
        <w:tblW w:w="0" w:type="auto"/>
        <w:tblLook w:val="04A0" w:firstRow="1" w:lastRow="0" w:firstColumn="1" w:lastColumn="0" w:noHBand="0" w:noVBand="1"/>
      </w:tblPr>
      <w:tblGrid>
        <w:gridCol w:w="4158"/>
        <w:gridCol w:w="5760"/>
      </w:tblGrid>
      <w:tr w:rsidR="00E20017" w:rsidRPr="00E20017" w14:paraId="76DB47AF" w14:textId="77777777" w:rsidTr="00805021">
        <w:trPr>
          <w:tblHeader/>
        </w:trPr>
        <w:tc>
          <w:tcPr>
            <w:tcW w:w="4158" w:type="dxa"/>
            <w:shd w:val="clear" w:color="auto" w:fill="D9D9D9" w:themeFill="background1" w:themeFillShade="D9"/>
          </w:tcPr>
          <w:p w14:paraId="56DAAB28" w14:textId="77777777" w:rsidR="00E20017" w:rsidRPr="00E20017" w:rsidRDefault="00E20017" w:rsidP="00C857F0">
            <w:pPr>
              <w:rPr>
                <w:b/>
              </w:rPr>
            </w:pPr>
            <w:r w:rsidRPr="00E20017">
              <w:rPr>
                <w:rFonts w:cs="Arial"/>
                <w:b/>
              </w:rPr>
              <w:t xml:space="preserve">Text from the </w:t>
            </w:r>
            <w:r w:rsidR="00C857F0">
              <w:rPr>
                <w:rFonts w:cs="Arial"/>
                <w:b/>
              </w:rPr>
              <w:t>Statute</w:t>
            </w:r>
            <w:r w:rsidRPr="00E20017">
              <w:rPr>
                <w:rFonts w:cs="Arial"/>
                <w:b/>
              </w:rPr>
              <w:t>,</w:t>
            </w:r>
            <w:r w:rsidRPr="00E20017">
              <w:rPr>
                <w:rFonts w:cs="Arial"/>
                <w:b/>
              </w:rPr>
              <w:br/>
              <w:t>Section E</w:t>
            </w:r>
          </w:p>
        </w:tc>
        <w:tc>
          <w:tcPr>
            <w:tcW w:w="5760" w:type="dxa"/>
            <w:shd w:val="clear" w:color="auto" w:fill="D9D9D9" w:themeFill="background1" w:themeFillShade="D9"/>
          </w:tcPr>
          <w:p w14:paraId="1DE50AC7" w14:textId="77777777" w:rsidR="00E20017" w:rsidRPr="00E20017" w:rsidRDefault="00DD4796" w:rsidP="00DD4796">
            <w:pPr>
              <w:rPr>
                <w:b/>
              </w:rPr>
            </w:pPr>
            <w:r>
              <w:rPr>
                <w:b/>
              </w:rPr>
              <w:t xml:space="preserve">Recommend </w:t>
            </w:r>
            <w:r w:rsidR="00E20017" w:rsidRPr="00E20017">
              <w:rPr>
                <w:b/>
              </w:rPr>
              <w:t xml:space="preserve">priority outcomes or issues that should be </w:t>
            </w:r>
            <w:r>
              <w:rPr>
                <w:b/>
              </w:rPr>
              <w:t>considered by Medi-Cal Managed Care and Mental Health</w:t>
            </w:r>
          </w:p>
        </w:tc>
      </w:tr>
      <w:tr w:rsidR="00E20017" w14:paraId="44DA3690" w14:textId="77777777" w:rsidTr="00805021">
        <w:tc>
          <w:tcPr>
            <w:tcW w:w="4158" w:type="dxa"/>
          </w:tcPr>
          <w:p w14:paraId="555A0B25" w14:textId="77777777" w:rsidR="00805021" w:rsidRDefault="00E20017" w:rsidP="00E20017">
            <w:pPr>
              <w:shd w:val="clear" w:color="auto" w:fill="FFFFFF"/>
              <w:textAlignment w:val="baseline"/>
              <w:rPr>
                <w:rFonts w:eastAsia="Times New Roman" w:cs="Arial"/>
                <w:bdr w:val="none" w:sz="0" w:space="0" w:color="auto" w:frame="1"/>
              </w:rPr>
            </w:pPr>
            <w:r w:rsidRPr="00B428FE">
              <w:rPr>
                <w:rFonts w:eastAsia="Times New Roman" w:cs="Arial"/>
                <w:bdr w:val="none" w:sz="0" w:space="0" w:color="auto" w:frame="1"/>
              </w:rPr>
              <w:t xml:space="preserve">The committee shall develop methods to routinely measure, assess, and communicate program information regarding </w:t>
            </w:r>
          </w:p>
          <w:p w14:paraId="7A6A6CF8" w14:textId="77777777" w:rsidR="00805021" w:rsidRPr="00805021" w:rsidRDefault="00E20017" w:rsidP="00805021">
            <w:pPr>
              <w:pStyle w:val="ListParagraph"/>
              <w:numPr>
                <w:ilvl w:val="0"/>
                <w:numId w:val="4"/>
              </w:numPr>
              <w:shd w:val="clear" w:color="auto" w:fill="FFFFFF"/>
              <w:textAlignment w:val="baseline"/>
              <w:rPr>
                <w:rFonts w:eastAsia="Times New Roman"/>
                <w:bdr w:val="none" w:sz="0" w:space="0" w:color="auto" w:frame="1"/>
              </w:rPr>
            </w:pPr>
            <w:r w:rsidRPr="00805021">
              <w:rPr>
                <w:rFonts w:eastAsia="Times New Roman"/>
                <w:bdr w:val="none" w:sz="0" w:space="0" w:color="auto" w:frame="1"/>
              </w:rPr>
              <w:t>informing,</w:t>
            </w:r>
          </w:p>
          <w:p w14:paraId="5FE360D3" w14:textId="77777777" w:rsidR="00805021" w:rsidRPr="00805021" w:rsidRDefault="00E20017" w:rsidP="00805021">
            <w:pPr>
              <w:pStyle w:val="ListParagraph"/>
              <w:numPr>
                <w:ilvl w:val="0"/>
                <w:numId w:val="4"/>
              </w:numPr>
              <w:shd w:val="clear" w:color="auto" w:fill="FFFFFF"/>
              <w:textAlignment w:val="baseline"/>
              <w:rPr>
                <w:rFonts w:eastAsia="Times New Roman"/>
                <w:bdr w:val="none" w:sz="0" w:space="0" w:color="auto" w:frame="1"/>
              </w:rPr>
            </w:pPr>
            <w:r w:rsidRPr="00805021">
              <w:rPr>
                <w:rFonts w:eastAsia="Times New Roman"/>
                <w:bdr w:val="none" w:sz="0" w:space="0" w:color="auto" w:frame="1"/>
              </w:rPr>
              <w:t xml:space="preserve">identifying, </w:t>
            </w:r>
          </w:p>
          <w:p w14:paraId="31066CE0" w14:textId="77777777" w:rsidR="00805021" w:rsidRPr="00805021" w:rsidRDefault="00E20017" w:rsidP="00805021">
            <w:pPr>
              <w:pStyle w:val="ListParagraph"/>
              <w:numPr>
                <w:ilvl w:val="0"/>
                <w:numId w:val="4"/>
              </w:numPr>
              <w:shd w:val="clear" w:color="auto" w:fill="FFFFFF"/>
              <w:textAlignment w:val="baseline"/>
              <w:rPr>
                <w:rFonts w:eastAsia="Times New Roman"/>
                <w:bdr w:val="none" w:sz="0" w:space="0" w:color="auto" w:frame="1"/>
              </w:rPr>
            </w:pPr>
            <w:r w:rsidRPr="00805021">
              <w:rPr>
                <w:rFonts w:eastAsia="Times New Roman"/>
                <w:bdr w:val="none" w:sz="0" w:space="0" w:color="auto" w:frame="1"/>
              </w:rPr>
              <w:t xml:space="preserve">screening, </w:t>
            </w:r>
          </w:p>
          <w:p w14:paraId="5E8B8844" w14:textId="77777777" w:rsidR="00805021" w:rsidRPr="00805021" w:rsidRDefault="00E20017" w:rsidP="00805021">
            <w:pPr>
              <w:pStyle w:val="ListParagraph"/>
              <w:numPr>
                <w:ilvl w:val="0"/>
                <w:numId w:val="4"/>
              </w:numPr>
              <w:shd w:val="clear" w:color="auto" w:fill="FFFFFF"/>
              <w:textAlignment w:val="baseline"/>
              <w:rPr>
                <w:rFonts w:eastAsia="Times New Roman"/>
                <w:bdr w:val="none" w:sz="0" w:space="0" w:color="auto" w:frame="1"/>
              </w:rPr>
            </w:pPr>
            <w:r w:rsidRPr="00805021">
              <w:rPr>
                <w:rFonts w:eastAsia="Times New Roman"/>
                <w:bdr w:val="none" w:sz="0" w:space="0" w:color="auto" w:frame="1"/>
              </w:rPr>
              <w:t xml:space="preserve">assessing, </w:t>
            </w:r>
          </w:p>
          <w:p w14:paraId="29F79011" w14:textId="77777777" w:rsidR="00805021" w:rsidRPr="00805021" w:rsidRDefault="00E20017" w:rsidP="00805021">
            <w:pPr>
              <w:pStyle w:val="ListParagraph"/>
              <w:numPr>
                <w:ilvl w:val="0"/>
                <w:numId w:val="4"/>
              </w:numPr>
              <w:shd w:val="clear" w:color="auto" w:fill="FFFFFF"/>
              <w:textAlignment w:val="baseline"/>
              <w:rPr>
                <w:rFonts w:eastAsia="Times New Roman"/>
                <w:bdr w:val="none" w:sz="0" w:space="0" w:color="auto" w:frame="1"/>
              </w:rPr>
            </w:pPr>
            <w:r w:rsidRPr="00805021">
              <w:rPr>
                <w:rFonts w:eastAsia="Times New Roman"/>
                <w:bdr w:val="none" w:sz="0" w:space="0" w:color="auto" w:frame="1"/>
              </w:rPr>
              <w:t xml:space="preserve">referring, and </w:t>
            </w:r>
          </w:p>
          <w:p w14:paraId="195E9D37" w14:textId="77777777" w:rsidR="00805021" w:rsidRDefault="00E20017" w:rsidP="00805021">
            <w:pPr>
              <w:pStyle w:val="ListParagraph"/>
              <w:numPr>
                <w:ilvl w:val="0"/>
                <w:numId w:val="4"/>
              </w:numPr>
              <w:shd w:val="clear" w:color="auto" w:fill="FFFFFF"/>
              <w:textAlignment w:val="baseline"/>
              <w:rPr>
                <w:rFonts w:eastAsia="Times New Roman"/>
                <w:bdr w:val="none" w:sz="0" w:space="0" w:color="auto" w:frame="1"/>
              </w:rPr>
            </w:pPr>
            <w:r w:rsidRPr="00805021">
              <w:rPr>
                <w:rFonts w:eastAsia="Times New Roman"/>
                <w:bdr w:val="none" w:sz="0" w:space="0" w:color="auto" w:frame="1"/>
              </w:rPr>
              <w:t xml:space="preserve">linking </w:t>
            </w:r>
          </w:p>
          <w:p w14:paraId="5DC213EE" w14:textId="77777777" w:rsidR="00805021" w:rsidRPr="00805021" w:rsidRDefault="00E20017" w:rsidP="00805021">
            <w:pPr>
              <w:shd w:val="clear" w:color="auto" w:fill="FFFFFF"/>
              <w:textAlignment w:val="baseline"/>
              <w:rPr>
                <w:rFonts w:eastAsia="Times New Roman"/>
                <w:bdr w:val="none" w:sz="0" w:space="0" w:color="auto" w:frame="1"/>
              </w:rPr>
            </w:pPr>
            <w:r w:rsidRPr="00805021">
              <w:rPr>
                <w:rFonts w:eastAsia="Times New Roman"/>
                <w:bdr w:val="none" w:sz="0" w:space="0" w:color="auto" w:frame="1"/>
              </w:rPr>
              <w:t xml:space="preserve">Medi-Cal eligible beneficiaries to mental health services and supports. </w:t>
            </w:r>
          </w:p>
        </w:tc>
        <w:tc>
          <w:tcPr>
            <w:tcW w:w="5760" w:type="dxa"/>
          </w:tcPr>
          <w:p w14:paraId="79838034" w14:textId="77777777" w:rsidR="00E20017" w:rsidRDefault="00E20017"/>
        </w:tc>
      </w:tr>
      <w:tr w:rsidR="00E20017" w14:paraId="22790165" w14:textId="77777777" w:rsidTr="00805021">
        <w:tc>
          <w:tcPr>
            <w:tcW w:w="4158" w:type="dxa"/>
          </w:tcPr>
          <w:p w14:paraId="026C0CE8" w14:textId="77777777" w:rsidR="00805021" w:rsidRDefault="00E20017" w:rsidP="00E20017">
            <w:pPr>
              <w:ind w:left="90"/>
              <w:rPr>
                <w:rFonts w:eastAsia="Times New Roman" w:cs="Arial"/>
                <w:bdr w:val="none" w:sz="0" w:space="0" w:color="auto" w:frame="1"/>
              </w:rPr>
            </w:pPr>
            <w:r w:rsidRPr="00B428FE">
              <w:rPr>
                <w:rFonts w:eastAsia="Times New Roman" w:cs="Arial"/>
                <w:bdr w:val="none" w:sz="0" w:space="0" w:color="auto" w:frame="1"/>
              </w:rPr>
              <w:lastRenderedPageBreak/>
              <w:t>The committee shall also review</w:t>
            </w:r>
          </w:p>
          <w:p w14:paraId="0637C48D" w14:textId="77777777" w:rsidR="00805021" w:rsidRPr="00805021" w:rsidRDefault="00E20017" w:rsidP="00805021">
            <w:pPr>
              <w:pStyle w:val="ListParagraph"/>
              <w:numPr>
                <w:ilvl w:val="0"/>
                <w:numId w:val="5"/>
              </w:numPr>
              <w:rPr>
                <w:rFonts w:eastAsia="Times New Roman"/>
                <w:bdr w:val="none" w:sz="0" w:space="0" w:color="auto" w:frame="1"/>
              </w:rPr>
            </w:pPr>
            <w:r w:rsidRPr="00805021">
              <w:rPr>
                <w:rFonts w:eastAsia="Times New Roman"/>
                <w:bdr w:val="none" w:sz="0" w:space="0" w:color="auto" w:frame="1"/>
              </w:rPr>
              <w:t xml:space="preserve">health plan screenings for mental health illness, </w:t>
            </w:r>
          </w:p>
          <w:p w14:paraId="247C0568" w14:textId="77777777" w:rsidR="00805021" w:rsidRPr="00805021" w:rsidRDefault="00E20017" w:rsidP="00805021">
            <w:pPr>
              <w:pStyle w:val="ListParagraph"/>
              <w:numPr>
                <w:ilvl w:val="0"/>
                <w:numId w:val="5"/>
              </w:numPr>
              <w:rPr>
                <w:rFonts w:eastAsia="Times New Roman"/>
                <w:bdr w:val="none" w:sz="0" w:space="0" w:color="auto" w:frame="1"/>
              </w:rPr>
            </w:pPr>
            <w:r w:rsidRPr="00805021">
              <w:rPr>
                <w:rFonts w:eastAsia="Times New Roman"/>
                <w:bdr w:val="none" w:sz="0" w:space="0" w:color="auto" w:frame="1"/>
              </w:rPr>
              <w:t xml:space="preserve">health plan referrals to Medi-Cal fee-for-service providers, and </w:t>
            </w:r>
          </w:p>
          <w:p w14:paraId="44E82962" w14:textId="77777777" w:rsidR="00805021" w:rsidRPr="00441A38" w:rsidRDefault="00E20017" w:rsidP="00441A38">
            <w:pPr>
              <w:pStyle w:val="ListParagraph"/>
              <w:numPr>
                <w:ilvl w:val="0"/>
                <w:numId w:val="5"/>
              </w:numPr>
              <w:rPr>
                <w:rFonts w:eastAsia="Times New Roman"/>
                <w:bdr w:val="none" w:sz="0" w:space="0" w:color="auto" w:frame="1"/>
              </w:rPr>
            </w:pPr>
            <w:r w:rsidRPr="00805021">
              <w:rPr>
                <w:rFonts w:eastAsia="Times New Roman"/>
                <w:bdr w:val="none" w:sz="0" w:space="0" w:color="auto" w:frame="1"/>
              </w:rPr>
              <w:t>health plan referrals to county mental health plans, among others.</w:t>
            </w:r>
          </w:p>
        </w:tc>
        <w:tc>
          <w:tcPr>
            <w:tcW w:w="5760" w:type="dxa"/>
          </w:tcPr>
          <w:p w14:paraId="1988718E" w14:textId="77777777" w:rsidR="00E20017" w:rsidRDefault="00E20017"/>
        </w:tc>
      </w:tr>
      <w:tr w:rsidR="007B0934" w14:paraId="337773EC" w14:textId="77777777" w:rsidTr="00805021">
        <w:tc>
          <w:tcPr>
            <w:tcW w:w="4158" w:type="dxa"/>
          </w:tcPr>
          <w:p w14:paraId="17374AFF" w14:textId="77777777" w:rsidR="007B0934" w:rsidRPr="00805021" w:rsidRDefault="007B0934" w:rsidP="007B0934">
            <w:pPr>
              <w:shd w:val="clear" w:color="auto" w:fill="FFFFFF"/>
              <w:textAlignment w:val="baseline"/>
              <w:rPr>
                <w:rFonts w:eastAsia="Times New Roman" w:cs="Arial"/>
                <w:bdr w:val="none" w:sz="0" w:space="0" w:color="auto" w:frame="1"/>
              </w:rPr>
            </w:pPr>
            <w:r w:rsidRPr="00805021">
              <w:rPr>
                <w:rFonts w:eastAsia="Times New Roman" w:cs="Arial"/>
                <w:bdr w:val="none" w:sz="0" w:space="0" w:color="auto" w:frame="1"/>
              </w:rPr>
              <w:t>The committee shall make recommendations to the department regarding performance and outcome measures that will contribute to improving timely access to appropriate care for Medi-Cal eligible beneficiaries.</w:t>
            </w:r>
          </w:p>
          <w:p w14:paraId="3F44E12B" w14:textId="77777777" w:rsidR="007B0934" w:rsidRPr="007B0934" w:rsidRDefault="007B0934" w:rsidP="007B0934">
            <w:pPr>
              <w:ind w:left="90"/>
            </w:pPr>
          </w:p>
        </w:tc>
        <w:tc>
          <w:tcPr>
            <w:tcW w:w="5760" w:type="dxa"/>
          </w:tcPr>
          <w:p w14:paraId="507F01DE" w14:textId="77777777" w:rsidR="007B0934" w:rsidRDefault="007B0934"/>
        </w:tc>
      </w:tr>
    </w:tbl>
    <w:p w14:paraId="08A6E926" w14:textId="77777777" w:rsidR="00FA02AF" w:rsidRPr="00152E3F" w:rsidRDefault="00FA02AF" w:rsidP="007B0934"/>
    <w:sectPr w:rsidR="00FA02AF" w:rsidRPr="00152E3F" w:rsidSect="006A6206">
      <w:headerReference w:type="default" r:id="rId15"/>
      <w:footerReference w:type="default" r:id="rId16"/>
      <w:pgSz w:w="12240" w:h="15840"/>
      <w:pgMar w:top="43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17053" w14:textId="77777777" w:rsidR="00245123" w:rsidRDefault="00245123" w:rsidP="00FA02AF">
      <w:pPr>
        <w:spacing w:after="0" w:line="240" w:lineRule="auto"/>
      </w:pPr>
      <w:r>
        <w:separator/>
      </w:r>
    </w:p>
  </w:endnote>
  <w:endnote w:type="continuationSeparator" w:id="0">
    <w:p w14:paraId="199B2F68" w14:textId="77777777" w:rsidR="00245123" w:rsidRDefault="00245123" w:rsidP="00FA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228613209"/>
      <w:docPartObj>
        <w:docPartGallery w:val="Page Numbers (Bottom of Page)"/>
        <w:docPartUnique/>
      </w:docPartObj>
    </w:sdtPr>
    <w:sdtEndPr>
      <w:rPr>
        <w:noProof/>
      </w:rPr>
    </w:sdtEndPr>
    <w:sdtContent>
      <w:p w14:paraId="43171517" w14:textId="77777777" w:rsidR="006A6206" w:rsidRPr="006A6206" w:rsidRDefault="006A6206">
        <w:pPr>
          <w:pStyle w:val="Footer"/>
          <w:jc w:val="right"/>
          <w:rPr>
            <w:rFonts w:asciiTheme="minorHAnsi" w:hAnsiTheme="minorHAnsi"/>
            <w:sz w:val="20"/>
            <w:szCs w:val="20"/>
          </w:rPr>
        </w:pPr>
        <w:r w:rsidRPr="006A6206">
          <w:rPr>
            <w:rFonts w:asciiTheme="minorHAnsi" w:hAnsiTheme="minorHAnsi"/>
            <w:sz w:val="20"/>
            <w:szCs w:val="20"/>
          </w:rPr>
          <w:fldChar w:fldCharType="begin"/>
        </w:r>
        <w:r w:rsidRPr="006A6206">
          <w:rPr>
            <w:rFonts w:asciiTheme="minorHAnsi" w:hAnsiTheme="minorHAnsi"/>
            <w:sz w:val="20"/>
            <w:szCs w:val="20"/>
          </w:rPr>
          <w:instrText xml:space="preserve"> PAGE   \* MERGEFORMAT </w:instrText>
        </w:r>
        <w:r w:rsidRPr="006A6206">
          <w:rPr>
            <w:rFonts w:asciiTheme="minorHAnsi" w:hAnsiTheme="minorHAnsi"/>
            <w:sz w:val="20"/>
            <w:szCs w:val="20"/>
          </w:rPr>
          <w:fldChar w:fldCharType="separate"/>
        </w:r>
        <w:r w:rsidR="008166F2">
          <w:rPr>
            <w:rFonts w:asciiTheme="minorHAnsi" w:hAnsiTheme="minorHAnsi"/>
            <w:noProof/>
            <w:sz w:val="20"/>
            <w:szCs w:val="20"/>
          </w:rPr>
          <w:t>1</w:t>
        </w:r>
        <w:r w:rsidRPr="006A6206">
          <w:rPr>
            <w:rFonts w:asciiTheme="minorHAnsi" w:hAnsiTheme="minorHAnsi"/>
            <w:noProof/>
            <w:sz w:val="20"/>
            <w:szCs w:val="20"/>
          </w:rPr>
          <w:fldChar w:fldCharType="end"/>
        </w:r>
      </w:p>
    </w:sdtContent>
  </w:sdt>
  <w:p w14:paraId="6790FC8D" w14:textId="77777777" w:rsidR="00FA02AF" w:rsidRPr="006A6206" w:rsidRDefault="00FA02AF" w:rsidP="006A6206">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AF4F1" w14:textId="77777777" w:rsidR="00245123" w:rsidRDefault="00245123" w:rsidP="00FA02AF">
      <w:pPr>
        <w:spacing w:after="0" w:line="240" w:lineRule="auto"/>
      </w:pPr>
      <w:r>
        <w:separator/>
      </w:r>
    </w:p>
  </w:footnote>
  <w:footnote w:type="continuationSeparator" w:id="0">
    <w:p w14:paraId="02B98F3E" w14:textId="77777777" w:rsidR="00245123" w:rsidRDefault="00245123" w:rsidP="00FA0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A0444" w14:textId="77777777" w:rsidR="00441A38" w:rsidRDefault="006A6206" w:rsidP="006A6206">
    <w:pPr>
      <w:pStyle w:val="Header"/>
      <w:tabs>
        <w:tab w:val="left" w:pos="570"/>
        <w:tab w:val="right" w:pos="9936"/>
      </w:tabs>
    </w:pPr>
    <w:r>
      <w:tab/>
    </w:r>
    <w:r>
      <w:tab/>
    </w:r>
    <w:r>
      <w:tab/>
    </w:r>
    <w:r w:rsidR="00441A38">
      <w:tab/>
    </w:r>
    <w:r w:rsidR="00441A38" w:rsidRPr="00441A38">
      <w:rPr>
        <w:noProof/>
      </w:rPr>
      <w:drawing>
        <wp:inline distT="0" distB="0" distL="0" distR="0" wp14:anchorId="11A32726" wp14:editId="0561F167">
          <wp:extent cx="548640" cy="702945"/>
          <wp:effectExtent l="0" t="0" r="3810" b="1905"/>
          <wp:docPr id="1026" name="Picture 2" descr="DH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H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70294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976EE"/>
    <w:multiLevelType w:val="hybridMultilevel"/>
    <w:tmpl w:val="D200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B2E36"/>
    <w:multiLevelType w:val="hybridMultilevel"/>
    <w:tmpl w:val="A6C4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196F24"/>
    <w:multiLevelType w:val="hybridMultilevel"/>
    <w:tmpl w:val="62F6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E61624"/>
    <w:multiLevelType w:val="hybridMultilevel"/>
    <w:tmpl w:val="4B4A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A0480B"/>
    <w:multiLevelType w:val="hybridMultilevel"/>
    <w:tmpl w:val="3692DE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017"/>
    <w:rsid w:val="0003083D"/>
    <w:rsid w:val="000B63C6"/>
    <w:rsid w:val="00114CE2"/>
    <w:rsid w:val="00152E3F"/>
    <w:rsid w:val="00242BD0"/>
    <w:rsid w:val="00245123"/>
    <w:rsid w:val="002653B4"/>
    <w:rsid w:val="00281D23"/>
    <w:rsid w:val="003D311A"/>
    <w:rsid w:val="0043591D"/>
    <w:rsid w:val="00441A38"/>
    <w:rsid w:val="004A1B7F"/>
    <w:rsid w:val="004C5861"/>
    <w:rsid w:val="004F509C"/>
    <w:rsid w:val="00535D72"/>
    <w:rsid w:val="00550672"/>
    <w:rsid w:val="005C23F0"/>
    <w:rsid w:val="006A6206"/>
    <w:rsid w:val="007B0934"/>
    <w:rsid w:val="00805021"/>
    <w:rsid w:val="008166F2"/>
    <w:rsid w:val="00835B87"/>
    <w:rsid w:val="0084468F"/>
    <w:rsid w:val="00A160E0"/>
    <w:rsid w:val="00AB6A0E"/>
    <w:rsid w:val="00C73F2E"/>
    <w:rsid w:val="00C857F0"/>
    <w:rsid w:val="00DB2B6C"/>
    <w:rsid w:val="00DD4796"/>
    <w:rsid w:val="00E20017"/>
    <w:rsid w:val="00FA0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AB1CB"/>
  <w15:docId w15:val="{2D184548-2740-421E-A4C8-5D2CC895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91D"/>
  </w:style>
  <w:style w:type="paragraph" w:styleId="Heading2">
    <w:name w:val="heading 2"/>
    <w:basedOn w:val="Normal"/>
    <w:next w:val="Normal"/>
    <w:link w:val="Heading2Char"/>
    <w:uiPriority w:val="9"/>
    <w:unhideWhenUsed/>
    <w:qFormat/>
    <w:rsid w:val="0043591D"/>
    <w:pPr>
      <w:keepNext/>
      <w:keepLines/>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591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3591D"/>
    <w:pPr>
      <w:ind w:left="720"/>
      <w:contextualSpacing/>
    </w:pPr>
  </w:style>
  <w:style w:type="table" w:styleId="TableGrid">
    <w:name w:val="Table Grid"/>
    <w:basedOn w:val="TableNormal"/>
    <w:uiPriority w:val="59"/>
    <w:rsid w:val="00E20017"/>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2AF"/>
  </w:style>
  <w:style w:type="paragraph" w:styleId="Footer">
    <w:name w:val="footer"/>
    <w:basedOn w:val="Normal"/>
    <w:link w:val="FooterChar"/>
    <w:uiPriority w:val="99"/>
    <w:unhideWhenUsed/>
    <w:rsid w:val="00FA0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2AF"/>
  </w:style>
  <w:style w:type="character" w:styleId="Hyperlink">
    <w:name w:val="Hyperlink"/>
    <w:basedOn w:val="DefaultParagraphFont"/>
    <w:uiPriority w:val="99"/>
    <w:unhideWhenUsed/>
    <w:rsid w:val="002653B4"/>
    <w:rPr>
      <w:color w:val="0000FF" w:themeColor="hyperlink"/>
      <w:u w:val="single"/>
    </w:rPr>
  </w:style>
  <w:style w:type="paragraph" w:styleId="NormalWeb">
    <w:name w:val="Normal (Web)"/>
    <w:basedOn w:val="Normal"/>
    <w:uiPriority w:val="99"/>
    <w:semiHidden/>
    <w:unhideWhenUsed/>
    <w:rsid w:val="00C73F2E"/>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41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A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734719">
      <w:bodyDiv w:val="1"/>
      <w:marLeft w:val="0"/>
      <w:marRight w:val="0"/>
      <w:marTop w:val="0"/>
      <w:marBottom w:val="0"/>
      <w:divBdr>
        <w:top w:val="none" w:sz="0" w:space="0" w:color="auto"/>
        <w:left w:val="none" w:sz="0" w:space="0" w:color="auto"/>
        <w:bottom w:val="none" w:sz="0" w:space="0" w:color="auto"/>
        <w:right w:val="none" w:sz="0" w:space="0" w:color="auto"/>
      </w:divBdr>
    </w:div>
    <w:div w:id="365448811">
      <w:bodyDiv w:val="1"/>
      <w:marLeft w:val="0"/>
      <w:marRight w:val="0"/>
      <w:marTop w:val="0"/>
      <w:marBottom w:val="0"/>
      <w:divBdr>
        <w:top w:val="none" w:sz="0" w:space="0" w:color="auto"/>
        <w:left w:val="none" w:sz="0" w:space="0" w:color="auto"/>
        <w:bottom w:val="none" w:sz="0" w:space="0" w:color="auto"/>
        <w:right w:val="none" w:sz="0" w:space="0" w:color="auto"/>
      </w:divBdr>
    </w:div>
    <w:div w:id="81969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mhpos@dhcs.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MCDHealthEducationMailbox@dhcs.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hcs.ca.gov/formsandpubs/forms/Pages/StayingHealthyAssessmentQuestionnair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0BE653A00523364AB83CBC9ED3032DAB" ma:contentTypeVersion="36" ma:contentTypeDescription="This is the Custom Document Type for use by DHCS" ma:contentTypeScope="" ma:versionID="69340f98a1fbd048bc50529447962da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11</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Community Services</TermName>
          <TermId xmlns="http://schemas.microsoft.com/office/infopath/2007/PartnerControls">c23dee46-a4de-4c29-8bbc-79830d9e7d7c</TermId>
        </TermInfo>
      </Terms>
    </o68eaf9243684232b2418c37bbb152dc>
    <Abstract xmlns="69bc34b3-1921-46c7-8c7a-d18363374b4b">SAC_Att_F_Feedback_Form</Abstract>
    <PublishingContactName xmlns="http://schemas.microsoft.com/sharepoint/v3">MedCCC@dhcs.ca.gov</PublishingContactName>
    <TAGAge xmlns="69bc34b3-1921-46c7-8c7a-d18363374b4b" xsi:nil="true"/>
    <_dlc_DocId xmlns="69bc34b3-1921-46c7-8c7a-d18363374b4b">DHCSDOC-103894357-55</_dlc_DocId>
    <_dlc_DocIdUrl xmlns="69bc34b3-1921-46c7-8c7a-d18363374b4b">
      <Url>http://dhcs2016prod:88/individuals/_layouts/15/DocIdRedir.aspx?ID=DHCSDOC-103894357-55</Url>
      <Description>DHCSDOC-103894357-55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0BE653A00523364AB83CBC9ED3032DAB" ma:contentTypeVersion="22" ma:contentTypeDescription="This is the Custom Document Type for use by DHCS" ma:contentTypeScope="" ma:versionID="48815a46bfc7f4657d682b45eb81241b">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66A1AE-3E5B-4483-BAB5-7804AA771CD3}"/>
</file>

<file path=customXml/itemProps2.xml><?xml version="1.0" encoding="utf-8"?>
<ds:datastoreItem xmlns:ds="http://schemas.openxmlformats.org/officeDocument/2006/customXml" ds:itemID="{C6A24E89-73DC-4F21-9EDB-AB3A98C7BD68}">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3.xml><?xml version="1.0" encoding="utf-8"?>
<ds:datastoreItem xmlns:ds="http://schemas.openxmlformats.org/officeDocument/2006/customXml" ds:itemID="{DD7D4617-6ECC-4610-9A2D-ED5A6170252E}">
  <ds:schemaRefs>
    <ds:schemaRef ds:uri="http://schemas.openxmlformats.org/officeDocument/2006/bibliography"/>
  </ds:schemaRefs>
</ds:datastoreItem>
</file>

<file path=customXml/itemProps4.xml><?xml version="1.0" encoding="utf-8"?>
<ds:datastoreItem xmlns:ds="http://schemas.openxmlformats.org/officeDocument/2006/customXml" ds:itemID="{8B9AFF1F-A8A5-45AE-8346-F153B4E07A47}">
  <ds:schemaRefs>
    <ds:schemaRef ds:uri="http://schemas.microsoft.com/sharepoint/v3/contenttype/forms"/>
  </ds:schemaRefs>
</ds:datastoreItem>
</file>

<file path=customXml/itemProps5.xml><?xml version="1.0" encoding="utf-8"?>
<ds:datastoreItem xmlns:ds="http://schemas.openxmlformats.org/officeDocument/2006/customXml" ds:itemID="{1338BD07-A185-4C0C-ABA7-1D26F4352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55B0DF6-3BFB-4A77-AEA7-47EFC3F16B03}"/>
</file>

<file path=docProps/app.xml><?xml version="1.0" encoding="utf-8"?>
<Properties xmlns="http://schemas.openxmlformats.org/officeDocument/2006/extended-properties" xmlns:vt="http://schemas.openxmlformats.org/officeDocument/2006/docPropsVTypes">
  <Template>Normal</Template>
  <TotalTime>41</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SAC_Att_F_Feedback_Form</vt:lpstr>
    </vt:vector>
  </TitlesOfParts>
  <Company>DHCS and CDPH</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SAC_Att_F_Feedback_Form</dc:title>
  <dc:creator>Project Manager</dc:creator>
  <cp:keywords>SAC</cp:keywords>
  <cp:lastModifiedBy>Jamie Bracht</cp:lastModifiedBy>
  <cp:revision>4</cp:revision>
  <cp:lastPrinted>2014-04-10T22:29:00Z</cp:lastPrinted>
  <dcterms:created xsi:type="dcterms:W3CDTF">2014-04-22T22:48:00Z</dcterms:created>
  <dcterms:modified xsi:type="dcterms:W3CDTF">2020-10-13T20:21:00Z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0x010100EEE380F46F125946A8B4C4C90D9FFCDC000BE653A00523364AB83CBC9ED3032DAB</vt:lpwstr>
  </property>
  <property fmtid="{D5CDD505-2E9C-101B-9397-08002B2CF9AE}" pid="3" name="_dlc_DocIdItemGuid">
    <vt:lpwstr>6d952589-95a7-4b09-9993-3ce537179a81</vt:lpwstr>
  </property>
  <property fmtid="{D5CDD505-2E9C-101B-9397-08002B2CF9AE}" pid="4" name="Remediated">
    <vt:bool>false</vt:bool>
  </property>
  <property fmtid="{D5CDD505-2E9C-101B-9397-08002B2CF9AE}" pid="5" name="Organization">
    <vt:lpwstr>103</vt:lpwstr>
  </property>
  <property fmtid="{D5CDD505-2E9C-101B-9397-08002B2CF9AE}" pid="6" name="Division">
    <vt:lpwstr>11;#Community Services|c23dee46-a4de-4c29-8bbc-79830d9e7d7c</vt:lpwstr>
  </property>
</Properties>
</file>