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0D" w:rsidRPr="0032470D" w:rsidRDefault="0032470D" w:rsidP="00372993">
      <w:pPr>
        <w:pStyle w:val="Header"/>
        <w:tabs>
          <w:tab w:val="clear" w:pos="4680"/>
          <w:tab w:val="clear" w:pos="9360"/>
        </w:tabs>
        <w:rPr>
          <w:rFonts w:cstheme="minorHAnsi"/>
          <w:sz w:val="20"/>
          <w:szCs w:val="20"/>
        </w:rPr>
      </w:pPr>
    </w:p>
    <w:p w:rsidR="000A2D3D" w:rsidRDefault="000A2D3D" w:rsidP="000A2D3D">
      <w:pPr>
        <w:spacing w:before="32" w:after="0" w:line="240" w:lineRule="auto"/>
        <w:ind w:right="107"/>
        <w:rPr>
          <w:rFonts w:eastAsia="Arial" w:cstheme="minorHAnsi"/>
          <w:bCs/>
          <w:spacing w:val="1"/>
          <w:position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3937"/>
        <w:gridCol w:w="1896"/>
        <w:gridCol w:w="2976"/>
        <w:gridCol w:w="1794"/>
        <w:gridCol w:w="3078"/>
      </w:tblGrid>
      <w:tr w:rsidR="00CF0352" w:rsidRPr="00CF0352" w:rsidTr="00CF0352">
        <w:tc>
          <w:tcPr>
            <w:tcW w:w="935"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County:</w:t>
            </w:r>
          </w:p>
        </w:tc>
        <w:tc>
          <w:tcPr>
            <w:tcW w:w="3937"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896"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Reporting Period:</w:t>
            </w:r>
          </w:p>
        </w:tc>
        <w:tc>
          <w:tcPr>
            <w:tcW w:w="2976"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c>
          <w:tcPr>
            <w:tcW w:w="1794" w:type="dxa"/>
            <w:shd w:val="clear" w:color="auto" w:fill="auto"/>
          </w:tcPr>
          <w:p w:rsidR="00CF0352" w:rsidRPr="00CF0352" w:rsidRDefault="00CF0352" w:rsidP="00E42323">
            <w:pPr>
              <w:spacing w:before="32"/>
              <w:rPr>
                <w:rFonts w:eastAsia="Arial" w:cstheme="minorHAnsi"/>
                <w:b/>
                <w:bCs/>
                <w:spacing w:val="1"/>
                <w:position w:val="-1"/>
              </w:rPr>
            </w:pPr>
            <w:r w:rsidRPr="00CF0352">
              <w:rPr>
                <w:rFonts w:eastAsia="Arial" w:cstheme="minorHAnsi"/>
                <w:b/>
                <w:bCs/>
                <w:spacing w:val="1"/>
                <w:position w:val="-1"/>
              </w:rPr>
              <w:t>Date Completed:</w:t>
            </w:r>
          </w:p>
        </w:tc>
        <w:tc>
          <w:tcPr>
            <w:tcW w:w="3078" w:type="dxa"/>
            <w:tcBorders>
              <w:bottom w:val="single" w:sz="4" w:space="0" w:color="auto"/>
            </w:tcBorders>
            <w:shd w:val="clear" w:color="auto" w:fill="auto"/>
          </w:tcPr>
          <w:p w:rsidR="00CF0352" w:rsidRPr="00CF0352" w:rsidRDefault="00CF0352" w:rsidP="00E42323">
            <w:pPr>
              <w:spacing w:before="32"/>
              <w:rPr>
                <w:rFonts w:eastAsia="Arial" w:cstheme="minorHAnsi"/>
                <w:b/>
                <w:bCs/>
                <w:spacing w:val="1"/>
                <w:position w:val="-1"/>
              </w:rPr>
            </w:pPr>
          </w:p>
        </w:tc>
      </w:tr>
    </w:tbl>
    <w:p w:rsidR="00CF0352" w:rsidRDefault="00CF0352" w:rsidP="000A2D3D">
      <w:pPr>
        <w:spacing w:before="32" w:after="0" w:line="240" w:lineRule="auto"/>
        <w:ind w:right="107"/>
        <w:rPr>
          <w:rFonts w:eastAsia="Arial" w:cstheme="minorHAnsi"/>
          <w:bCs/>
          <w:spacing w:val="1"/>
          <w:position w:val="-1"/>
        </w:rPr>
      </w:pPr>
    </w:p>
    <w:p w:rsidR="00D87901" w:rsidRDefault="00DE1BB8" w:rsidP="000A2D3D">
      <w:pPr>
        <w:spacing w:before="32" w:after="0" w:line="240" w:lineRule="auto"/>
        <w:ind w:right="107"/>
        <w:rPr>
          <w:rFonts w:eastAsia="Arial" w:cstheme="minorHAnsi"/>
          <w:bCs/>
          <w:spacing w:val="1"/>
          <w:position w:val="-1"/>
        </w:rPr>
      </w:pPr>
      <w:r>
        <w:rPr>
          <w:rFonts w:eastAsia="Arial" w:cstheme="minorHAnsi"/>
          <w:bCs/>
          <w:spacing w:val="1"/>
          <w:position w:val="-1"/>
        </w:rPr>
        <w:t>Please provide an update to the</w:t>
      </w:r>
      <w:r w:rsidR="003C21A0">
        <w:rPr>
          <w:rFonts w:eastAsia="Arial" w:cstheme="minorHAnsi"/>
          <w:bCs/>
          <w:spacing w:val="1"/>
          <w:position w:val="-1"/>
        </w:rPr>
        <w:t xml:space="preserve"> Readiness Assessment </w:t>
      </w:r>
      <w:r>
        <w:rPr>
          <w:rFonts w:eastAsia="Arial" w:cstheme="minorHAnsi"/>
          <w:bCs/>
          <w:spacing w:val="1"/>
          <w:position w:val="-1"/>
        </w:rPr>
        <w:t xml:space="preserve">Tool </w:t>
      </w:r>
      <w:r w:rsidR="003C21A0">
        <w:rPr>
          <w:rFonts w:eastAsia="Arial" w:cstheme="minorHAnsi"/>
          <w:bCs/>
          <w:spacing w:val="1"/>
          <w:position w:val="-1"/>
        </w:rPr>
        <w:t>counties completed in May 2013</w:t>
      </w:r>
      <w:r>
        <w:rPr>
          <w:rFonts w:eastAsia="Arial" w:cstheme="minorHAnsi"/>
          <w:bCs/>
          <w:spacing w:val="1"/>
          <w:position w:val="-1"/>
        </w:rPr>
        <w:t xml:space="preserve">.  </w:t>
      </w:r>
      <w:r w:rsidR="006032ED">
        <w:rPr>
          <w:rFonts w:eastAsia="Arial" w:cstheme="minorHAnsi"/>
          <w:bCs/>
          <w:spacing w:val="1"/>
          <w:position w:val="-1"/>
        </w:rPr>
        <w:t>Describe</w:t>
      </w:r>
      <w:r w:rsidR="00955AEE">
        <w:rPr>
          <w:rFonts w:eastAsia="Arial" w:cstheme="minorHAnsi"/>
          <w:bCs/>
          <w:spacing w:val="1"/>
          <w:position w:val="-1"/>
        </w:rPr>
        <w:t xml:space="preserve"> </w:t>
      </w:r>
      <w:r w:rsidR="00204CE4">
        <w:rPr>
          <w:rFonts w:eastAsia="Arial" w:cstheme="minorHAnsi"/>
          <w:bCs/>
          <w:spacing w:val="1"/>
          <w:position w:val="-1"/>
        </w:rPr>
        <w:t xml:space="preserve">activities </w:t>
      </w:r>
      <w:r w:rsidR="007E284B">
        <w:rPr>
          <w:rFonts w:eastAsia="Arial" w:cstheme="minorHAnsi"/>
          <w:bCs/>
          <w:spacing w:val="1"/>
          <w:position w:val="-1"/>
        </w:rPr>
        <w:t xml:space="preserve">related </w:t>
      </w:r>
      <w:r w:rsidR="00782F38">
        <w:rPr>
          <w:rFonts w:eastAsia="Arial" w:cstheme="minorHAnsi"/>
          <w:bCs/>
          <w:spacing w:val="1"/>
          <w:position w:val="-1"/>
        </w:rPr>
        <w:t>to each se</w:t>
      </w:r>
      <w:r w:rsidR="006032ED">
        <w:rPr>
          <w:rFonts w:eastAsia="Arial" w:cstheme="minorHAnsi"/>
          <w:bCs/>
          <w:spacing w:val="1"/>
          <w:position w:val="-1"/>
        </w:rPr>
        <w:t>cti</w:t>
      </w:r>
      <w:r w:rsidR="00204CE4">
        <w:rPr>
          <w:rFonts w:eastAsia="Arial" w:cstheme="minorHAnsi"/>
          <w:bCs/>
          <w:spacing w:val="1"/>
          <w:position w:val="-1"/>
        </w:rPr>
        <w:t xml:space="preserve">on during the reporting period, including actual or anticipated results. </w:t>
      </w:r>
      <w:r w:rsidR="00A32B1C">
        <w:rPr>
          <w:rFonts w:eastAsia="Arial" w:cstheme="minorHAnsi"/>
          <w:bCs/>
          <w:spacing w:val="1"/>
          <w:position w:val="-1"/>
        </w:rPr>
        <w:t xml:space="preserve"> </w:t>
      </w:r>
      <w:r w:rsidR="00404BE4">
        <w:rPr>
          <w:rFonts w:eastAsia="Arial" w:cstheme="minorHAnsi"/>
          <w:bCs/>
          <w:spacing w:val="1"/>
          <w:position w:val="-1"/>
        </w:rPr>
        <w:t>Include activities that support</w:t>
      </w:r>
      <w:r w:rsidR="00FF4BE7">
        <w:rPr>
          <w:rFonts w:eastAsia="Arial" w:cstheme="minorHAnsi"/>
          <w:bCs/>
          <w:spacing w:val="1"/>
          <w:position w:val="-1"/>
        </w:rPr>
        <w:t xml:space="preserve"> </w:t>
      </w:r>
      <w:r w:rsidR="00726A0D">
        <w:rPr>
          <w:rFonts w:eastAsia="Arial" w:cstheme="minorHAnsi"/>
          <w:bCs/>
          <w:spacing w:val="1"/>
          <w:position w:val="-1"/>
        </w:rPr>
        <w:t>family-centered principals</w:t>
      </w:r>
      <w:r w:rsidR="00404BE4">
        <w:rPr>
          <w:rFonts w:eastAsia="Arial" w:cstheme="minorHAnsi"/>
          <w:bCs/>
          <w:spacing w:val="1"/>
          <w:position w:val="-1"/>
        </w:rPr>
        <w:t>,</w:t>
      </w:r>
      <w:r w:rsidR="00726A0D">
        <w:rPr>
          <w:rFonts w:eastAsia="Arial" w:cstheme="minorHAnsi"/>
          <w:bCs/>
          <w:spacing w:val="1"/>
          <w:position w:val="-1"/>
        </w:rPr>
        <w:t xml:space="preserve"> and </w:t>
      </w:r>
      <w:r w:rsidR="00404BE4">
        <w:rPr>
          <w:rFonts w:eastAsia="Arial" w:cstheme="minorHAnsi"/>
          <w:bCs/>
          <w:spacing w:val="1"/>
          <w:position w:val="-1"/>
        </w:rPr>
        <w:t xml:space="preserve">promote </w:t>
      </w:r>
      <w:r w:rsidR="00726A0D">
        <w:rPr>
          <w:rFonts w:eastAsia="Arial" w:cstheme="minorHAnsi"/>
          <w:bCs/>
          <w:spacing w:val="1"/>
          <w:position w:val="-1"/>
        </w:rPr>
        <w:t xml:space="preserve">implementation of the </w:t>
      </w:r>
      <w:r w:rsidR="00F71DEF">
        <w:rPr>
          <w:rFonts w:eastAsia="Arial" w:cstheme="minorHAnsi"/>
          <w:bCs/>
          <w:spacing w:val="1"/>
          <w:position w:val="-1"/>
        </w:rPr>
        <w:t xml:space="preserve">ICC and IHBS using </w:t>
      </w:r>
      <w:r w:rsidR="00726A0D">
        <w:rPr>
          <w:rFonts w:eastAsia="Arial" w:cstheme="minorHAnsi"/>
          <w:bCs/>
          <w:spacing w:val="1"/>
          <w:position w:val="-1"/>
        </w:rPr>
        <w:t xml:space="preserve">Core Practice Model.  Identify </w:t>
      </w:r>
      <w:r w:rsidR="00FF4BE7">
        <w:rPr>
          <w:rFonts w:eastAsia="Arial" w:cstheme="minorHAnsi"/>
          <w:bCs/>
          <w:spacing w:val="1"/>
          <w:position w:val="-1"/>
        </w:rPr>
        <w:t>activities that occur jointly and those that occur separately by child welfa</w:t>
      </w:r>
      <w:r w:rsidR="00404BE4">
        <w:rPr>
          <w:rFonts w:eastAsia="Arial" w:cstheme="minorHAnsi"/>
          <w:bCs/>
          <w:spacing w:val="1"/>
          <w:position w:val="-1"/>
        </w:rPr>
        <w:t>re and mental health agencies.  Include information about barriers, as appropriate, and strategies to address t</w:t>
      </w:r>
      <w:r w:rsidR="005269AC">
        <w:rPr>
          <w:rFonts w:eastAsia="Arial" w:cstheme="minorHAnsi"/>
          <w:bCs/>
          <w:spacing w:val="1"/>
          <w:position w:val="-1"/>
        </w:rPr>
        <w:t xml:space="preserve">hem.  </w:t>
      </w:r>
    </w:p>
    <w:p w:rsidR="00D87901" w:rsidRDefault="00D87901" w:rsidP="000A2D3D">
      <w:pPr>
        <w:spacing w:before="32" w:after="0" w:line="240" w:lineRule="auto"/>
        <w:ind w:right="107"/>
        <w:rPr>
          <w:rFonts w:eastAsia="Arial" w:cstheme="minorHAnsi"/>
          <w:bCs/>
          <w:spacing w:val="1"/>
          <w:position w:val="-1"/>
        </w:rPr>
      </w:pPr>
    </w:p>
    <w:p w:rsidR="00372993"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 xml:space="preserve">For each section, please indicate if training or technical assistance from the </w:t>
      </w:r>
      <w:r w:rsidR="00711E3F">
        <w:rPr>
          <w:rFonts w:eastAsia="Arial" w:cstheme="minorHAnsi"/>
          <w:bCs/>
          <w:spacing w:val="1"/>
          <w:position w:val="-1"/>
        </w:rPr>
        <w:t>s</w:t>
      </w:r>
      <w:r>
        <w:rPr>
          <w:rFonts w:eastAsia="Arial" w:cstheme="minorHAnsi"/>
          <w:bCs/>
          <w:spacing w:val="1"/>
          <w:position w:val="-1"/>
        </w:rPr>
        <w:t>tate is needed.</w:t>
      </w:r>
      <w:r w:rsidR="00D87901">
        <w:rPr>
          <w:rFonts w:eastAsia="Arial" w:cstheme="minorHAnsi"/>
          <w:bCs/>
          <w:spacing w:val="1"/>
          <w:position w:val="-1"/>
        </w:rPr>
        <w:t xml:space="preserve">  </w:t>
      </w:r>
      <w:r w:rsidR="006A7A2E">
        <w:rPr>
          <w:rFonts w:eastAsia="Arial" w:cstheme="minorHAnsi"/>
          <w:bCs/>
          <w:spacing w:val="1"/>
          <w:position w:val="-1"/>
        </w:rPr>
        <w:t xml:space="preserve">When indicated, </w:t>
      </w:r>
      <w:r w:rsidR="00D87901">
        <w:rPr>
          <w:rFonts w:eastAsia="Arial" w:cstheme="minorHAnsi"/>
          <w:bCs/>
          <w:spacing w:val="1"/>
          <w:position w:val="-1"/>
        </w:rPr>
        <w:t xml:space="preserve">CDSS and DHCS will </w:t>
      </w:r>
      <w:r w:rsidR="006A7A2E">
        <w:rPr>
          <w:rFonts w:eastAsia="Arial" w:cstheme="minorHAnsi"/>
          <w:bCs/>
          <w:spacing w:val="1"/>
          <w:position w:val="-1"/>
        </w:rPr>
        <w:t xml:space="preserve">contact the county child welfare and mental health departments for further information.  Please note that </w:t>
      </w:r>
      <w:r w:rsidR="00481BC4">
        <w:rPr>
          <w:rFonts w:eastAsia="Arial" w:cstheme="minorHAnsi"/>
          <w:bCs/>
          <w:spacing w:val="1"/>
          <w:position w:val="-1"/>
        </w:rPr>
        <w:t>training</w:t>
      </w:r>
      <w:r w:rsidR="00D87901">
        <w:rPr>
          <w:rFonts w:eastAsia="Arial" w:cstheme="minorHAnsi"/>
          <w:bCs/>
          <w:spacing w:val="1"/>
          <w:position w:val="-1"/>
        </w:rPr>
        <w:t xml:space="preserve"> and technical assistance needs </w:t>
      </w:r>
      <w:r w:rsidR="006A7A2E">
        <w:rPr>
          <w:rFonts w:eastAsia="Arial" w:cstheme="minorHAnsi"/>
          <w:bCs/>
          <w:spacing w:val="1"/>
          <w:position w:val="-1"/>
        </w:rPr>
        <w:t xml:space="preserve">will be addressed </w:t>
      </w:r>
      <w:r w:rsidR="00D87901">
        <w:rPr>
          <w:rFonts w:eastAsia="Arial" w:cstheme="minorHAnsi"/>
          <w:bCs/>
          <w:spacing w:val="1"/>
          <w:position w:val="-1"/>
        </w:rPr>
        <w:t xml:space="preserve">in a coordinated manner </w:t>
      </w:r>
      <w:r w:rsidR="008131FE">
        <w:rPr>
          <w:rFonts w:eastAsia="Arial" w:cstheme="minorHAnsi"/>
          <w:bCs/>
          <w:spacing w:val="1"/>
          <w:position w:val="-1"/>
        </w:rPr>
        <w:t xml:space="preserve">through each county’s child welfare and mental health contacts.  </w:t>
      </w:r>
    </w:p>
    <w:p w:rsidR="005269AC" w:rsidRDefault="005269AC" w:rsidP="000A2D3D">
      <w:pPr>
        <w:spacing w:before="32" w:after="0" w:line="240" w:lineRule="auto"/>
        <w:ind w:right="107"/>
        <w:rPr>
          <w:rFonts w:eastAsia="Arial" w:cstheme="minorHAnsi"/>
          <w:bCs/>
          <w:spacing w:val="1"/>
          <w:position w:val="-1"/>
        </w:rPr>
      </w:pPr>
    </w:p>
    <w:p w:rsidR="006A7A2E" w:rsidRDefault="006A7A2E" w:rsidP="000A2D3D">
      <w:pPr>
        <w:spacing w:before="32" w:after="0" w:line="240" w:lineRule="auto"/>
        <w:ind w:right="107"/>
        <w:rPr>
          <w:rFonts w:eastAsia="Arial" w:cstheme="minorHAnsi"/>
          <w:bCs/>
          <w:spacing w:val="1"/>
          <w:position w:val="-1"/>
        </w:rPr>
      </w:pPr>
    </w:p>
    <w:p w:rsidR="005269AC" w:rsidRDefault="005269AC" w:rsidP="000A2D3D">
      <w:pPr>
        <w:spacing w:before="32" w:after="0" w:line="240" w:lineRule="auto"/>
        <w:ind w:right="107"/>
        <w:rPr>
          <w:rFonts w:eastAsia="Arial" w:cstheme="minorHAnsi"/>
          <w:bCs/>
          <w:spacing w:val="1"/>
          <w:position w:val="-1"/>
        </w:rPr>
      </w:pPr>
      <w:r>
        <w:rPr>
          <w:rFonts w:eastAsia="Arial" w:cstheme="minorHAnsi"/>
          <w:bCs/>
          <w:spacing w:val="1"/>
          <w:position w:val="-1"/>
        </w:rPr>
        <w:t>Use additional pages, if necessary.</w:t>
      </w:r>
    </w:p>
    <w:p w:rsidR="00782F38" w:rsidRPr="00372993" w:rsidRDefault="00782F38" w:rsidP="000A2D3D">
      <w:pPr>
        <w:spacing w:before="32" w:after="0" w:line="240" w:lineRule="auto"/>
        <w:ind w:right="107"/>
        <w:rPr>
          <w:rFonts w:eastAsia="Arial" w:cstheme="minorHAnsi"/>
          <w:bCs/>
          <w:spacing w:val="1"/>
          <w:position w:val="-1"/>
        </w:rPr>
      </w:pPr>
    </w:p>
    <w:tbl>
      <w:tblPr>
        <w:tblStyle w:val="TableGrid"/>
        <w:tblW w:w="0" w:type="auto"/>
        <w:tblCellMar>
          <w:left w:w="115" w:type="dxa"/>
          <w:right w:w="115" w:type="dxa"/>
        </w:tblCellMar>
        <w:tblLook w:val="04A0" w:firstRow="1" w:lastRow="0" w:firstColumn="1" w:lastColumn="0" w:noHBand="0" w:noVBand="1"/>
      </w:tblPr>
      <w:tblGrid>
        <w:gridCol w:w="4255"/>
        <w:gridCol w:w="8550"/>
        <w:gridCol w:w="1818"/>
      </w:tblGrid>
      <w:tr w:rsidR="00955AEE" w:rsidRPr="00D87901" w:rsidTr="00D87901">
        <w:trPr>
          <w:tblHeader/>
        </w:trPr>
        <w:tc>
          <w:tcPr>
            <w:tcW w:w="4255" w:type="dxa"/>
            <w:shd w:val="clear" w:color="auto" w:fill="808080"/>
            <w:vAlign w:val="center"/>
          </w:tcPr>
          <w:p w:rsidR="00955AEE" w:rsidRPr="00D87901" w:rsidRDefault="00955AEE" w:rsidP="00D87901">
            <w:pPr>
              <w:spacing w:before="60" w:after="60"/>
              <w:ind w:right="107"/>
              <w:rPr>
                <w:rFonts w:eastAsia="Arial" w:cstheme="minorHAnsi"/>
                <w:b/>
                <w:color w:val="000000"/>
                <w:spacing w:val="10"/>
                <w:sz w:val="20"/>
                <w:szCs w:val="20"/>
              </w:rPr>
            </w:pPr>
            <w:r w:rsidRPr="00D87901">
              <w:rPr>
                <w:rFonts w:eastAsia="Arial" w:cstheme="minorHAnsi"/>
                <w:b/>
                <w:color w:val="000000"/>
                <w:spacing w:val="10"/>
                <w:sz w:val="20"/>
                <w:szCs w:val="20"/>
              </w:rPr>
              <w:t>Readiness Assessment Section</w:t>
            </w:r>
          </w:p>
        </w:tc>
        <w:tc>
          <w:tcPr>
            <w:tcW w:w="8550" w:type="dxa"/>
            <w:shd w:val="clear" w:color="auto" w:fill="808080"/>
            <w:vAlign w:val="center"/>
          </w:tcPr>
          <w:p w:rsidR="00955AEE" w:rsidRPr="00D87901" w:rsidRDefault="005269AC" w:rsidP="00D87901">
            <w:pPr>
              <w:spacing w:before="60" w:after="60"/>
              <w:ind w:right="107"/>
              <w:rPr>
                <w:rFonts w:eastAsia="Calibri" w:cstheme="minorHAnsi"/>
                <w:b/>
                <w:color w:val="000000"/>
                <w:spacing w:val="10"/>
                <w:position w:val="5"/>
                <w:sz w:val="20"/>
                <w:szCs w:val="20"/>
              </w:rPr>
            </w:pPr>
            <w:r w:rsidRPr="00D87901">
              <w:rPr>
                <w:rFonts w:eastAsia="Calibri" w:cstheme="minorHAnsi"/>
                <w:b/>
                <w:color w:val="000000"/>
                <w:spacing w:val="10"/>
                <w:position w:val="5"/>
                <w:sz w:val="20"/>
                <w:szCs w:val="20"/>
              </w:rPr>
              <w:t>Description of Activities</w:t>
            </w:r>
          </w:p>
        </w:tc>
        <w:tc>
          <w:tcPr>
            <w:tcW w:w="1818" w:type="dxa"/>
            <w:shd w:val="clear" w:color="auto" w:fill="808080"/>
            <w:vAlign w:val="center"/>
          </w:tcPr>
          <w:p w:rsidR="00955AEE" w:rsidRPr="00D87901" w:rsidRDefault="005269AC" w:rsidP="00D87901">
            <w:pPr>
              <w:spacing w:before="60" w:after="60"/>
              <w:ind w:left="30" w:right="7"/>
              <w:rPr>
                <w:rFonts w:eastAsia="Arial" w:cstheme="minorHAnsi"/>
                <w:b/>
                <w:bCs/>
                <w:color w:val="000000"/>
                <w:spacing w:val="10"/>
                <w:sz w:val="20"/>
                <w:szCs w:val="20"/>
              </w:rPr>
            </w:pPr>
            <w:r w:rsidRPr="00D87901">
              <w:rPr>
                <w:rFonts w:eastAsia="Arial" w:cstheme="minorHAnsi"/>
                <w:b/>
                <w:bCs/>
                <w:color w:val="000000"/>
                <w:spacing w:val="10"/>
                <w:sz w:val="20"/>
                <w:szCs w:val="20"/>
              </w:rPr>
              <w:t xml:space="preserve">Training or </w:t>
            </w:r>
            <w:r w:rsidR="00D87901" w:rsidRPr="00D87901">
              <w:rPr>
                <w:rFonts w:eastAsia="Arial" w:cstheme="minorHAnsi"/>
                <w:b/>
                <w:bCs/>
                <w:color w:val="000000"/>
                <w:spacing w:val="10"/>
                <w:sz w:val="20"/>
                <w:szCs w:val="20"/>
              </w:rPr>
              <w:t xml:space="preserve">TA </w:t>
            </w:r>
            <w:r w:rsidR="00D87901">
              <w:rPr>
                <w:rFonts w:eastAsia="Arial" w:cstheme="minorHAnsi"/>
                <w:b/>
                <w:bCs/>
                <w:color w:val="000000"/>
                <w:spacing w:val="10"/>
                <w:sz w:val="20"/>
                <w:szCs w:val="20"/>
              </w:rPr>
              <w:t>Needed (Y or N)</w:t>
            </w:r>
          </w:p>
        </w:tc>
      </w:tr>
      <w:tr w:rsidR="00955AEE" w:rsidRPr="00FA45F5" w:rsidTr="00D87901">
        <w:tc>
          <w:tcPr>
            <w:tcW w:w="4255" w:type="dxa"/>
            <w:vAlign w:val="center"/>
          </w:tcPr>
          <w:p w:rsidR="00955AEE" w:rsidRPr="00CC7B6A" w:rsidRDefault="00955AEE" w:rsidP="00372993">
            <w:pPr>
              <w:pStyle w:val="ListParagraph"/>
              <w:spacing w:before="60" w:after="60"/>
              <w:ind w:left="0"/>
              <w:contextualSpacing w:val="0"/>
              <w:rPr>
                <w:rFonts w:eastAsia="Arial" w:cstheme="minorHAnsi"/>
                <w:b/>
                <w:spacing w:val="10"/>
                <w:sz w:val="20"/>
              </w:rPr>
            </w:pPr>
            <w:r w:rsidRPr="00CC7B6A">
              <w:rPr>
                <w:rFonts w:eastAsia="Arial" w:cstheme="minorHAnsi"/>
                <w:b/>
                <w:spacing w:val="10"/>
                <w:sz w:val="20"/>
              </w:rPr>
              <w:t>Agency Leadership</w:t>
            </w:r>
          </w:p>
          <w:p w:rsidR="00955AEE" w:rsidRPr="00CC7B6A" w:rsidRDefault="00955AEE" w:rsidP="005269AC">
            <w:pPr>
              <w:pStyle w:val="ListParagraph"/>
              <w:spacing w:before="60" w:after="240"/>
              <w:ind w:left="0"/>
              <w:contextualSpacing w:val="0"/>
              <w:rPr>
                <w:rFonts w:eastAsia="Arial" w:cstheme="minorHAnsi"/>
                <w:i/>
                <w:spacing w:val="10"/>
              </w:rPr>
            </w:pPr>
            <w:r w:rsidRPr="00CC7B6A">
              <w:rPr>
                <w:rFonts w:eastAsia="Arial" w:cstheme="minorHAnsi"/>
                <w:i/>
                <w:spacing w:val="10"/>
                <w:sz w:val="18"/>
              </w:rPr>
              <w:t>Leadership’s experience implementing family-centered services in a collaborative setting.</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
                <w:sz w:val="20"/>
                <w:szCs w:val="20"/>
              </w:rPr>
              <w:t>S</w:t>
            </w:r>
            <w:r w:rsidRPr="00955AEE">
              <w:rPr>
                <w:rFonts w:eastAsia="Arial" w:cstheme="minorHAnsi"/>
                <w:b/>
                <w:spacing w:val="10"/>
                <w:sz w:val="20"/>
                <w:szCs w:val="20"/>
              </w:rPr>
              <w:t>y</w:t>
            </w:r>
            <w:r w:rsidRPr="00955AEE">
              <w:rPr>
                <w:rFonts w:eastAsia="Arial" w:cstheme="minorHAnsi"/>
                <w:b/>
                <w:spacing w:val="10"/>
                <w:sz w:val="20"/>
              </w:rPr>
              <w:t>stems and Interagency Collaboration</w:t>
            </w:r>
          </w:p>
          <w:p w:rsidR="00955AEE" w:rsidRPr="00CC7B6A" w:rsidRDefault="00955AEE" w:rsidP="005269AC">
            <w:pPr>
              <w:pStyle w:val="ListParagraph"/>
              <w:spacing w:before="60" w:after="240"/>
              <w:ind w:left="0"/>
              <w:contextualSpacing w:val="0"/>
              <w:rPr>
                <w:rFonts w:eastAsia="Arial" w:cstheme="minorHAnsi"/>
                <w:i/>
              </w:rPr>
            </w:pPr>
            <w:r w:rsidRPr="00CC7B6A">
              <w:rPr>
                <w:rFonts w:eastAsia="Arial" w:cstheme="minorHAnsi"/>
                <w:i/>
                <w:spacing w:val="10"/>
                <w:sz w:val="18"/>
              </w:rPr>
              <w:t>How collaborative approaches</w:t>
            </w:r>
            <w:r>
              <w:rPr>
                <w:rFonts w:eastAsia="Arial" w:cstheme="minorHAnsi"/>
                <w:i/>
                <w:spacing w:val="10"/>
                <w:sz w:val="18"/>
              </w:rPr>
              <w:t xml:space="preserve"> </w:t>
            </w:r>
            <w:r w:rsidRPr="00CC7B6A">
              <w:rPr>
                <w:rFonts w:eastAsia="Arial" w:cstheme="minorHAnsi"/>
                <w:i/>
                <w:spacing w:val="10"/>
                <w:sz w:val="18"/>
              </w:rPr>
              <w:t>are used when serving children and families.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Systems Capacity</w:t>
            </w:r>
          </w:p>
          <w:p w:rsidR="00955AEE" w:rsidRPr="00FA45F5" w:rsidRDefault="00955AEE" w:rsidP="005269AC">
            <w:pPr>
              <w:pStyle w:val="ListParagraph"/>
              <w:spacing w:before="60" w:after="240"/>
              <w:ind w:left="0"/>
              <w:contextualSpacing w:val="0"/>
              <w:rPr>
                <w:rFonts w:eastAsia="Arial" w:cstheme="minorHAnsi"/>
              </w:rPr>
            </w:pPr>
            <w:r>
              <w:rPr>
                <w:rFonts w:eastAsia="Arial" w:cstheme="minorHAnsi"/>
                <w:i/>
                <w:spacing w:val="10"/>
                <w:sz w:val="18"/>
              </w:rPr>
              <w:t>T</w:t>
            </w:r>
            <w:r w:rsidRPr="00CC7B6A">
              <w:rPr>
                <w:rFonts w:eastAsia="Arial" w:cstheme="minorHAnsi"/>
                <w:i/>
                <w:spacing w:val="10"/>
                <w:sz w:val="18"/>
              </w:rPr>
              <w:t>he collective strength of administrative structures, workforce capacity, staff skills &amp; abilities, and operating resources</w:t>
            </w:r>
            <w:r>
              <w:rPr>
                <w:rFonts w:eastAsia="Arial" w:cstheme="minorHAnsi"/>
                <w:i/>
                <w:spacing w:val="10"/>
                <w:sz w:val="18"/>
              </w:rPr>
              <w:t>.</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0"/>
                <w:sz w:val="20"/>
              </w:rPr>
            </w:pPr>
            <w:r w:rsidRPr="00955AEE">
              <w:rPr>
                <w:rFonts w:eastAsia="Arial" w:cstheme="minorHAnsi"/>
                <w:b/>
                <w:spacing w:val="10"/>
                <w:sz w:val="20"/>
              </w:rPr>
              <w:t>Service Array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Available services are culturally responsive and include trauma informed care, evidence based practices, promising practices, innovative practices, and culturally specific healing practices and traditions.</w:t>
            </w:r>
          </w:p>
        </w:tc>
        <w:tc>
          <w:tcPr>
            <w:tcW w:w="8550" w:type="dxa"/>
            <w:vAlign w:val="center"/>
          </w:tcPr>
          <w:p w:rsidR="00955AEE" w:rsidRPr="00955AEE" w:rsidRDefault="00955AEE" w:rsidP="00372993">
            <w:pPr>
              <w:spacing w:before="32"/>
              <w:ind w:right="107"/>
              <w:rPr>
                <w:rFonts w:eastAsia="Arial" w:cstheme="minorHAnsi"/>
                <w:bCs/>
                <w:spacing w:val="-8"/>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lastRenderedPageBreak/>
              <w:t>Involvement of Children, Youth &amp; Family</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How Core Practice Model family-centered principles are reflected in current systems.</w:t>
            </w:r>
          </w:p>
        </w:tc>
        <w:tc>
          <w:tcPr>
            <w:tcW w:w="8550" w:type="dxa"/>
            <w:vAlign w:val="center"/>
          </w:tcPr>
          <w:p w:rsidR="00955AEE" w:rsidRPr="00955AEE" w:rsidRDefault="00955AEE" w:rsidP="00372993">
            <w:pPr>
              <w:spacing w:before="32"/>
              <w:ind w:right="107"/>
              <w:rPr>
                <w:rFonts w:eastAsia="Calibri" w:cstheme="minorHAnsi"/>
                <w:position w:val="5"/>
              </w:rPr>
            </w:pPr>
            <w:bookmarkStart w:id="0" w:name="_GoBack"/>
            <w:bookmarkEnd w:id="0"/>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 xml:space="preserve">Cultural </w:t>
            </w:r>
            <w:r w:rsidR="00865929">
              <w:rPr>
                <w:rFonts w:eastAsia="Arial" w:cstheme="minorHAnsi"/>
                <w:b/>
                <w:spacing w:val="-1"/>
                <w:sz w:val="20"/>
              </w:rPr>
              <w:t>Responsiveness</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Agency ability to work effectively in cross-cultural settings.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pStyle w:val="ListParagraph"/>
              <w:spacing w:before="60" w:after="60"/>
              <w:ind w:left="0"/>
              <w:contextualSpacing w:val="0"/>
              <w:rPr>
                <w:rFonts w:eastAsia="Arial" w:cstheme="minorHAnsi"/>
                <w:b/>
                <w:spacing w:val="-1"/>
                <w:sz w:val="20"/>
              </w:rPr>
            </w:pPr>
            <w:r w:rsidRPr="00955AEE">
              <w:rPr>
                <w:rFonts w:eastAsia="Arial" w:cstheme="minorHAnsi"/>
                <w:b/>
                <w:spacing w:val="-1"/>
                <w:sz w:val="20"/>
              </w:rPr>
              <w:t>Outcomes and Evaluation</w:t>
            </w:r>
          </w:p>
          <w:p w:rsidR="00955AEE" w:rsidRPr="00FA45F5" w:rsidRDefault="00955AEE" w:rsidP="005269AC">
            <w:pPr>
              <w:pStyle w:val="ListParagraph"/>
              <w:spacing w:before="60" w:after="240"/>
              <w:ind w:left="0"/>
              <w:contextualSpacing w:val="0"/>
              <w:rPr>
                <w:rFonts w:eastAsia="Arial" w:cstheme="minorHAnsi"/>
              </w:rPr>
            </w:pPr>
            <w:r w:rsidRPr="00CC7B6A">
              <w:rPr>
                <w:rFonts w:eastAsia="Arial" w:cstheme="minorHAnsi"/>
                <w:i/>
                <w:spacing w:val="10"/>
                <w:sz w:val="18"/>
              </w:rPr>
              <w:t>The strength of current data collection practices</w:t>
            </w:r>
            <w:r>
              <w:rPr>
                <w:rFonts w:eastAsia="Arial" w:cstheme="minorHAnsi"/>
                <w:i/>
                <w:spacing w:val="10"/>
                <w:sz w:val="18"/>
              </w:rPr>
              <w:t>,</w:t>
            </w:r>
            <w:r w:rsidRPr="00CC7B6A">
              <w:rPr>
                <w:rFonts w:eastAsia="Arial" w:cstheme="minorHAnsi"/>
                <w:i/>
                <w:spacing w:val="10"/>
                <w:sz w:val="18"/>
              </w:rPr>
              <w:t xml:space="preserve"> and how outcomes data is used to inform programs and practice.</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r w:rsidR="00955AEE" w:rsidRPr="00FA45F5" w:rsidTr="00D87901">
        <w:tc>
          <w:tcPr>
            <w:tcW w:w="4255" w:type="dxa"/>
            <w:vAlign w:val="center"/>
          </w:tcPr>
          <w:p w:rsidR="00955AEE" w:rsidRPr="00955AEE" w:rsidRDefault="00955AEE" w:rsidP="00372993">
            <w:pPr>
              <w:spacing w:before="60" w:after="60"/>
              <w:rPr>
                <w:rFonts w:eastAsia="Arial" w:cstheme="minorHAnsi"/>
                <w:b/>
                <w:spacing w:val="-1"/>
                <w:sz w:val="20"/>
              </w:rPr>
            </w:pPr>
            <w:r w:rsidRPr="00955AEE">
              <w:rPr>
                <w:rFonts w:eastAsia="Arial" w:cstheme="minorHAnsi"/>
                <w:b/>
                <w:spacing w:val="-1"/>
                <w:sz w:val="20"/>
              </w:rPr>
              <w:t>Fiscal Resources</w:t>
            </w:r>
          </w:p>
          <w:p w:rsidR="00955AEE" w:rsidRPr="00FA45F5" w:rsidRDefault="00865929" w:rsidP="005269AC">
            <w:pPr>
              <w:spacing w:before="60" w:after="240"/>
              <w:rPr>
                <w:rFonts w:eastAsia="Arial" w:cstheme="minorHAnsi"/>
                <w:spacing w:val="-1"/>
              </w:rPr>
            </w:pPr>
            <w:r w:rsidRPr="00372993">
              <w:rPr>
                <w:rFonts w:eastAsia="Arial" w:cstheme="minorHAnsi"/>
                <w:i/>
                <w:spacing w:val="10"/>
                <w:sz w:val="18"/>
              </w:rPr>
              <w:t xml:space="preserve">How </w:t>
            </w:r>
            <w:r w:rsidR="00955AEE" w:rsidRPr="00372993">
              <w:rPr>
                <w:rFonts w:eastAsia="Arial" w:cstheme="minorHAnsi"/>
                <w:i/>
                <w:spacing w:val="10"/>
                <w:sz w:val="18"/>
              </w:rPr>
              <w:t>fiscal policies, practices, and expertise support family-centered services.</w:t>
            </w:r>
          </w:p>
        </w:tc>
        <w:tc>
          <w:tcPr>
            <w:tcW w:w="8550" w:type="dxa"/>
            <w:vAlign w:val="center"/>
          </w:tcPr>
          <w:p w:rsidR="00955AEE" w:rsidRPr="00955AEE" w:rsidRDefault="00955AEE" w:rsidP="00372993">
            <w:pPr>
              <w:spacing w:before="32"/>
              <w:ind w:right="107"/>
              <w:rPr>
                <w:rFonts w:eastAsia="Calibri" w:cstheme="minorHAnsi"/>
                <w:position w:val="5"/>
              </w:rPr>
            </w:pPr>
          </w:p>
        </w:tc>
        <w:tc>
          <w:tcPr>
            <w:tcW w:w="1818" w:type="dxa"/>
            <w:vAlign w:val="center"/>
          </w:tcPr>
          <w:p w:rsidR="00955AEE" w:rsidRPr="00955AEE" w:rsidRDefault="00955AEE" w:rsidP="00372993">
            <w:pPr>
              <w:spacing w:line="268" w:lineRule="auto"/>
              <w:ind w:left="30" w:right="7"/>
              <w:rPr>
                <w:rFonts w:eastAsia="Arial" w:cstheme="minorHAnsi"/>
                <w:bCs/>
                <w:spacing w:val="-1"/>
              </w:rPr>
            </w:pPr>
          </w:p>
        </w:tc>
      </w:tr>
    </w:tbl>
    <w:p w:rsidR="000A2D3D" w:rsidRPr="00782F38" w:rsidRDefault="000A2D3D" w:rsidP="00782F38">
      <w:pPr>
        <w:spacing w:before="32" w:after="0" w:line="240" w:lineRule="auto"/>
        <w:ind w:right="107"/>
        <w:rPr>
          <w:rFonts w:eastAsia="Arial" w:cstheme="minorHAnsi"/>
          <w:bCs/>
          <w:spacing w:val="1"/>
          <w:position w:val="-1"/>
        </w:rPr>
      </w:pPr>
    </w:p>
    <w:sectPr w:rsidR="000A2D3D" w:rsidRPr="00782F38" w:rsidSect="00782F38">
      <w:headerReference w:type="default" r:id="rId9"/>
      <w:footerReference w:type="default" r:id="rId10"/>
      <w:pgSz w:w="15840" w:h="12240" w:orient="landscape" w:code="1"/>
      <w:pgMar w:top="720" w:right="720" w:bottom="720" w:left="72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FC" w:rsidRDefault="008048FC" w:rsidP="000A2D3D">
      <w:pPr>
        <w:spacing w:after="0" w:line="240" w:lineRule="auto"/>
      </w:pPr>
      <w:r>
        <w:separator/>
      </w:r>
    </w:p>
  </w:endnote>
  <w:endnote w:type="continuationSeparator" w:id="0">
    <w:p w:rsidR="008048FC" w:rsidRDefault="008048FC" w:rsidP="000A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E8" w:rsidRPr="005269AC" w:rsidRDefault="003E002E" w:rsidP="0032470D">
    <w:pPr>
      <w:pStyle w:val="Footer"/>
      <w:tabs>
        <w:tab w:val="clear" w:pos="4680"/>
        <w:tab w:val="clear" w:pos="9360"/>
        <w:tab w:val="left" w:pos="2546"/>
      </w:tabs>
      <w:spacing w:after="60"/>
      <w:rPr>
        <w:sz w:val="20"/>
        <w:szCs w:val="20"/>
      </w:rPr>
    </w:pPr>
    <w:sdt>
      <w:sdtPr>
        <w:rPr>
          <w:sz w:val="20"/>
          <w:szCs w:val="20"/>
        </w:rPr>
        <w:id w:val="112311350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00FD76E8" w:rsidRPr="005269AC">
              <w:rPr>
                <w:sz w:val="20"/>
                <w:szCs w:val="20"/>
              </w:rPr>
              <w:t>Page</w:t>
            </w:r>
            <w:r w:rsidR="005269AC">
              <w:rPr>
                <w:bCs/>
                <w:sz w:val="20"/>
                <w:szCs w:val="20"/>
              </w:rPr>
              <w:t xml:space="preserve"> </w:t>
            </w:r>
            <w:r w:rsidR="005269AC" w:rsidRPr="005269AC">
              <w:rPr>
                <w:bCs/>
                <w:sz w:val="20"/>
                <w:szCs w:val="20"/>
              </w:rPr>
              <w:fldChar w:fldCharType="begin"/>
            </w:r>
            <w:r w:rsidR="005269AC" w:rsidRPr="005269AC">
              <w:rPr>
                <w:bCs/>
                <w:sz w:val="20"/>
                <w:szCs w:val="20"/>
              </w:rPr>
              <w:instrText xml:space="preserve"> PAGE   \* MERGEFORMAT </w:instrText>
            </w:r>
            <w:r w:rsidR="005269AC" w:rsidRPr="005269AC">
              <w:rPr>
                <w:bCs/>
                <w:sz w:val="20"/>
                <w:szCs w:val="20"/>
              </w:rPr>
              <w:fldChar w:fldCharType="separate"/>
            </w:r>
            <w:r>
              <w:rPr>
                <w:bCs/>
                <w:noProof/>
                <w:sz w:val="20"/>
                <w:szCs w:val="20"/>
              </w:rPr>
              <w:t>1</w:t>
            </w:r>
            <w:r w:rsidR="005269AC" w:rsidRPr="005269AC">
              <w:rPr>
                <w:bCs/>
                <w:noProof/>
                <w:sz w:val="20"/>
                <w:szCs w:val="20"/>
              </w:rPr>
              <w:fldChar w:fldCharType="end"/>
            </w:r>
          </w:sdtContent>
        </w:sdt>
      </w:sdtContent>
    </w:sdt>
  </w:p>
  <w:p w:rsidR="00FD76E8" w:rsidRPr="0032470D" w:rsidRDefault="005269AC">
    <w:pPr>
      <w:pStyle w:val="Footer"/>
      <w:rPr>
        <w:i/>
        <w:spacing w:val="10"/>
        <w:sz w:val="16"/>
      </w:rPr>
    </w:pPr>
    <w:r w:rsidRPr="0032470D">
      <w:rPr>
        <w:i/>
        <w:spacing w:val="10"/>
        <w:sz w:val="16"/>
      </w:rPr>
      <w:t>Rev</w:t>
    </w:r>
    <w:r w:rsidR="0032470D" w:rsidRPr="0032470D">
      <w:rPr>
        <w:i/>
        <w:spacing w:val="10"/>
        <w:sz w:val="16"/>
      </w:rPr>
      <w:t>ised</w:t>
    </w:r>
    <w:r w:rsidRPr="0032470D">
      <w:rPr>
        <w:i/>
        <w:spacing w:val="10"/>
        <w:sz w:val="16"/>
      </w:rPr>
      <w:t xml:space="preserve"> September 3,</w:t>
    </w:r>
    <w:r w:rsidR="0032470D" w:rsidRPr="0032470D">
      <w:rPr>
        <w:i/>
        <w:spacing w:val="10"/>
        <w:sz w:val="16"/>
      </w:rPr>
      <w:t xml:space="preserve"> </w:t>
    </w:r>
    <w:r w:rsidRPr="0032470D">
      <w:rPr>
        <w:i/>
        <w:spacing w:val="10"/>
        <w:sz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FC" w:rsidRDefault="008048FC" w:rsidP="000A2D3D">
      <w:pPr>
        <w:spacing w:after="0" w:line="240" w:lineRule="auto"/>
      </w:pPr>
      <w:r>
        <w:separator/>
      </w:r>
    </w:p>
  </w:footnote>
  <w:footnote w:type="continuationSeparator" w:id="0">
    <w:p w:rsidR="008048FC" w:rsidRDefault="008048FC" w:rsidP="000A2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3D" w:rsidRPr="00241CD4" w:rsidRDefault="000A2D3D">
    <w:pPr>
      <w:pStyle w:val="Header"/>
      <w:rPr>
        <w:rFonts w:cstheme="minorHAnsi"/>
        <w:b/>
        <w:spacing w:val="10"/>
        <w:sz w:val="20"/>
        <w:szCs w:val="28"/>
      </w:rPr>
    </w:pPr>
    <w:r w:rsidRPr="00241CD4">
      <w:rPr>
        <w:rFonts w:cstheme="minorHAnsi"/>
        <w:b/>
        <w:spacing w:val="10"/>
        <w:sz w:val="20"/>
        <w:szCs w:val="28"/>
      </w:rPr>
      <w:t>Katie A. Semi-Annual Progress Report</w:t>
    </w:r>
    <w:r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00372993" w:rsidRPr="00241CD4">
      <w:rPr>
        <w:rFonts w:cstheme="minorHAnsi"/>
        <w:b/>
        <w:spacing w:val="10"/>
        <w:sz w:val="20"/>
        <w:szCs w:val="28"/>
      </w:rPr>
      <w:tab/>
    </w:r>
    <w:r w:rsidRPr="00241CD4">
      <w:rPr>
        <w:rFonts w:cstheme="minorHAnsi"/>
        <w:b/>
        <w:spacing w:val="10"/>
        <w:sz w:val="20"/>
        <w:szCs w:val="28"/>
      </w:rPr>
      <w:tab/>
    </w:r>
    <w:r w:rsidRPr="00241CD4">
      <w:rPr>
        <w:rFonts w:cstheme="minorHAnsi"/>
        <w:b/>
        <w:spacing w:val="10"/>
        <w:sz w:val="20"/>
        <w:szCs w:val="28"/>
      </w:rPr>
      <w:tab/>
      <w:t>Enclosure 2</w:t>
    </w:r>
  </w:p>
  <w:p w:rsidR="005B663C" w:rsidRDefault="005B663C">
    <w:pPr>
      <w:pStyle w:val="Head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6D8B"/>
    <w:multiLevelType w:val="hybridMultilevel"/>
    <w:tmpl w:val="893E9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D"/>
    <w:rsid w:val="00073F70"/>
    <w:rsid w:val="00093C1F"/>
    <w:rsid w:val="000A2D3D"/>
    <w:rsid w:val="000B527C"/>
    <w:rsid w:val="00204CE4"/>
    <w:rsid w:val="00241CD4"/>
    <w:rsid w:val="002D19F2"/>
    <w:rsid w:val="002E19E4"/>
    <w:rsid w:val="00303CE2"/>
    <w:rsid w:val="00322093"/>
    <w:rsid w:val="0032470D"/>
    <w:rsid w:val="00372993"/>
    <w:rsid w:val="003A4C79"/>
    <w:rsid w:val="003C21A0"/>
    <w:rsid w:val="003D1294"/>
    <w:rsid w:val="003E002E"/>
    <w:rsid w:val="00404BE4"/>
    <w:rsid w:val="00481BC4"/>
    <w:rsid w:val="005269AC"/>
    <w:rsid w:val="00591C92"/>
    <w:rsid w:val="005B663C"/>
    <w:rsid w:val="005B6B40"/>
    <w:rsid w:val="005F7D02"/>
    <w:rsid w:val="006032ED"/>
    <w:rsid w:val="00635779"/>
    <w:rsid w:val="00643544"/>
    <w:rsid w:val="006A7A2E"/>
    <w:rsid w:val="006F7D6F"/>
    <w:rsid w:val="00711E3F"/>
    <w:rsid w:val="00726A0D"/>
    <w:rsid w:val="007341F1"/>
    <w:rsid w:val="00754DD3"/>
    <w:rsid w:val="00782F38"/>
    <w:rsid w:val="007E284B"/>
    <w:rsid w:val="008048FC"/>
    <w:rsid w:val="008131FE"/>
    <w:rsid w:val="00865929"/>
    <w:rsid w:val="009315D7"/>
    <w:rsid w:val="00935DDD"/>
    <w:rsid w:val="00955AEE"/>
    <w:rsid w:val="00994897"/>
    <w:rsid w:val="009D2609"/>
    <w:rsid w:val="00A32B1C"/>
    <w:rsid w:val="00A40638"/>
    <w:rsid w:val="00A50FB9"/>
    <w:rsid w:val="00A969EE"/>
    <w:rsid w:val="00C20AB9"/>
    <w:rsid w:val="00C40870"/>
    <w:rsid w:val="00CC7B6A"/>
    <w:rsid w:val="00CF0352"/>
    <w:rsid w:val="00D651AC"/>
    <w:rsid w:val="00D87901"/>
    <w:rsid w:val="00D93F97"/>
    <w:rsid w:val="00DE1BB8"/>
    <w:rsid w:val="00E57072"/>
    <w:rsid w:val="00E77F69"/>
    <w:rsid w:val="00E95BA7"/>
    <w:rsid w:val="00EB62B3"/>
    <w:rsid w:val="00F71DEF"/>
    <w:rsid w:val="00FA45F5"/>
    <w:rsid w:val="00FD76E8"/>
    <w:rsid w:val="00FF48B6"/>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3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3D"/>
  </w:style>
  <w:style w:type="paragraph" w:styleId="Footer">
    <w:name w:val="footer"/>
    <w:basedOn w:val="Normal"/>
    <w:link w:val="FooterChar"/>
    <w:uiPriority w:val="99"/>
    <w:unhideWhenUsed/>
    <w:rsid w:val="000A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3D"/>
  </w:style>
  <w:style w:type="paragraph" w:styleId="BalloonText">
    <w:name w:val="Balloon Text"/>
    <w:basedOn w:val="Normal"/>
    <w:link w:val="BalloonTextChar"/>
    <w:uiPriority w:val="99"/>
    <w:semiHidden/>
    <w:unhideWhenUsed/>
    <w:rsid w:val="000A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3D"/>
    <w:rPr>
      <w:rFonts w:ascii="Tahoma" w:hAnsi="Tahoma" w:cs="Tahoma"/>
      <w:sz w:val="16"/>
      <w:szCs w:val="16"/>
    </w:rPr>
  </w:style>
  <w:style w:type="table" w:styleId="TableGrid">
    <w:name w:val="Table Grid"/>
    <w:basedOn w:val="TableNormal"/>
    <w:uiPriority w:val="59"/>
    <w:rsid w:val="000A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DHCSDOC-1752074943-846</_dlc_DocId>
    <_dlc_DocIdUrl xmlns="69bc34b3-1921-46c7-8c7a-d18363374b4b">
      <Url>http://dhcs2016prod:88/formsandpubs/_layouts/15/DocIdRedir.aspx?ID=DHCSDOC-1752074943-846</Url>
      <Description>DHCSDOC-1752074943-846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34EBD2-58E3-4DFF-844F-256A9CAEC524}"/>
</file>

<file path=customXml/itemProps2.xml><?xml version="1.0" encoding="utf-8"?>
<ds:datastoreItem xmlns:ds="http://schemas.openxmlformats.org/officeDocument/2006/customXml" ds:itemID="{255310C8-D320-4326-B2AB-1EA97EE4B9F3}"/>
</file>

<file path=customXml/itemProps3.xml><?xml version="1.0" encoding="utf-8"?>
<ds:datastoreItem xmlns:ds="http://schemas.openxmlformats.org/officeDocument/2006/customXml" ds:itemID="{2A7FF107-4A4B-4A86-B2CE-112F322F81AA}"/>
</file>

<file path=customXml/itemProps4.xml><?xml version="1.0" encoding="utf-8"?>
<ds:datastoreItem xmlns:ds="http://schemas.openxmlformats.org/officeDocument/2006/customXml" ds:itemID="{A31C3E02-8EBF-4F86-B881-622849E51054}"/>
</file>

<file path=customXml/itemProps5.xml><?xml version="1.0" encoding="utf-8"?>
<ds:datastoreItem xmlns:ds="http://schemas.openxmlformats.org/officeDocument/2006/customXml" ds:itemID="{B575821F-F5D6-407B-9BE4-7363709137BB}"/>
</file>

<file path=customXml/itemProps6.xml><?xml version="1.0" encoding="utf-8"?>
<ds:datastoreItem xmlns:ds="http://schemas.openxmlformats.org/officeDocument/2006/customXml" ds:itemID="{E71BEBC7-8F96-409C-BBC8-655570407D70}"/>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13-19 Enclosure 2</vt:lpstr>
    </vt:vector>
  </TitlesOfParts>
  <Company>DHCS and CDPH</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2</cp:revision>
  <cp:lastPrinted>2013-09-03T18:23:00Z</cp:lastPrinted>
  <dcterms:created xsi:type="dcterms:W3CDTF">2013-09-24T18:05:00Z</dcterms:created>
  <dcterms:modified xsi:type="dcterms:W3CDTF">2013-09-24T18:05:00Z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6a19bfb7-572d-4f49-a43f-11dfbd240c55</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