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0D1" w:rsidRPr="006212C5" w:rsidRDefault="00E84202" w:rsidP="006212C5">
      <w:pPr>
        <w:pStyle w:val="BodyText"/>
        <w:spacing w:before="120" w:after="120"/>
        <w:ind w:left="119" w:right="147" w:firstLine="0"/>
        <w:rPr>
          <w:rFonts w:asciiTheme="minorHAnsi" w:hAnsiTheme="minorHAnsi"/>
          <w:sz w:val="24"/>
          <w:szCs w:val="24"/>
        </w:rPr>
      </w:pPr>
      <w:bookmarkStart w:id="0" w:name="_GoBack"/>
      <w:bookmarkEnd w:id="0"/>
      <w:r w:rsidRPr="006212C5">
        <w:rPr>
          <w:rFonts w:asciiTheme="minorHAnsi" w:hAnsiTheme="minorHAnsi" w:cs="Arial"/>
          <w:b/>
          <w:bCs/>
          <w:sz w:val="24"/>
          <w:szCs w:val="24"/>
        </w:rPr>
        <w:t xml:space="preserve">Share of Cost </w:t>
      </w:r>
      <w:r w:rsidRPr="006212C5">
        <w:rPr>
          <w:rFonts w:asciiTheme="minorHAnsi" w:hAnsiTheme="minorHAnsi"/>
          <w:sz w:val="24"/>
          <w:szCs w:val="24"/>
        </w:rPr>
        <w:t>(</w:t>
      </w:r>
      <w:r w:rsidRPr="006212C5">
        <w:rPr>
          <w:rFonts w:asciiTheme="minorHAnsi" w:hAnsiTheme="minorHAnsi" w:cs="Arial"/>
          <w:b/>
          <w:bCs/>
          <w:sz w:val="24"/>
          <w:szCs w:val="24"/>
        </w:rPr>
        <w:t>SOC</w:t>
      </w:r>
      <w:r w:rsidRPr="006212C5">
        <w:rPr>
          <w:rFonts w:asciiTheme="minorHAnsi" w:hAnsiTheme="minorHAnsi"/>
          <w:sz w:val="24"/>
          <w:szCs w:val="24"/>
        </w:rPr>
        <w:t xml:space="preserve">) is the amount </w:t>
      </w:r>
      <w:r w:rsidR="00ED20D1" w:rsidRPr="006212C5">
        <w:rPr>
          <w:rFonts w:asciiTheme="minorHAnsi" w:hAnsiTheme="minorHAnsi"/>
          <w:sz w:val="24"/>
          <w:szCs w:val="24"/>
        </w:rPr>
        <w:t xml:space="preserve">of health care costs </w:t>
      </w:r>
      <w:r w:rsidRPr="006212C5">
        <w:rPr>
          <w:rFonts w:asciiTheme="minorHAnsi" w:hAnsiTheme="minorHAnsi"/>
          <w:sz w:val="24"/>
          <w:szCs w:val="24"/>
        </w:rPr>
        <w:t>a Medi-Cal</w:t>
      </w:r>
      <w:r w:rsidRPr="006212C5">
        <w:rPr>
          <w:rFonts w:asciiTheme="minorHAnsi" w:hAnsiTheme="minorHAnsi"/>
          <w:spacing w:val="-19"/>
          <w:sz w:val="24"/>
          <w:szCs w:val="24"/>
        </w:rPr>
        <w:t xml:space="preserve"> </w:t>
      </w:r>
      <w:r w:rsidR="00ED20D1" w:rsidRPr="00FC00A7">
        <w:rPr>
          <w:rFonts w:asciiTheme="minorHAnsi" w:hAnsiTheme="minorHAnsi"/>
          <w:sz w:val="24"/>
        </w:rPr>
        <w:t>member must incur</w:t>
      </w:r>
      <w:r w:rsidR="00ED20D1" w:rsidRPr="00FC00A7">
        <w:rPr>
          <w:rFonts w:asciiTheme="minorHAnsi" w:hAnsiTheme="minorHAnsi"/>
          <w:spacing w:val="-19"/>
          <w:sz w:val="22"/>
          <w:szCs w:val="24"/>
        </w:rPr>
        <w:t xml:space="preserve"> </w:t>
      </w:r>
      <w:r w:rsidRPr="006212C5">
        <w:rPr>
          <w:rFonts w:asciiTheme="minorHAnsi" w:hAnsiTheme="minorHAnsi"/>
          <w:sz w:val="24"/>
          <w:szCs w:val="24"/>
        </w:rPr>
        <w:t xml:space="preserve">before Medi-Cal </w:t>
      </w:r>
      <w:r w:rsidR="00297995" w:rsidRPr="006212C5">
        <w:rPr>
          <w:rFonts w:asciiTheme="minorHAnsi" w:hAnsiTheme="minorHAnsi"/>
          <w:sz w:val="24"/>
          <w:szCs w:val="24"/>
        </w:rPr>
        <w:t>will pay for medically-necessary</w:t>
      </w:r>
      <w:r w:rsidR="00ED20D1" w:rsidRPr="006212C5">
        <w:rPr>
          <w:rFonts w:asciiTheme="minorHAnsi" w:hAnsiTheme="minorHAnsi"/>
          <w:sz w:val="24"/>
          <w:szCs w:val="24"/>
        </w:rPr>
        <w:t xml:space="preserve"> goods and services</w:t>
      </w:r>
      <w:r w:rsidRPr="006212C5">
        <w:rPr>
          <w:rFonts w:asciiTheme="minorHAnsi" w:hAnsiTheme="minorHAnsi"/>
          <w:sz w:val="24"/>
          <w:szCs w:val="24"/>
        </w:rPr>
        <w:t xml:space="preserve">. </w:t>
      </w:r>
    </w:p>
    <w:p w:rsidR="00297995" w:rsidRPr="006212C5" w:rsidRDefault="00ED20D1" w:rsidP="006212C5">
      <w:pPr>
        <w:pStyle w:val="BodyText"/>
        <w:spacing w:before="120" w:after="120"/>
        <w:ind w:left="119" w:right="147" w:firstLine="0"/>
        <w:rPr>
          <w:rFonts w:asciiTheme="minorHAnsi" w:hAnsiTheme="minorHAnsi"/>
          <w:sz w:val="24"/>
          <w:szCs w:val="24"/>
        </w:rPr>
      </w:pPr>
      <w:r w:rsidRPr="006212C5">
        <w:rPr>
          <w:rFonts w:asciiTheme="minorHAnsi" w:hAnsiTheme="minorHAnsi"/>
          <w:sz w:val="24"/>
          <w:szCs w:val="24"/>
        </w:rPr>
        <w:t>A member’s SOC is based on their monthly family income</w:t>
      </w:r>
      <w:r w:rsidR="00297995" w:rsidRPr="006212C5">
        <w:rPr>
          <w:rFonts w:asciiTheme="minorHAnsi" w:hAnsiTheme="minorHAnsi"/>
          <w:sz w:val="24"/>
          <w:szCs w:val="24"/>
        </w:rPr>
        <w:t xml:space="preserve">, and is the amount </w:t>
      </w:r>
      <w:r w:rsidR="001E0449" w:rsidRPr="006212C5">
        <w:rPr>
          <w:rFonts w:asciiTheme="minorHAnsi" w:hAnsiTheme="minorHAnsi"/>
          <w:sz w:val="24"/>
          <w:szCs w:val="24"/>
        </w:rPr>
        <w:t xml:space="preserve">of countable income </w:t>
      </w:r>
      <w:r w:rsidR="006B206B">
        <w:rPr>
          <w:rFonts w:asciiTheme="minorHAnsi" w:hAnsiTheme="minorHAnsi"/>
          <w:sz w:val="24"/>
          <w:szCs w:val="24"/>
        </w:rPr>
        <w:t xml:space="preserve">they receive </w:t>
      </w:r>
      <w:r w:rsidR="00297995" w:rsidRPr="006212C5">
        <w:rPr>
          <w:rFonts w:asciiTheme="minorHAnsi" w:hAnsiTheme="minorHAnsi"/>
          <w:sz w:val="24"/>
          <w:szCs w:val="24"/>
        </w:rPr>
        <w:t>above the Maintenance Need Level (MNL)</w:t>
      </w:r>
      <w:r w:rsidRPr="006212C5">
        <w:rPr>
          <w:rFonts w:asciiTheme="minorHAnsi" w:hAnsiTheme="minorHAnsi"/>
          <w:sz w:val="24"/>
          <w:szCs w:val="24"/>
        </w:rPr>
        <w:t xml:space="preserve">.  </w:t>
      </w:r>
      <w:r w:rsidR="00297995" w:rsidRPr="006212C5">
        <w:rPr>
          <w:rFonts w:asciiTheme="minorHAnsi" w:hAnsiTheme="minorHAnsi"/>
          <w:sz w:val="24"/>
          <w:szCs w:val="24"/>
        </w:rPr>
        <w:t xml:space="preserve">Members who do not receive </w:t>
      </w:r>
      <w:r w:rsidR="00266CE4" w:rsidRPr="006212C5">
        <w:rPr>
          <w:rFonts w:asciiTheme="minorHAnsi" w:hAnsiTheme="minorHAnsi"/>
          <w:sz w:val="24"/>
          <w:szCs w:val="24"/>
        </w:rPr>
        <w:t xml:space="preserve">a monthly family </w:t>
      </w:r>
      <w:r w:rsidR="00297995" w:rsidRPr="006212C5">
        <w:rPr>
          <w:rFonts w:asciiTheme="minorHAnsi" w:hAnsiTheme="minorHAnsi"/>
          <w:sz w:val="24"/>
          <w:szCs w:val="24"/>
        </w:rPr>
        <w:t xml:space="preserve">income above the MNL do not have a SOC.  </w:t>
      </w:r>
    </w:p>
    <w:p w:rsidR="00095CDF" w:rsidRPr="006212C5" w:rsidRDefault="00297995" w:rsidP="006212C5">
      <w:pPr>
        <w:pStyle w:val="BodyText"/>
        <w:spacing w:before="120" w:after="120"/>
        <w:ind w:left="119" w:right="147" w:firstLine="0"/>
        <w:rPr>
          <w:rFonts w:asciiTheme="minorHAnsi" w:hAnsiTheme="minorHAnsi"/>
          <w:sz w:val="24"/>
          <w:szCs w:val="24"/>
        </w:rPr>
      </w:pPr>
      <w:r w:rsidRPr="006212C5">
        <w:rPr>
          <w:rFonts w:asciiTheme="minorHAnsi" w:hAnsiTheme="minorHAnsi"/>
          <w:sz w:val="24"/>
          <w:szCs w:val="24"/>
        </w:rPr>
        <w:t>Members with SOC</w:t>
      </w:r>
      <w:r w:rsidR="00266CE4" w:rsidRPr="006212C5">
        <w:rPr>
          <w:rFonts w:asciiTheme="minorHAnsi" w:hAnsiTheme="minorHAnsi"/>
          <w:sz w:val="24"/>
          <w:szCs w:val="24"/>
        </w:rPr>
        <w:t>s</w:t>
      </w:r>
      <w:r w:rsidRPr="006212C5">
        <w:rPr>
          <w:rFonts w:asciiTheme="minorHAnsi" w:hAnsiTheme="minorHAnsi"/>
          <w:sz w:val="24"/>
          <w:szCs w:val="24"/>
        </w:rPr>
        <w:t xml:space="preserve"> are only required to pa</w:t>
      </w:r>
      <w:r w:rsidR="00E84202" w:rsidRPr="006212C5">
        <w:rPr>
          <w:rFonts w:asciiTheme="minorHAnsi" w:hAnsiTheme="minorHAnsi"/>
          <w:sz w:val="24"/>
          <w:szCs w:val="24"/>
        </w:rPr>
        <w:t>y the</w:t>
      </w:r>
      <w:r w:rsidRPr="006212C5">
        <w:rPr>
          <w:rFonts w:asciiTheme="minorHAnsi" w:hAnsiTheme="minorHAnsi"/>
          <w:sz w:val="24"/>
          <w:szCs w:val="24"/>
        </w:rPr>
        <w:t>ir</w:t>
      </w:r>
      <w:r w:rsidR="00E84202" w:rsidRPr="006212C5">
        <w:rPr>
          <w:rFonts w:asciiTheme="minorHAnsi" w:hAnsiTheme="minorHAnsi"/>
          <w:sz w:val="24"/>
          <w:szCs w:val="24"/>
        </w:rPr>
        <w:t xml:space="preserve"> SOC in those months</w:t>
      </w:r>
      <w:r w:rsidR="00E84202" w:rsidRPr="006212C5">
        <w:rPr>
          <w:rFonts w:asciiTheme="minorHAnsi" w:hAnsiTheme="minorHAnsi"/>
          <w:spacing w:val="-8"/>
          <w:sz w:val="24"/>
          <w:szCs w:val="24"/>
        </w:rPr>
        <w:t xml:space="preserve"> </w:t>
      </w:r>
      <w:r w:rsidR="00E84202" w:rsidRPr="006212C5">
        <w:rPr>
          <w:rFonts w:asciiTheme="minorHAnsi" w:hAnsiTheme="minorHAnsi"/>
          <w:sz w:val="24"/>
          <w:szCs w:val="24"/>
        </w:rPr>
        <w:t xml:space="preserve">in which health care services are needed. Once a </w:t>
      </w:r>
      <w:r w:rsidR="00266CE4" w:rsidRPr="006212C5">
        <w:rPr>
          <w:rFonts w:asciiTheme="minorHAnsi" w:hAnsiTheme="minorHAnsi"/>
          <w:sz w:val="24"/>
          <w:szCs w:val="24"/>
        </w:rPr>
        <w:t xml:space="preserve">member meets </w:t>
      </w:r>
      <w:r w:rsidR="006B206B">
        <w:rPr>
          <w:rFonts w:asciiTheme="minorHAnsi" w:hAnsiTheme="minorHAnsi"/>
          <w:sz w:val="24"/>
          <w:szCs w:val="24"/>
        </w:rPr>
        <w:t xml:space="preserve">their </w:t>
      </w:r>
      <w:r w:rsidR="00E84202" w:rsidRPr="006212C5">
        <w:rPr>
          <w:rFonts w:asciiTheme="minorHAnsi" w:hAnsiTheme="minorHAnsi"/>
          <w:sz w:val="24"/>
          <w:szCs w:val="24"/>
        </w:rPr>
        <w:t xml:space="preserve">SOC, </w:t>
      </w:r>
      <w:proofErr w:type="spellStart"/>
      <w:r w:rsidR="00E84202" w:rsidRPr="006212C5">
        <w:rPr>
          <w:rFonts w:asciiTheme="minorHAnsi" w:hAnsiTheme="minorHAnsi"/>
          <w:sz w:val="24"/>
          <w:szCs w:val="24"/>
        </w:rPr>
        <w:t>Medi</w:t>
      </w:r>
      <w:proofErr w:type="spellEnd"/>
      <w:r w:rsidR="00E84202" w:rsidRPr="006212C5">
        <w:rPr>
          <w:rFonts w:asciiTheme="minorHAnsi" w:hAnsiTheme="minorHAnsi"/>
          <w:sz w:val="24"/>
          <w:szCs w:val="24"/>
        </w:rPr>
        <w:t xml:space="preserve">-Cal pays for </w:t>
      </w:r>
      <w:r w:rsidRPr="006212C5">
        <w:rPr>
          <w:rFonts w:asciiTheme="minorHAnsi" w:hAnsiTheme="minorHAnsi"/>
          <w:sz w:val="24"/>
          <w:szCs w:val="24"/>
        </w:rPr>
        <w:t xml:space="preserve">all remaining </w:t>
      </w:r>
      <w:r w:rsidR="00E84202" w:rsidRPr="006212C5">
        <w:rPr>
          <w:rFonts w:asciiTheme="minorHAnsi" w:hAnsiTheme="minorHAnsi"/>
          <w:sz w:val="24"/>
          <w:szCs w:val="24"/>
        </w:rPr>
        <w:t xml:space="preserve">health care </w:t>
      </w:r>
      <w:r w:rsidRPr="006212C5">
        <w:rPr>
          <w:rFonts w:asciiTheme="minorHAnsi" w:hAnsiTheme="minorHAnsi"/>
          <w:sz w:val="24"/>
          <w:szCs w:val="24"/>
        </w:rPr>
        <w:t xml:space="preserve">costs </w:t>
      </w:r>
      <w:r w:rsidR="00266CE4" w:rsidRPr="006212C5">
        <w:rPr>
          <w:rFonts w:asciiTheme="minorHAnsi" w:hAnsiTheme="minorHAnsi"/>
          <w:sz w:val="24"/>
          <w:szCs w:val="24"/>
        </w:rPr>
        <w:t>for the</w:t>
      </w:r>
      <w:r w:rsidR="00E84202" w:rsidRPr="006212C5">
        <w:rPr>
          <w:rFonts w:asciiTheme="minorHAnsi" w:hAnsiTheme="minorHAnsi"/>
          <w:sz w:val="24"/>
          <w:szCs w:val="24"/>
        </w:rPr>
        <w:t xml:space="preserve"> month. </w:t>
      </w:r>
      <w:r w:rsidR="00266CE4" w:rsidRPr="006212C5">
        <w:rPr>
          <w:rFonts w:asciiTheme="minorHAnsi" w:hAnsiTheme="minorHAnsi"/>
          <w:sz w:val="24"/>
          <w:szCs w:val="24"/>
        </w:rPr>
        <w:t>T</w:t>
      </w:r>
      <w:r w:rsidR="00E84202" w:rsidRPr="006212C5">
        <w:rPr>
          <w:rFonts w:asciiTheme="minorHAnsi" w:hAnsiTheme="minorHAnsi"/>
          <w:sz w:val="24"/>
          <w:szCs w:val="24"/>
        </w:rPr>
        <w:t>he share of cost requirement is reset</w:t>
      </w:r>
      <w:r w:rsidR="00266CE4" w:rsidRPr="006212C5">
        <w:rPr>
          <w:rFonts w:asciiTheme="minorHAnsi" w:hAnsiTheme="minorHAnsi"/>
          <w:sz w:val="24"/>
          <w:szCs w:val="24"/>
        </w:rPr>
        <w:t xml:space="preserve"> at the beginning of each month.  </w:t>
      </w:r>
      <w:r w:rsidRPr="006212C5">
        <w:rPr>
          <w:rFonts w:asciiTheme="minorHAnsi" w:hAnsiTheme="minorHAnsi"/>
          <w:sz w:val="24"/>
          <w:szCs w:val="24"/>
        </w:rPr>
        <w:t xml:space="preserve">  </w:t>
      </w:r>
    </w:p>
    <w:p w:rsidR="00095CDF" w:rsidRPr="006212C5" w:rsidRDefault="00E84202" w:rsidP="006212C5">
      <w:pPr>
        <w:pStyle w:val="BodyText"/>
        <w:spacing w:before="120" w:after="120"/>
        <w:ind w:left="120" w:right="147" w:hanging="1"/>
        <w:rPr>
          <w:rFonts w:asciiTheme="minorHAnsi" w:hAnsiTheme="minorHAnsi"/>
          <w:sz w:val="24"/>
          <w:szCs w:val="24"/>
        </w:rPr>
      </w:pPr>
      <w:r w:rsidRPr="006212C5">
        <w:rPr>
          <w:rFonts w:asciiTheme="minorHAnsi" w:hAnsiTheme="minorHAnsi"/>
          <w:sz w:val="24"/>
          <w:szCs w:val="24"/>
        </w:rPr>
        <w:t>Individuals, who apply to enroll in California Community Transitions (CCT),</w:t>
      </w:r>
      <w:r w:rsidRPr="006212C5">
        <w:rPr>
          <w:rFonts w:asciiTheme="minorHAnsi" w:hAnsiTheme="minorHAnsi"/>
          <w:spacing w:val="-25"/>
          <w:sz w:val="24"/>
          <w:szCs w:val="24"/>
        </w:rPr>
        <w:t xml:space="preserve"> </w:t>
      </w:r>
      <w:r w:rsidRPr="006212C5">
        <w:rPr>
          <w:rFonts w:asciiTheme="minorHAnsi" w:hAnsiTheme="minorHAnsi"/>
          <w:sz w:val="24"/>
          <w:szCs w:val="24"/>
        </w:rPr>
        <w:t>are required to be receiving benefits for inpatient</w:t>
      </w:r>
      <w:r w:rsidRPr="006212C5">
        <w:rPr>
          <w:rFonts w:asciiTheme="minorHAnsi" w:hAnsiTheme="minorHAnsi"/>
          <w:spacing w:val="-25"/>
          <w:sz w:val="24"/>
          <w:szCs w:val="24"/>
        </w:rPr>
        <w:t xml:space="preserve"> </w:t>
      </w:r>
      <w:r w:rsidRPr="006212C5">
        <w:rPr>
          <w:rFonts w:asciiTheme="minorHAnsi" w:hAnsiTheme="minorHAnsi"/>
          <w:sz w:val="24"/>
          <w:szCs w:val="24"/>
        </w:rPr>
        <w:t>services furnished by a</w:t>
      </w:r>
      <w:r w:rsidR="00266CE4" w:rsidRPr="006212C5">
        <w:rPr>
          <w:rFonts w:asciiTheme="minorHAnsi" w:hAnsiTheme="minorHAnsi"/>
          <w:sz w:val="24"/>
          <w:szCs w:val="24"/>
        </w:rPr>
        <w:t xml:space="preserve"> qualified</w:t>
      </w:r>
      <w:r w:rsidRPr="006212C5">
        <w:rPr>
          <w:rFonts w:asciiTheme="minorHAnsi" w:hAnsiTheme="minorHAnsi"/>
          <w:sz w:val="24"/>
          <w:szCs w:val="24"/>
        </w:rPr>
        <w:t xml:space="preserve"> inpatient facility,</w:t>
      </w:r>
      <w:r w:rsidR="00266CE4" w:rsidRPr="006212C5">
        <w:rPr>
          <w:rFonts w:asciiTheme="minorHAnsi" w:hAnsiTheme="minorHAnsi"/>
          <w:sz w:val="24"/>
          <w:szCs w:val="24"/>
        </w:rPr>
        <w:t xml:space="preserve"> for at least 90 days, with one day paid by Medi-Cal</w:t>
      </w:r>
      <w:r w:rsidRPr="006212C5">
        <w:rPr>
          <w:rFonts w:asciiTheme="minorHAnsi" w:hAnsiTheme="minorHAnsi"/>
          <w:sz w:val="24"/>
          <w:szCs w:val="24"/>
        </w:rPr>
        <w:t>.</w:t>
      </w:r>
    </w:p>
    <w:p w:rsidR="00244AF3" w:rsidRPr="006212C5" w:rsidRDefault="00266CE4" w:rsidP="006212C5">
      <w:pPr>
        <w:pStyle w:val="BodyText"/>
        <w:spacing w:before="120" w:after="120"/>
        <w:ind w:left="120" w:right="147" w:firstLine="0"/>
        <w:rPr>
          <w:rFonts w:asciiTheme="minorHAnsi" w:hAnsiTheme="minorHAnsi"/>
          <w:sz w:val="24"/>
          <w:szCs w:val="24"/>
        </w:rPr>
      </w:pPr>
      <w:r w:rsidRPr="006212C5">
        <w:rPr>
          <w:rFonts w:asciiTheme="minorHAnsi" w:hAnsiTheme="minorHAnsi"/>
          <w:sz w:val="24"/>
          <w:szCs w:val="24"/>
        </w:rPr>
        <w:t>Under Medi-Cal, a resident</w:t>
      </w:r>
      <w:r w:rsidR="00394718" w:rsidRPr="006212C5">
        <w:rPr>
          <w:rFonts w:asciiTheme="minorHAnsi" w:hAnsiTheme="minorHAnsi"/>
          <w:sz w:val="24"/>
          <w:szCs w:val="24"/>
        </w:rPr>
        <w:t xml:space="preserve"> living in a Medi-Cal certified inpatient facility pays their </w:t>
      </w:r>
      <w:r w:rsidRPr="006212C5">
        <w:rPr>
          <w:rFonts w:asciiTheme="minorHAnsi" w:hAnsiTheme="minorHAnsi"/>
          <w:sz w:val="24"/>
          <w:szCs w:val="24"/>
        </w:rPr>
        <w:t xml:space="preserve">SOC </w:t>
      </w:r>
      <w:r w:rsidR="00394718" w:rsidRPr="006212C5">
        <w:rPr>
          <w:rFonts w:asciiTheme="minorHAnsi" w:hAnsiTheme="minorHAnsi"/>
          <w:sz w:val="24"/>
          <w:szCs w:val="24"/>
        </w:rPr>
        <w:t>to the facility a</w:t>
      </w:r>
      <w:r w:rsidRPr="006212C5">
        <w:rPr>
          <w:rFonts w:asciiTheme="minorHAnsi" w:hAnsiTheme="minorHAnsi"/>
          <w:sz w:val="24"/>
          <w:szCs w:val="24"/>
        </w:rPr>
        <w:t xml:space="preserve">nd Medi-Cal pays the difference between the member’s SOC and the daily rate of reimbursement.  </w:t>
      </w:r>
      <w:r w:rsidR="00394718" w:rsidRPr="006212C5">
        <w:rPr>
          <w:rFonts w:asciiTheme="minorHAnsi" w:hAnsiTheme="minorHAnsi"/>
          <w:sz w:val="24"/>
          <w:szCs w:val="24"/>
        </w:rPr>
        <w:t>W</w:t>
      </w:r>
      <w:r w:rsidRPr="006212C5">
        <w:rPr>
          <w:rFonts w:asciiTheme="minorHAnsi" w:hAnsiTheme="minorHAnsi"/>
          <w:sz w:val="24"/>
          <w:szCs w:val="24"/>
        </w:rPr>
        <w:t>hen an individual transitions to the community</w:t>
      </w:r>
      <w:r w:rsidR="006B206B">
        <w:rPr>
          <w:rFonts w:asciiTheme="minorHAnsi" w:hAnsiTheme="minorHAnsi"/>
          <w:sz w:val="24"/>
          <w:szCs w:val="24"/>
        </w:rPr>
        <w:t xml:space="preserve"> their </w:t>
      </w:r>
      <w:r w:rsidR="00394718" w:rsidRPr="006212C5">
        <w:rPr>
          <w:rFonts w:asciiTheme="minorHAnsi" w:hAnsiTheme="minorHAnsi"/>
          <w:sz w:val="24"/>
          <w:szCs w:val="24"/>
        </w:rPr>
        <w:t xml:space="preserve">SOC is recalculated </w:t>
      </w:r>
      <w:r w:rsidRPr="006212C5">
        <w:rPr>
          <w:rFonts w:asciiTheme="minorHAnsi" w:hAnsiTheme="minorHAnsi"/>
          <w:sz w:val="24"/>
          <w:szCs w:val="24"/>
        </w:rPr>
        <w:t xml:space="preserve">because </w:t>
      </w:r>
      <w:r w:rsidR="006B206B">
        <w:rPr>
          <w:rFonts w:asciiTheme="minorHAnsi" w:hAnsiTheme="minorHAnsi"/>
          <w:sz w:val="24"/>
          <w:szCs w:val="24"/>
        </w:rPr>
        <w:t xml:space="preserve">their </w:t>
      </w:r>
      <w:r w:rsidR="00394718" w:rsidRPr="006212C5">
        <w:rPr>
          <w:rFonts w:asciiTheme="minorHAnsi" w:hAnsiTheme="minorHAnsi"/>
          <w:sz w:val="24"/>
          <w:szCs w:val="24"/>
        </w:rPr>
        <w:t xml:space="preserve">MNL changed to reflect the cost of receiving care services and supports in the community.  </w:t>
      </w:r>
    </w:p>
    <w:p w:rsidR="00394718" w:rsidRPr="006212C5" w:rsidRDefault="00394718" w:rsidP="006212C5">
      <w:pPr>
        <w:pStyle w:val="BodyText"/>
        <w:spacing w:before="120" w:after="120"/>
        <w:ind w:left="120" w:right="147" w:firstLine="0"/>
        <w:rPr>
          <w:rFonts w:asciiTheme="minorHAnsi" w:hAnsiTheme="minorHAnsi"/>
          <w:sz w:val="24"/>
          <w:szCs w:val="24"/>
        </w:rPr>
      </w:pPr>
      <w:r w:rsidRPr="006212C5">
        <w:rPr>
          <w:rFonts w:asciiTheme="minorHAnsi" w:hAnsiTheme="minorHAnsi"/>
          <w:sz w:val="24"/>
          <w:szCs w:val="24"/>
        </w:rPr>
        <w:t>For example:</w:t>
      </w:r>
    </w:p>
    <w:p w:rsidR="00095CDF" w:rsidRPr="006212C5" w:rsidRDefault="00E84202" w:rsidP="006212C5">
      <w:pPr>
        <w:pStyle w:val="ListParagraph"/>
        <w:numPr>
          <w:ilvl w:val="0"/>
          <w:numId w:val="2"/>
        </w:numPr>
        <w:tabs>
          <w:tab w:val="left" w:pos="841"/>
        </w:tabs>
        <w:spacing w:before="120" w:after="120"/>
        <w:ind w:right="160"/>
        <w:rPr>
          <w:rFonts w:eastAsia="Arial" w:cs="Arial"/>
          <w:sz w:val="24"/>
          <w:szCs w:val="24"/>
        </w:rPr>
      </w:pPr>
      <w:r w:rsidRPr="006212C5">
        <w:rPr>
          <w:sz w:val="24"/>
          <w:szCs w:val="24"/>
        </w:rPr>
        <w:t xml:space="preserve">An individual with a </w:t>
      </w:r>
      <w:r w:rsidR="00394718" w:rsidRPr="006212C5">
        <w:rPr>
          <w:sz w:val="24"/>
          <w:szCs w:val="24"/>
        </w:rPr>
        <w:t xml:space="preserve">SOC of $800 </w:t>
      </w:r>
      <w:r w:rsidRPr="006212C5">
        <w:rPr>
          <w:sz w:val="24"/>
          <w:szCs w:val="24"/>
        </w:rPr>
        <w:t xml:space="preserve">in </w:t>
      </w:r>
      <w:r w:rsidR="00394718" w:rsidRPr="006212C5">
        <w:rPr>
          <w:sz w:val="24"/>
          <w:szCs w:val="24"/>
        </w:rPr>
        <w:t xml:space="preserve">the </w:t>
      </w:r>
      <w:r w:rsidRPr="006212C5">
        <w:rPr>
          <w:sz w:val="24"/>
          <w:szCs w:val="24"/>
        </w:rPr>
        <w:t>inpatient facility</w:t>
      </w:r>
      <w:r w:rsidR="00394718" w:rsidRPr="006212C5">
        <w:rPr>
          <w:sz w:val="24"/>
          <w:szCs w:val="24"/>
        </w:rPr>
        <w:t xml:space="preserve"> </w:t>
      </w:r>
      <w:r w:rsidRPr="006212C5">
        <w:rPr>
          <w:sz w:val="24"/>
          <w:szCs w:val="24"/>
        </w:rPr>
        <w:t xml:space="preserve">may find </w:t>
      </w:r>
      <w:r w:rsidR="00BA0078">
        <w:rPr>
          <w:sz w:val="24"/>
          <w:szCs w:val="24"/>
        </w:rPr>
        <w:t xml:space="preserve">their </w:t>
      </w:r>
      <w:r w:rsidRPr="006212C5">
        <w:rPr>
          <w:sz w:val="24"/>
          <w:szCs w:val="24"/>
        </w:rPr>
        <w:t>SOC reduced</w:t>
      </w:r>
      <w:r w:rsidRPr="006212C5">
        <w:rPr>
          <w:spacing w:val="-27"/>
          <w:sz w:val="24"/>
          <w:szCs w:val="24"/>
        </w:rPr>
        <w:t xml:space="preserve"> </w:t>
      </w:r>
      <w:r w:rsidRPr="006212C5">
        <w:rPr>
          <w:sz w:val="24"/>
          <w:szCs w:val="24"/>
        </w:rPr>
        <w:t>to zero ($0)</w:t>
      </w:r>
      <w:r w:rsidR="00122950">
        <w:rPr>
          <w:sz w:val="24"/>
          <w:szCs w:val="24"/>
        </w:rPr>
        <w:t xml:space="preserve"> when </w:t>
      </w:r>
      <w:r w:rsidR="008A7E48">
        <w:rPr>
          <w:sz w:val="24"/>
          <w:szCs w:val="24"/>
        </w:rPr>
        <w:t xml:space="preserve">they return </w:t>
      </w:r>
      <w:r w:rsidRPr="006212C5">
        <w:rPr>
          <w:sz w:val="24"/>
          <w:szCs w:val="24"/>
        </w:rPr>
        <w:t>to community</w:t>
      </w:r>
      <w:r w:rsidRPr="006212C5">
        <w:rPr>
          <w:spacing w:val="-9"/>
          <w:sz w:val="24"/>
          <w:szCs w:val="24"/>
        </w:rPr>
        <w:t xml:space="preserve"> </w:t>
      </w:r>
      <w:r w:rsidRPr="006212C5">
        <w:rPr>
          <w:sz w:val="24"/>
          <w:szCs w:val="24"/>
        </w:rPr>
        <w:t>living.</w:t>
      </w:r>
    </w:p>
    <w:p w:rsidR="00095CDF" w:rsidRPr="006212C5" w:rsidRDefault="00E84202" w:rsidP="006212C5">
      <w:pPr>
        <w:pStyle w:val="ListParagraph"/>
        <w:numPr>
          <w:ilvl w:val="0"/>
          <w:numId w:val="2"/>
        </w:numPr>
        <w:tabs>
          <w:tab w:val="left" w:pos="841"/>
        </w:tabs>
        <w:spacing w:before="120" w:after="120"/>
        <w:ind w:right="300"/>
        <w:rPr>
          <w:rFonts w:eastAsia="Arial" w:cs="Arial"/>
          <w:sz w:val="24"/>
          <w:szCs w:val="24"/>
        </w:rPr>
      </w:pPr>
      <w:r w:rsidRPr="006212C5">
        <w:rPr>
          <w:sz w:val="24"/>
          <w:szCs w:val="24"/>
        </w:rPr>
        <w:t>An individual with a</w:t>
      </w:r>
      <w:r w:rsidR="00394718" w:rsidRPr="006212C5">
        <w:rPr>
          <w:sz w:val="24"/>
          <w:szCs w:val="24"/>
        </w:rPr>
        <w:t xml:space="preserve"> SOC between </w:t>
      </w:r>
      <w:r w:rsidRPr="006212C5">
        <w:rPr>
          <w:sz w:val="24"/>
          <w:szCs w:val="24"/>
        </w:rPr>
        <w:t xml:space="preserve">$800 </w:t>
      </w:r>
      <w:r w:rsidR="00394718" w:rsidRPr="006212C5">
        <w:rPr>
          <w:sz w:val="24"/>
          <w:szCs w:val="24"/>
        </w:rPr>
        <w:t xml:space="preserve">and </w:t>
      </w:r>
      <w:r w:rsidRPr="006212C5">
        <w:rPr>
          <w:sz w:val="24"/>
          <w:szCs w:val="24"/>
        </w:rPr>
        <w:t>$1,200</w:t>
      </w:r>
      <w:r w:rsidR="00394718" w:rsidRPr="006212C5">
        <w:rPr>
          <w:sz w:val="24"/>
          <w:szCs w:val="24"/>
        </w:rPr>
        <w:t xml:space="preserve"> </w:t>
      </w:r>
      <w:r w:rsidRPr="006212C5">
        <w:rPr>
          <w:sz w:val="24"/>
          <w:szCs w:val="24"/>
        </w:rPr>
        <w:t xml:space="preserve">in </w:t>
      </w:r>
      <w:r w:rsidR="00394718" w:rsidRPr="006212C5">
        <w:rPr>
          <w:sz w:val="24"/>
          <w:szCs w:val="24"/>
        </w:rPr>
        <w:t>the</w:t>
      </w:r>
      <w:r w:rsidRPr="006212C5">
        <w:rPr>
          <w:sz w:val="24"/>
          <w:szCs w:val="24"/>
        </w:rPr>
        <w:t xml:space="preserve"> inpatient facility may find </w:t>
      </w:r>
      <w:r w:rsidR="00BA0078">
        <w:rPr>
          <w:spacing w:val="-20"/>
          <w:sz w:val="24"/>
          <w:szCs w:val="24"/>
        </w:rPr>
        <w:t xml:space="preserve">their </w:t>
      </w:r>
      <w:r w:rsidRPr="006212C5">
        <w:rPr>
          <w:sz w:val="24"/>
          <w:szCs w:val="24"/>
        </w:rPr>
        <w:t xml:space="preserve">SOC reduced to </w:t>
      </w:r>
      <w:r w:rsidR="00394718" w:rsidRPr="006212C5">
        <w:rPr>
          <w:sz w:val="24"/>
          <w:szCs w:val="24"/>
        </w:rPr>
        <w:t>a couple</w:t>
      </w:r>
      <w:r w:rsidRPr="006212C5">
        <w:rPr>
          <w:sz w:val="24"/>
          <w:szCs w:val="24"/>
        </w:rPr>
        <w:t xml:space="preserve"> hundred dollars</w:t>
      </w:r>
      <w:r w:rsidR="00394718" w:rsidRPr="006212C5">
        <w:rPr>
          <w:sz w:val="24"/>
          <w:szCs w:val="24"/>
        </w:rPr>
        <w:t xml:space="preserve"> when </w:t>
      </w:r>
      <w:r w:rsidR="00BA0078">
        <w:rPr>
          <w:sz w:val="24"/>
          <w:szCs w:val="24"/>
        </w:rPr>
        <w:t xml:space="preserve">they return </w:t>
      </w:r>
      <w:r w:rsidR="00394718" w:rsidRPr="006212C5">
        <w:rPr>
          <w:sz w:val="24"/>
          <w:szCs w:val="24"/>
        </w:rPr>
        <w:t xml:space="preserve">to community living.  </w:t>
      </w:r>
      <w:r w:rsidR="00ED7847" w:rsidRPr="006212C5">
        <w:rPr>
          <w:sz w:val="24"/>
          <w:szCs w:val="24"/>
        </w:rPr>
        <w:t>What’s more, a member’s SOC</w:t>
      </w:r>
      <w:r w:rsidRPr="006212C5">
        <w:rPr>
          <w:sz w:val="24"/>
          <w:szCs w:val="24"/>
        </w:rPr>
        <w:t xml:space="preserve"> may be</w:t>
      </w:r>
      <w:r w:rsidRPr="006212C5">
        <w:rPr>
          <w:spacing w:val="-24"/>
          <w:sz w:val="24"/>
          <w:szCs w:val="24"/>
        </w:rPr>
        <w:t xml:space="preserve"> </w:t>
      </w:r>
      <w:r w:rsidRPr="006212C5">
        <w:rPr>
          <w:sz w:val="24"/>
          <w:szCs w:val="24"/>
        </w:rPr>
        <w:t>reduced</w:t>
      </w:r>
      <w:r w:rsidRPr="006212C5">
        <w:rPr>
          <w:spacing w:val="-1"/>
          <w:sz w:val="24"/>
          <w:szCs w:val="24"/>
        </w:rPr>
        <w:t xml:space="preserve"> </w:t>
      </w:r>
      <w:r w:rsidRPr="006212C5">
        <w:rPr>
          <w:sz w:val="24"/>
          <w:szCs w:val="24"/>
        </w:rPr>
        <w:t xml:space="preserve">further </w:t>
      </w:r>
      <w:r w:rsidR="00BA0078">
        <w:rPr>
          <w:sz w:val="24"/>
          <w:szCs w:val="24"/>
        </w:rPr>
        <w:t xml:space="preserve">they incur </w:t>
      </w:r>
      <w:r w:rsidR="00ED7847" w:rsidRPr="006212C5">
        <w:rPr>
          <w:sz w:val="24"/>
          <w:szCs w:val="24"/>
        </w:rPr>
        <w:t xml:space="preserve">other types of </w:t>
      </w:r>
      <w:r w:rsidRPr="006212C5">
        <w:rPr>
          <w:sz w:val="24"/>
          <w:szCs w:val="24"/>
        </w:rPr>
        <w:t>monthly expenses such as dental insurance</w:t>
      </w:r>
      <w:r w:rsidRPr="006212C5">
        <w:rPr>
          <w:spacing w:val="-14"/>
          <w:sz w:val="24"/>
          <w:szCs w:val="24"/>
        </w:rPr>
        <w:t xml:space="preserve"> </w:t>
      </w:r>
      <w:r w:rsidRPr="006212C5">
        <w:rPr>
          <w:sz w:val="24"/>
          <w:szCs w:val="24"/>
        </w:rPr>
        <w:t>and burial insurance, etc.</w:t>
      </w:r>
      <w:r w:rsidR="00ED7847" w:rsidRPr="006212C5">
        <w:rPr>
          <w:sz w:val="24"/>
          <w:szCs w:val="24"/>
        </w:rPr>
        <w:t xml:space="preserve">  </w:t>
      </w:r>
    </w:p>
    <w:p w:rsidR="00ED7847" w:rsidRPr="006212C5" w:rsidRDefault="00E84202" w:rsidP="006212C5">
      <w:pPr>
        <w:pStyle w:val="ListParagraph"/>
        <w:numPr>
          <w:ilvl w:val="0"/>
          <w:numId w:val="2"/>
        </w:numPr>
        <w:tabs>
          <w:tab w:val="left" w:pos="841"/>
        </w:tabs>
        <w:spacing w:before="120" w:after="120"/>
        <w:ind w:right="193"/>
        <w:rPr>
          <w:rFonts w:eastAsia="Arial" w:cs="Arial"/>
          <w:sz w:val="24"/>
          <w:szCs w:val="24"/>
        </w:rPr>
      </w:pPr>
      <w:r w:rsidRPr="006212C5">
        <w:rPr>
          <w:sz w:val="24"/>
          <w:szCs w:val="24"/>
        </w:rPr>
        <w:t xml:space="preserve">An individual with a </w:t>
      </w:r>
      <w:r w:rsidR="00ED7847" w:rsidRPr="006212C5">
        <w:rPr>
          <w:sz w:val="24"/>
          <w:szCs w:val="24"/>
        </w:rPr>
        <w:t xml:space="preserve">SOC </w:t>
      </w:r>
      <w:r w:rsidRPr="006212C5">
        <w:rPr>
          <w:b/>
          <w:i/>
          <w:sz w:val="24"/>
          <w:szCs w:val="24"/>
        </w:rPr>
        <w:t xml:space="preserve">over </w:t>
      </w:r>
      <w:r w:rsidRPr="006212C5">
        <w:rPr>
          <w:sz w:val="24"/>
          <w:szCs w:val="24"/>
        </w:rPr>
        <w:t>$1,200 in</w:t>
      </w:r>
      <w:r w:rsidRPr="006212C5">
        <w:rPr>
          <w:spacing w:val="-22"/>
          <w:sz w:val="24"/>
          <w:szCs w:val="24"/>
        </w:rPr>
        <w:t xml:space="preserve"> </w:t>
      </w:r>
      <w:r w:rsidR="00ED7847" w:rsidRPr="006212C5">
        <w:rPr>
          <w:sz w:val="24"/>
          <w:szCs w:val="24"/>
        </w:rPr>
        <w:t xml:space="preserve">the </w:t>
      </w:r>
      <w:r w:rsidRPr="006212C5">
        <w:rPr>
          <w:sz w:val="24"/>
          <w:szCs w:val="24"/>
        </w:rPr>
        <w:t xml:space="preserve">inpatient facility, </w:t>
      </w:r>
      <w:r w:rsidR="00ED7847" w:rsidRPr="006212C5">
        <w:rPr>
          <w:sz w:val="24"/>
          <w:szCs w:val="24"/>
        </w:rPr>
        <w:t xml:space="preserve">will </w:t>
      </w:r>
      <w:r w:rsidRPr="006212C5">
        <w:rPr>
          <w:sz w:val="24"/>
          <w:szCs w:val="24"/>
        </w:rPr>
        <w:t xml:space="preserve">likely find </w:t>
      </w:r>
      <w:r w:rsidR="00BA0078">
        <w:rPr>
          <w:sz w:val="24"/>
          <w:szCs w:val="24"/>
        </w:rPr>
        <w:t xml:space="preserve">their </w:t>
      </w:r>
      <w:r w:rsidRPr="006212C5">
        <w:rPr>
          <w:sz w:val="24"/>
          <w:szCs w:val="24"/>
        </w:rPr>
        <w:t>SOC reduce</w:t>
      </w:r>
      <w:r w:rsidR="00ED7847" w:rsidRPr="006212C5">
        <w:rPr>
          <w:sz w:val="24"/>
          <w:szCs w:val="24"/>
        </w:rPr>
        <w:t xml:space="preserve">d when </w:t>
      </w:r>
      <w:r w:rsidR="00BA0078">
        <w:rPr>
          <w:sz w:val="24"/>
          <w:szCs w:val="24"/>
        </w:rPr>
        <w:t xml:space="preserve">they return </w:t>
      </w:r>
      <w:r w:rsidR="00ED7847" w:rsidRPr="006212C5">
        <w:rPr>
          <w:sz w:val="24"/>
          <w:szCs w:val="24"/>
        </w:rPr>
        <w:t>to community living; however,</w:t>
      </w:r>
      <w:r w:rsidRPr="006212C5">
        <w:rPr>
          <w:sz w:val="24"/>
          <w:szCs w:val="24"/>
        </w:rPr>
        <w:t xml:space="preserve"> </w:t>
      </w:r>
      <w:r w:rsidR="00BA0078">
        <w:rPr>
          <w:sz w:val="24"/>
          <w:szCs w:val="24"/>
        </w:rPr>
        <w:t xml:space="preserve">they </w:t>
      </w:r>
      <w:r w:rsidR="00ED7847" w:rsidRPr="006212C5">
        <w:rPr>
          <w:sz w:val="24"/>
          <w:szCs w:val="24"/>
        </w:rPr>
        <w:t xml:space="preserve">will still be responsible for paying </w:t>
      </w:r>
      <w:r w:rsidR="00BA0078">
        <w:rPr>
          <w:sz w:val="24"/>
          <w:szCs w:val="24"/>
        </w:rPr>
        <w:t xml:space="preserve">their </w:t>
      </w:r>
      <w:r w:rsidR="00ED7847" w:rsidRPr="006212C5">
        <w:rPr>
          <w:sz w:val="24"/>
          <w:szCs w:val="24"/>
        </w:rPr>
        <w:t xml:space="preserve">SOC based on the </w:t>
      </w:r>
      <w:r w:rsidR="00ED7847" w:rsidRPr="00244AF3">
        <w:rPr>
          <w:sz w:val="24"/>
          <w:szCs w:val="24"/>
        </w:rPr>
        <w:t xml:space="preserve">amount of countable income </w:t>
      </w:r>
      <w:r w:rsidR="00C9276C">
        <w:rPr>
          <w:sz w:val="24"/>
          <w:szCs w:val="24"/>
        </w:rPr>
        <w:t xml:space="preserve">they receive </w:t>
      </w:r>
      <w:r w:rsidR="00ED7847" w:rsidRPr="00244AF3">
        <w:rPr>
          <w:sz w:val="24"/>
          <w:szCs w:val="24"/>
        </w:rPr>
        <w:t xml:space="preserve">above the MNL.  </w:t>
      </w:r>
      <w:r w:rsidR="00ED7847" w:rsidRPr="006212C5" w:rsidDel="00ED7847">
        <w:rPr>
          <w:sz w:val="24"/>
          <w:szCs w:val="24"/>
        </w:rPr>
        <w:t xml:space="preserve"> </w:t>
      </w:r>
    </w:p>
    <w:p w:rsidR="00244AF3" w:rsidRDefault="00ED7847" w:rsidP="006212C5">
      <w:pPr>
        <w:tabs>
          <w:tab w:val="left" w:pos="841"/>
        </w:tabs>
        <w:spacing w:before="120" w:after="120"/>
        <w:ind w:right="193"/>
        <w:rPr>
          <w:sz w:val="24"/>
          <w:szCs w:val="24"/>
        </w:rPr>
      </w:pPr>
      <w:r w:rsidRPr="006212C5">
        <w:rPr>
          <w:sz w:val="24"/>
          <w:szCs w:val="24"/>
        </w:rPr>
        <w:t xml:space="preserve">Individuals with higher </w:t>
      </w:r>
      <w:r w:rsidR="00E84202" w:rsidRPr="006212C5">
        <w:rPr>
          <w:sz w:val="24"/>
          <w:szCs w:val="24"/>
        </w:rPr>
        <w:t>SOC in the facility</w:t>
      </w:r>
      <w:r w:rsidR="00E84202" w:rsidRPr="006212C5">
        <w:rPr>
          <w:spacing w:val="-25"/>
          <w:sz w:val="24"/>
          <w:szCs w:val="24"/>
        </w:rPr>
        <w:t xml:space="preserve"> </w:t>
      </w:r>
      <w:r w:rsidRPr="006212C5">
        <w:rPr>
          <w:sz w:val="24"/>
          <w:szCs w:val="24"/>
        </w:rPr>
        <w:t>need to be educated about SOC responsibilities, and of the amount for which they will still be responsible in community</w:t>
      </w:r>
      <w:r w:rsidR="00E84202" w:rsidRPr="006212C5">
        <w:rPr>
          <w:sz w:val="24"/>
          <w:szCs w:val="24"/>
        </w:rPr>
        <w:t>.</w:t>
      </w:r>
    </w:p>
    <w:p w:rsidR="00095CDF" w:rsidRPr="006212C5" w:rsidRDefault="00244AF3" w:rsidP="006212C5">
      <w:pPr>
        <w:spacing w:before="120" w:after="120"/>
        <w:rPr>
          <w:rFonts w:eastAsia="Arial" w:cs="Arial"/>
          <w:sz w:val="24"/>
          <w:szCs w:val="24"/>
        </w:rPr>
      </w:pPr>
      <w:r>
        <w:rPr>
          <w:rFonts w:eastAsia="Arial" w:cs="Arial"/>
          <w:sz w:val="24"/>
          <w:szCs w:val="24"/>
        </w:rPr>
        <w:t>C</w:t>
      </w:r>
      <w:r w:rsidR="00385782" w:rsidRPr="00244AF3">
        <w:rPr>
          <w:sz w:val="24"/>
          <w:szCs w:val="24"/>
        </w:rPr>
        <w:t xml:space="preserve">CT Transition Coordinators will need to work </w:t>
      </w:r>
      <w:r w:rsidR="00D64482">
        <w:rPr>
          <w:sz w:val="24"/>
          <w:szCs w:val="24"/>
        </w:rPr>
        <w:t xml:space="preserve">with </w:t>
      </w:r>
      <w:r w:rsidR="00385782" w:rsidRPr="00244AF3">
        <w:rPr>
          <w:sz w:val="24"/>
          <w:szCs w:val="24"/>
        </w:rPr>
        <w:t xml:space="preserve">their members, and </w:t>
      </w:r>
      <w:r>
        <w:rPr>
          <w:sz w:val="24"/>
          <w:szCs w:val="24"/>
        </w:rPr>
        <w:t xml:space="preserve">the </w:t>
      </w:r>
      <w:r w:rsidR="00385782" w:rsidRPr="00244AF3">
        <w:rPr>
          <w:sz w:val="24"/>
          <w:szCs w:val="24"/>
        </w:rPr>
        <w:t xml:space="preserve">members’ Medi-Cal </w:t>
      </w:r>
      <w:r w:rsidRPr="00244AF3">
        <w:rPr>
          <w:sz w:val="24"/>
          <w:szCs w:val="24"/>
        </w:rPr>
        <w:t>case</w:t>
      </w:r>
      <w:r w:rsidR="00385782" w:rsidRPr="00244AF3">
        <w:rPr>
          <w:sz w:val="24"/>
          <w:szCs w:val="24"/>
        </w:rPr>
        <w:t xml:space="preserve">workers, to obtain </w:t>
      </w:r>
      <w:r w:rsidRPr="00244AF3">
        <w:rPr>
          <w:sz w:val="24"/>
          <w:szCs w:val="24"/>
        </w:rPr>
        <w:t xml:space="preserve">cost </w:t>
      </w:r>
      <w:r w:rsidR="00385782" w:rsidRPr="00244AF3">
        <w:rPr>
          <w:sz w:val="24"/>
          <w:szCs w:val="24"/>
        </w:rPr>
        <w:t xml:space="preserve">estimates </w:t>
      </w:r>
      <w:r w:rsidRPr="00244AF3">
        <w:rPr>
          <w:sz w:val="24"/>
          <w:szCs w:val="24"/>
        </w:rPr>
        <w:t xml:space="preserve">for </w:t>
      </w:r>
      <w:r w:rsidR="00385782" w:rsidRPr="00244AF3">
        <w:rPr>
          <w:sz w:val="24"/>
          <w:szCs w:val="24"/>
        </w:rPr>
        <w:t xml:space="preserve">home and community based </w:t>
      </w:r>
      <w:r w:rsidRPr="00244AF3">
        <w:rPr>
          <w:sz w:val="24"/>
          <w:szCs w:val="24"/>
        </w:rPr>
        <w:t xml:space="preserve">(HCB) </w:t>
      </w:r>
      <w:r w:rsidR="00385782" w:rsidRPr="00244AF3">
        <w:rPr>
          <w:sz w:val="24"/>
          <w:szCs w:val="24"/>
        </w:rPr>
        <w:t xml:space="preserve">long-term services and supports </w:t>
      </w:r>
      <w:r w:rsidRPr="00244AF3">
        <w:rPr>
          <w:sz w:val="24"/>
          <w:szCs w:val="24"/>
        </w:rPr>
        <w:t xml:space="preserve">(LTSS) required to </w:t>
      </w:r>
      <w:r w:rsidR="00D64482">
        <w:rPr>
          <w:sz w:val="24"/>
          <w:szCs w:val="24"/>
        </w:rPr>
        <w:t>remain</w:t>
      </w:r>
      <w:r w:rsidRPr="00244AF3">
        <w:rPr>
          <w:sz w:val="24"/>
          <w:szCs w:val="24"/>
        </w:rPr>
        <w:t xml:space="preserve"> in the community, </w:t>
      </w:r>
      <w:r w:rsidRPr="00244AF3">
        <w:rPr>
          <w:b/>
          <w:sz w:val="24"/>
          <w:szCs w:val="24"/>
          <w:u w:val="single"/>
        </w:rPr>
        <w:t>as well as</w:t>
      </w:r>
      <w:r w:rsidRPr="006212C5">
        <w:rPr>
          <w:b/>
          <w:sz w:val="24"/>
          <w:szCs w:val="24"/>
        </w:rPr>
        <w:t xml:space="preserve"> </w:t>
      </w:r>
      <w:r w:rsidRPr="006212C5">
        <w:rPr>
          <w:sz w:val="24"/>
          <w:szCs w:val="24"/>
        </w:rPr>
        <w:t xml:space="preserve">the </w:t>
      </w:r>
      <w:r w:rsidRPr="00244AF3">
        <w:rPr>
          <w:sz w:val="24"/>
          <w:szCs w:val="24"/>
        </w:rPr>
        <w:t>estimated SOC for which the member will be responsible.</w:t>
      </w:r>
    </w:p>
    <w:p w:rsidR="00095CDF" w:rsidRDefault="00244AF3" w:rsidP="006212C5">
      <w:pPr>
        <w:spacing w:before="120" w:after="120"/>
        <w:rPr>
          <w:rFonts w:eastAsia="Arial" w:cs="Arial"/>
          <w:sz w:val="24"/>
          <w:szCs w:val="24"/>
        </w:rPr>
      </w:pPr>
      <w:r>
        <w:rPr>
          <w:rFonts w:eastAsia="Arial" w:cs="Arial"/>
          <w:sz w:val="24"/>
          <w:szCs w:val="24"/>
        </w:rPr>
        <w:t xml:space="preserve">Estimated SOC responsibilities </w:t>
      </w:r>
      <w:r w:rsidRPr="006212C5">
        <w:rPr>
          <w:rFonts w:eastAsia="Arial" w:cs="Arial"/>
          <w:b/>
          <w:sz w:val="24"/>
          <w:szCs w:val="24"/>
          <w:u w:val="single"/>
        </w:rPr>
        <w:t>must</w:t>
      </w:r>
      <w:r>
        <w:rPr>
          <w:rFonts w:eastAsia="Arial" w:cs="Arial"/>
          <w:sz w:val="24"/>
          <w:szCs w:val="24"/>
        </w:rPr>
        <w:t xml:space="preserve"> be included in the Final-Transition and Care Plan signed by the member, and submitted to the CCT Lead Organization’s (LO’s) assigned state Nurse.</w:t>
      </w:r>
    </w:p>
    <w:p w:rsidR="00244AF3" w:rsidRDefault="00244AF3" w:rsidP="006212C5">
      <w:pPr>
        <w:spacing w:before="120" w:after="120"/>
        <w:rPr>
          <w:rFonts w:eastAsia="Arial" w:cs="Arial"/>
          <w:sz w:val="24"/>
          <w:szCs w:val="24"/>
        </w:rPr>
      </w:pPr>
    </w:p>
    <w:p w:rsidR="00244AF3" w:rsidRPr="006212C5" w:rsidRDefault="00244AF3" w:rsidP="006212C5">
      <w:pPr>
        <w:spacing w:before="120" w:after="120"/>
        <w:rPr>
          <w:rFonts w:eastAsia="Arial" w:cs="Arial"/>
          <w:sz w:val="24"/>
          <w:szCs w:val="24"/>
        </w:rPr>
      </w:pPr>
      <w:r>
        <w:rPr>
          <w:rFonts w:eastAsia="Arial" w:cs="Arial"/>
          <w:sz w:val="24"/>
          <w:szCs w:val="24"/>
        </w:rPr>
        <w:t xml:space="preserve">If you have additional questions, please contact Project Director </w:t>
      </w:r>
      <w:r w:rsidR="00122950">
        <w:rPr>
          <w:rFonts w:eastAsia="Arial" w:cs="Arial"/>
          <w:sz w:val="24"/>
          <w:szCs w:val="24"/>
        </w:rPr>
        <w:t>Bertha Peñ</w:t>
      </w:r>
      <w:r w:rsidR="009D513E">
        <w:rPr>
          <w:rFonts w:eastAsia="Arial" w:cs="Arial"/>
          <w:sz w:val="24"/>
          <w:szCs w:val="24"/>
        </w:rPr>
        <w:t xml:space="preserve">a </w:t>
      </w:r>
      <w:r>
        <w:rPr>
          <w:rFonts w:eastAsia="Arial" w:cs="Arial"/>
          <w:sz w:val="24"/>
          <w:szCs w:val="24"/>
        </w:rPr>
        <w:t xml:space="preserve">at (916) </w:t>
      </w:r>
      <w:r w:rsidR="009D513E">
        <w:rPr>
          <w:rFonts w:eastAsia="Arial" w:cs="Arial"/>
          <w:sz w:val="24"/>
          <w:szCs w:val="24"/>
        </w:rPr>
        <w:t>713-8366</w:t>
      </w:r>
      <w:r>
        <w:rPr>
          <w:rFonts w:eastAsia="Arial" w:cs="Arial"/>
          <w:sz w:val="24"/>
          <w:szCs w:val="24"/>
        </w:rPr>
        <w:t xml:space="preserve">, or at </w:t>
      </w:r>
      <w:r w:rsidR="009D513E">
        <w:rPr>
          <w:rFonts w:eastAsia="Arial" w:cs="Arial"/>
          <w:sz w:val="24"/>
          <w:szCs w:val="24"/>
        </w:rPr>
        <w:t>bertha.pena@dhcs.ca.gov.</w:t>
      </w:r>
    </w:p>
    <w:p w:rsidR="00095CDF" w:rsidRPr="006212C5" w:rsidRDefault="00095CDF" w:rsidP="006212C5">
      <w:pPr>
        <w:spacing w:before="120" w:after="120"/>
        <w:rPr>
          <w:sz w:val="24"/>
          <w:szCs w:val="24"/>
        </w:rPr>
      </w:pPr>
    </w:p>
    <w:sectPr w:rsidR="00095CDF" w:rsidRPr="006212C5" w:rsidSect="006212C5">
      <w:headerReference w:type="default" r:id="rId7"/>
      <w:footerReference w:type="default" r:id="rId8"/>
      <w:pgSz w:w="12240" w:h="15840"/>
      <w:pgMar w:top="979" w:right="1008" w:bottom="1181" w:left="1008" w:header="749"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00" w:rsidRDefault="00D92300">
      <w:r>
        <w:separator/>
      </w:r>
    </w:p>
  </w:endnote>
  <w:endnote w:type="continuationSeparator" w:id="0">
    <w:p w:rsidR="00D92300" w:rsidRDefault="00D9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CDF" w:rsidRDefault="00095CD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00" w:rsidRDefault="00D92300">
      <w:r>
        <w:separator/>
      </w:r>
    </w:p>
  </w:footnote>
  <w:footnote w:type="continuationSeparator" w:id="0">
    <w:p w:rsidR="00D92300" w:rsidRDefault="00D92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95" w:rsidRPr="006212C5" w:rsidRDefault="00297995" w:rsidP="00297995">
    <w:pPr>
      <w:spacing w:line="265" w:lineRule="exact"/>
      <w:ind w:left="20"/>
      <w:rPr>
        <w:rFonts w:ascii="Arial"/>
        <w:spacing w:val="-1"/>
        <w:sz w:val="20"/>
      </w:rPr>
    </w:pPr>
    <w:r w:rsidRPr="006212C5">
      <w:rPr>
        <w:rFonts w:ascii="Arial"/>
        <w:spacing w:val="-1"/>
        <w:sz w:val="20"/>
      </w:rPr>
      <w:t xml:space="preserve">Last Rev. </w:t>
    </w:r>
    <w:r w:rsidR="00D07A0B">
      <w:rPr>
        <w:rFonts w:ascii="Arial"/>
        <w:spacing w:val="-1"/>
        <w:sz w:val="20"/>
      </w:rPr>
      <w:t>2020-03-12</w:t>
    </w:r>
  </w:p>
  <w:p w:rsidR="00297995" w:rsidRDefault="00297995" w:rsidP="006212C5">
    <w:pPr>
      <w:spacing w:line="265" w:lineRule="exact"/>
      <w:ind w:left="20"/>
      <w:jc w:val="center"/>
      <w:rPr>
        <w:rFonts w:ascii="Arial"/>
        <w:b/>
        <w:spacing w:val="-1"/>
        <w:sz w:val="24"/>
      </w:rPr>
    </w:pPr>
    <w:r>
      <w:rPr>
        <w:rFonts w:ascii="Arial"/>
        <w:b/>
        <w:spacing w:val="-1"/>
        <w:sz w:val="24"/>
      </w:rPr>
      <w:t>CALIFORNIA COMMUNITY TRANSITIONS (CCT)</w:t>
    </w:r>
  </w:p>
  <w:p w:rsidR="00297995" w:rsidRDefault="00297995" w:rsidP="006212C5">
    <w:pPr>
      <w:spacing w:line="265" w:lineRule="exact"/>
      <w:ind w:left="20"/>
      <w:jc w:val="center"/>
      <w:rPr>
        <w:rFonts w:ascii="Arial" w:eastAsia="Arial" w:hAnsi="Arial" w:cs="Arial"/>
        <w:sz w:val="24"/>
        <w:szCs w:val="24"/>
      </w:rPr>
    </w:pPr>
    <w:r>
      <w:rPr>
        <w:rFonts w:ascii="Arial"/>
        <w:b/>
        <w:spacing w:val="-1"/>
        <w:sz w:val="24"/>
      </w:rPr>
      <w:t>M</w:t>
    </w:r>
    <w:r>
      <w:rPr>
        <w:rFonts w:ascii="Arial"/>
        <w:b/>
        <w:sz w:val="24"/>
      </w:rPr>
      <w:t>E</w:t>
    </w:r>
    <w:r>
      <w:rPr>
        <w:rFonts w:ascii="Arial"/>
        <w:b/>
        <w:spacing w:val="-1"/>
        <w:sz w:val="24"/>
      </w:rPr>
      <w:t>D</w:t>
    </w:r>
    <w:r>
      <w:rPr>
        <w:rFonts w:ascii="Arial"/>
        <w:b/>
        <w:sz w:val="24"/>
      </w:rPr>
      <w:t>I</w:t>
    </w:r>
    <w:r>
      <w:rPr>
        <w:rFonts w:ascii="Arial"/>
        <w:b/>
        <w:spacing w:val="-1"/>
        <w:sz w:val="24"/>
      </w:rPr>
      <w:t>-</w:t>
    </w:r>
    <w:r>
      <w:rPr>
        <w:rFonts w:ascii="Arial"/>
        <w:b/>
        <w:spacing w:val="4"/>
        <w:sz w:val="24"/>
      </w:rPr>
      <w:t>C</w:t>
    </w:r>
    <w:r>
      <w:rPr>
        <w:rFonts w:ascii="Arial"/>
        <w:b/>
        <w:spacing w:val="-6"/>
        <w:sz w:val="24"/>
      </w:rPr>
      <w:t>A</w:t>
    </w:r>
    <w:r>
      <w:rPr>
        <w:rFonts w:ascii="Arial"/>
        <w:b/>
        <w:sz w:val="24"/>
      </w:rPr>
      <w:t>L S</w:t>
    </w:r>
    <w:r>
      <w:rPr>
        <w:rFonts w:ascii="Arial"/>
        <w:b/>
        <w:spacing w:val="4"/>
        <w:sz w:val="24"/>
      </w:rPr>
      <w:t>H</w:t>
    </w:r>
    <w:r>
      <w:rPr>
        <w:rFonts w:ascii="Arial"/>
        <w:b/>
        <w:spacing w:val="-6"/>
        <w:sz w:val="24"/>
      </w:rPr>
      <w:t>A</w:t>
    </w:r>
    <w:r>
      <w:rPr>
        <w:rFonts w:ascii="Arial"/>
        <w:b/>
        <w:spacing w:val="-1"/>
        <w:sz w:val="24"/>
      </w:rPr>
      <w:t>R</w:t>
    </w:r>
    <w:r>
      <w:rPr>
        <w:rFonts w:ascii="Arial"/>
        <w:b/>
        <w:sz w:val="24"/>
      </w:rPr>
      <w:t>E</w:t>
    </w:r>
    <w:r>
      <w:rPr>
        <w:rFonts w:ascii="Arial"/>
        <w:b/>
        <w:spacing w:val="1"/>
        <w:sz w:val="24"/>
      </w:rPr>
      <w:t xml:space="preserve"> </w:t>
    </w:r>
    <w:r>
      <w:rPr>
        <w:rFonts w:ascii="Arial"/>
        <w:b/>
        <w:spacing w:val="-1"/>
        <w:sz w:val="24"/>
      </w:rPr>
      <w:t>o</w:t>
    </w:r>
    <w:r>
      <w:rPr>
        <w:rFonts w:ascii="Arial"/>
        <w:b/>
        <w:sz w:val="24"/>
      </w:rPr>
      <w:t>f</w:t>
    </w:r>
    <w:r>
      <w:rPr>
        <w:rFonts w:ascii="Arial"/>
        <w:b/>
        <w:spacing w:val="2"/>
        <w:sz w:val="24"/>
      </w:rPr>
      <w:t xml:space="preserve"> </w:t>
    </w:r>
    <w:r>
      <w:rPr>
        <w:rFonts w:ascii="Arial"/>
        <w:b/>
        <w:spacing w:val="-1"/>
        <w:sz w:val="24"/>
      </w:rPr>
      <w:t>C</w:t>
    </w:r>
    <w:r>
      <w:rPr>
        <w:rFonts w:ascii="Arial"/>
        <w:b/>
        <w:sz w:val="24"/>
      </w:rPr>
      <w:t xml:space="preserve">OST </w:t>
    </w:r>
    <w:r>
      <w:rPr>
        <w:rFonts w:ascii="Arial"/>
        <w:b/>
        <w:spacing w:val="-1"/>
        <w:sz w:val="24"/>
      </w:rPr>
      <w:t>(</w:t>
    </w:r>
    <w:r>
      <w:rPr>
        <w:rFonts w:ascii="Arial"/>
        <w:b/>
        <w:sz w:val="24"/>
      </w:rPr>
      <w:t>SO</w:t>
    </w:r>
    <w:r>
      <w:rPr>
        <w:rFonts w:ascii="Arial"/>
        <w:b/>
        <w:spacing w:val="-1"/>
        <w:sz w:val="24"/>
      </w:rPr>
      <w:t>C</w:t>
    </w:r>
    <w:r>
      <w:rPr>
        <w:rFonts w:ascii="Arial"/>
        <w:b/>
        <w:sz w:val="24"/>
      </w:rPr>
      <w:t>)</w:t>
    </w:r>
    <w:r>
      <w:rPr>
        <w:rFonts w:ascii="Arial"/>
        <w:b/>
        <w:spacing w:val="-1"/>
        <w:sz w:val="24"/>
      </w:rPr>
      <w:t xml:space="preserve"> </w:t>
    </w:r>
    <w:r>
      <w:rPr>
        <w:rFonts w:ascii="Arial"/>
        <w:b/>
        <w:sz w:val="24"/>
      </w:rPr>
      <w:t>G</w:t>
    </w:r>
    <w:r>
      <w:rPr>
        <w:rFonts w:ascii="Arial"/>
        <w:b/>
        <w:spacing w:val="-1"/>
        <w:sz w:val="24"/>
      </w:rPr>
      <w:t>U</w:t>
    </w:r>
    <w:r>
      <w:rPr>
        <w:rFonts w:ascii="Arial"/>
        <w:b/>
        <w:sz w:val="24"/>
      </w:rPr>
      <w:t>I</w:t>
    </w:r>
    <w:r>
      <w:rPr>
        <w:rFonts w:ascii="Arial"/>
        <w:b/>
        <w:spacing w:val="1"/>
        <w:sz w:val="24"/>
      </w:rPr>
      <w:t>D</w:t>
    </w:r>
    <w:r>
      <w:rPr>
        <w:rFonts w:ascii="Arial"/>
        <w:b/>
        <w:spacing w:val="-6"/>
        <w:sz w:val="24"/>
      </w:rPr>
      <w:t>A</w:t>
    </w:r>
    <w:r>
      <w:rPr>
        <w:rFonts w:ascii="Arial"/>
        <w:b/>
        <w:spacing w:val="1"/>
        <w:sz w:val="24"/>
      </w:rPr>
      <w:t>N</w:t>
    </w:r>
    <w:r>
      <w:rPr>
        <w:rFonts w:ascii="Arial"/>
        <w:b/>
        <w:spacing w:val="-1"/>
        <w:sz w:val="24"/>
      </w:rPr>
      <w:t>CE</w:t>
    </w:r>
  </w:p>
  <w:p w:rsidR="00095CDF" w:rsidRDefault="00095CDF">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71DBA"/>
    <w:multiLevelType w:val="hybridMultilevel"/>
    <w:tmpl w:val="48BEFB52"/>
    <w:lvl w:ilvl="0" w:tplc="2FAEA39A">
      <w:start w:val="1"/>
      <w:numFmt w:val="decimal"/>
      <w:lvlText w:val="%1."/>
      <w:lvlJc w:val="left"/>
      <w:pPr>
        <w:ind w:left="819" w:hanging="360"/>
        <w:jc w:val="left"/>
      </w:pPr>
      <w:rPr>
        <w:rFonts w:ascii="Arial" w:eastAsia="Arial" w:hAnsi="Arial" w:hint="default"/>
        <w:w w:val="100"/>
        <w:sz w:val="24"/>
        <w:szCs w:val="24"/>
      </w:rPr>
    </w:lvl>
    <w:lvl w:ilvl="1" w:tplc="E8B61694">
      <w:start w:val="1"/>
      <w:numFmt w:val="lowerLetter"/>
      <w:lvlText w:val="%2."/>
      <w:lvlJc w:val="left"/>
      <w:pPr>
        <w:ind w:left="1540" w:hanging="360"/>
        <w:jc w:val="left"/>
      </w:pPr>
      <w:rPr>
        <w:rFonts w:ascii="Arial" w:eastAsia="Arial" w:hAnsi="Arial" w:hint="default"/>
        <w:spacing w:val="-1"/>
        <w:w w:val="100"/>
        <w:sz w:val="28"/>
        <w:szCs w:val="28"/>
      </w:rPr>
    </w:lvl>
    <w:lvl w:ilvl="2" w:tplc="93FA7722">
      <w:start w:val="1"/>
      <w:numFmt w:val="bullet"/>
      <w:lvlText w:val="•"/>
      <w:lvlJc w:val="left"/>
      <w:pPr>
        <w:ind w:left="2431" w:hanging="360"/>
      </w:pPr>
      <w:rPr>
        <w:rFonts w:hint="default"/>
      </w:rPr>
    </w:lvl>
    <w:lvl w:ilvl="3" w:tplc="B740BEB8">
      <w:start w:val="1"/>
      <w:numFmt w:val="bullet"/>
      <w:lvlText w:val="•"/>
      <w:lvlJc w:val="left"/>
      <w:pPr>
        <w:ind w:left="3322" w:hanging="360"/>
      </w:pPr>
      <w:rPr>
        <w:rFonts w:hint="default"/>
      </w:rPr>
    </w:lvl>
    <w:lvl w:ilvl="4" w:tplc="4EB8369C">
      <w:start w:val="1"/>
      <w:numFmt w:val="bullet"/>
      <w:lvlText w:val="•"/>
      <w:lvlJc w:val="left"/>
      <w:pPr>
        <w:ind w:left="4213" w:hanging="360"/>
      </w:pPr>
      <w:rPr>
        <w:rFonts w:hint="default"/>
      </w:rPr>
    </w:lvl>
    <w:lvl w:ilvl="5" w:tplc="68B6A662">
      <w:start w:val="1"/>
      <w:numFmt w:val="bullet"/>
      <w:lvlText w:val="•"/>
      <w:lvlJc w:val="left"/>
      <w:pPr>
        <w:ind w:left="5104" w:hanging="360"/>
      </w:pPr>
      <w:rPr>
        <w:rFonts w:hint="default"/>
      </w:rPr>
    </w:lvl>
    <w:lvl w:ilvl="6" w:tplc="7F78C044">
      <w:start w:val="1"/>
      <w:numFmt w:val="bullet"/>
      <w:lvlText w:val="•"/>
      <w:lvlJc w:val="left"/>
      <w:pPr>
        <w:ind w:left="5995" w:hanging="360"/>
      </w:pPr>
      <w:rPr>
        <w:rFonts w:hint="default"/>
      </w:rPr>
    </w:lvl>
    <w:lvl w:ilvl="7" w:tplc="85F693DA">
      <w:start w:val="1"/>
      <w:numFmt w:val="bullet"/>
      <w:lvlText w:val="•"/>
      <w:lvlJc w:val="left"/>
      <w:pPr>
        <w:ind w:left="6886" w:hanging="360"/>
      </w:pPr>
      <w:rPr>
        <w:rFonts w:hint="default"/>
      </w:rPr>
    </w:lvl>
    <w:lvl w:ilvl="8" w:tplc="B588AE58">
      <w:start w:val="1"/>
      <w:numFmt w:val="bullet"/>
      <w:lvlText w:val="•"/>
      <w:lvlJc w:val="left"/>
      <w:pPr>
        <w:ind w:left="7777" w:hanging="360"/>
      </w:pPr>
      <w:rPr>
        <w:rFonts w:hint="default"/>
      </w:rPr>
    </w:lvl>
  </w:abstractNum>
  <w:abstractNum w:abstractNumId="1" w15:restartNumberingAfterBreak="0">
    <w:nsid w:val="76E61C49"/>
    <w:multiLevelType w:val="hybridMultilevel"/>
    <w:tmpl w:val="BCAA6866"/>
    <w:lvl w:ilvl="0" w:tplc="76B0E0A2">
      <w:start w:val="1"/>
      <w:numFmt w:val="bullet"/>
      <w:lvlText w:val=""/>
      <w:lvlJc w:val="left"/>
      <w:pPr>
        <w:ind w:left="840" w:hanging="360"/>
      </w:pPr>
      <w:rPr>
        <w:rFonts w:ascii="Wingdings" w:eastAsia="Wingdings" w:hAnsi="Wingdings" w:hint="default"/>
        <w:w w:val="100"/>
        <w:sz w:val="28"/>
        <w:szCs w:val="28"/>
      </w:rPr>
    </w:lvl>
    <w:lvl w:ilvl="1" w:tplc="4D4CC2B4">
      <w:start w:val="1"/>
      <w:numFmt w:val="bullet"/>
      <w:lvlText w:val="•"/>
      <w:lvlJc w:val="left"/>
      <w:pPr>
        <w:ind w:left="1714" w:hanging="360"/>
      </w:pPr>
      <w:rPr>
        <w:rFonts w:hint="default"/>
      </w:rPr>
    </w:lvl>
    <w:lvl w:ilvl="2" w:tplc="2D82257A">
      <w:start w:val="1"/>
      <w:numFmt w:val="bullet"/>
      <w:lvlText w:val="•"/>
      <w:lvlJc w:val="left"/>
      <w:pPr>
        <w:ind w:left="2588" w:hanging="360"/>
      </w:pPr>
      <w:rPr>
        <w:rFonts w:hint="default"/>
      </w:rPr>
    </w:lvl>
    <w:lvl w:ilvl="3" w:tplc="033C77A6">
      <w:start w:val="1"/>
      <w:numFmt w:val="bullet"/>
      <w:lvlText w:val="•"/>
      <w:lvlJc w:val="left"/>
      <w:pPr>
        <w:ind w:left="3462" w:hanging="360"/>
      </w:pPr>
      <w:rPr>
        <w:rFonts w:hint="default"/>
      </w:rPr>
    </w:lvl>
    <w:lvl w:ilvl="4" w:tplc="B9822162">
      <w:start w:val="1"/>
      <w:numFmt w:val="bullet"/>
      <w:lvlText w:val="•"/>
      <w:lvlJc w:val="left"/>
      <w:pPr>
        <w:ind w:left="4336" w:hanging="360"/>
      </w:pPr>
      <w:rPr>
        <w:rFonts w:hint="default"/>
      </w:rPr>
    </w:lvl>
    <w:lvl w:ilvl="5" w:tplc="34865CB4">
      <w:start w:val="1"/>
      <w:numFmt w:val="bullet"/>
      <w:lvlText w:val="•"/>
      <w:lvlJc w:val="left"/>
      <w:pPr>
        <w:ind w:left="5210" w:hanging="360"/>
      </w:pPr>
      <w:rPr>
        <w:rFonts w:hint="default"/>
      </w:rPr>
    </w:lvl>
    <w:lvl w:ilvl="6" w:tplc="E6BA350A">
      <w:start w:val="1"/>
      <w:numFmt w:val="bullet"/>
      <w:lvlText w:val="•"/>
      <w:lvlJc w:val="left"/>
      <w:pPr>
        <w:ind w:left="6084" w:hanging="360"/>
      </w:pPr>
      <w:rPr>
        <w:rFonts w:hint="default"/>
      </w:rPr>
    </w:lvl>
    <w:lvl w:ilvl="7" w:tplc="1DB28042">
      <w:start w:val="1"/>
      <w:numFmt w:val="bullet"/>
      <w:lvlText w:val="•"/>
      <w:lvlJc w:val="left"/>
      <w:pPr>
        <w:ind w:left="6958" w:hanging="360"/>
      </w:pPr>
      <w:rPr>
        <w:rFonts w:hint="default"/>
      </w:rPr>
    </w:lvl>
    <w:lvl w:ilvl="8" w:tplc="C91EFE92">
      <w:start w:val="1"/>
      <w:numFmt w:val="bullet"/>
      <w:lvlText w:val="•"/>
      <w:lvlJc w:val="left"/>
      <w:pPr>
        <w:ind w:left="7832"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DF"/>
    <w:rsid w:val="00095CDF"/>
    <w:rsid w:val="00122950"/>
    <w:rsid w:val="001E0449"/>
    <w:rsid w:val="00244AF3"/>
    <w:rsid w:val="00266CE4"/>
    <w:rsid w:val="00297995"/>
    <w:rsid w:val="00385782"/>
    <w:rsid w:val="00394718"/>
    <w:rsid w:val="003C0B9B"/>
    <w:rsid w:val="00431798"/>
    <w:rsid w:val="006212C5"/>
    <w:rsid w:val="006B206B"/>
    <w:rsid w:val="007531E1"/>
    <w:rsid w:val="00862CB8"/>
    <w:rsid w:val="008A7E48"/>
    <w:rsid w:val="0093509A"/>
    <w:rsid w:val="00992DE6"/>
    <w:rsid w:val="009D513E"/>
    <w:rsid w:val="009E5C19"/>
    <w:rsid w:val="00A76F49"/>
    <w:rsid w:val="00BA0078"/>
    <w:rsid w:val="00BE3DD7"/>
    <w:rsid w:val="00C118D4"/>
    <w:rsid w:val="00C9276C"/>
    <w:rsid w:val="00D07A0B"/>
    <w:rsid w:val="00D64482"/>
    <w:rsid w:val="00D92300"/>
    <w:rsid w:val="00E84202"/>
    <w:rsid w:val="00ED20D1"/>
    <w:rsid w:val="00ED7847"/>
    <w:rsid w:val="00F314EA"/>
    <w:rsid w:val="00FC0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4AF1CE-352C-4D49-9631-34A8A07E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Arial" w:eastAsia="Arial" w:hAnsi="Arial"/>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D20D1"/>
    <w:rPr>
      <w:rFonts w:ascii="Tahoma" w:hAnsi="Tahoma" w:cs="Tahoma"/>
      <w:sz w:val="16"/>
      <w:szCs w:val="16"/>
    </w:rPr>
  </w:style>
  <w:style w:type="character" w:customStyle="1" w:styleId="BalloonTextChar">
    <w:name w:val="Balloon Text Char"/>
    <w:basedOn w:val="DefaultParagraphFont"/>
    <w:link w:val="BalloonText"/>
    <w:uiPriority w:val="99"/>
    <w:semiHidden/>
    <w:rsid w:val="00ED20D1"/>
    <w:rPr>
      <w:rFonts w:ascii="Tahoma" w:hAnsi="Tahoma" w:cs="Tahoma"/>
      <w:sz w:val="16"/>
      <w:szCs w:val="16"/>
    </w:rPr>
  </w:style>
  <w:style w:type="paragraph" w:styleId="Header">
    <w:name w:val="header"/>
    <w:basedOn w:val="Normal"/>
    <w:link w:val="HeaderChar"/>
    <w:uiPriority w:val="99"/>
    <w:unhideWhenUsed/>
    <w:rsid w:val="00297995"/>
    <w:pPr>
      <w:tabs>
        <w:tab w:val="center" w:pos="4680"/>
        <w:tab w:val="right" w:pos="9360"/>
      </w:tabs>
    </w:pPr>
  </w:style>
  <w:style w:type="character" w:customStyle="1" w:styleId="HeaderChar">
    <w:name w:val="Header Char"/>
    <w:basedOn w:val="DefaultParagraphFont"/>
    <w:link w:val="Header"/>
    <w:uiPriority w:val="99"/>
    <w:rsid w:val="00297995"/>
  </w:style>
  <w:style w:type="paragraph" w:styleId="Footer">
    <w:name w:val="footer"/>
    <w:basedOn w:val="Normal"/>
    <w:link w:val="FooterChar"/>
    <w:uiPriority w:val="99"/>
    <w:unhideWhenUsed/>
    <w:rsid w:val="00297995"/>
    <w:pPr>
      <w:tabs>
        <w:tab w:val="center" w:pos="4680"/>
        <w:tab w:val="right" w:pos="9360"/>
      </w:tabs>
    </w:pPr>
  </w:style>
  <w:style w:type="character" w:customStyle="1" w:styleId="FooterChar">
    <w:name w:val="Footer Char"/>
    <w:basedOn w:val="DefaultParagraphFont"/>
    <w:link w:val="Footer"/>
    <w:uiPriority w:val="99"/>
    <w:rsid w:val="00297995"/>
  </w:style>
  <w:style w:type="character" w:styleId="CommentReference">
    <w:name w:val="annotation reference"/>
    <w:basedOn w:val="DefaultParagraphFont"/>
    <w:uiPriority w:val="99"/>
    <w:semiHidden/>
    <w:unhideWhenUsed/>
    <w:rsid w:val="00385782"/>
    <w:rPr>
      <w:sz w:val="16"/>
      <w:szCs w:val="16"/>
    </w:rPr>
  </w:style>
  <w:style w:type="paragraph" w:styleId="CommentText">
    <w:name w:val="annotation text"/>
    <w:basedOn w:val="Normal"/>
    <w:link w:val="CommentTextChar"/>
    <w:uiPriority w:val="99"/>
    <w:semiHidden/>
    <w:unhideWhenUsed/>
    <w:rsid w:val="00385782"/>
    <w:rPr>
      <w:sz w:val="20"/>
      <w:szCs w:val="20"/>
    </w:rPr>
  </w:style>
  <w:style w:type="character" w:customStyle="1" w:styleId="CommentTextChar">
    <w:name w:val="Comment Text Char"/>
    <w:basedOn w:val="DefaultParagraphFont"/>
    <w:link w:val="CommentText"/>
    <w:uiPriority w:val="99"/>
    <w:semiHidden/>
    <w:rsid w:val="00385782"/>
    <w:rPr>
      <w:sz w:val="20"/>
      <w:szCs w:val="20"/>
    </w:rPr>
  </w:style>
  <w:style w:type="paragraph" w:styleId="CommentSubject">
    <w:name w:val="annotation subject"/>
    <w:basedOn w:val="CommentText"/>
    <w:next w:val="CommentText"/>
    <w:link w:val="CommentSubjectChar"/>
    <w:uiPriority w:val="99"/>
    <w:semiHidden/>
    <w:unhideWhenUsed/>
    <w:rsid w:val="00385782"/>
    <w:rPr>
      <w:b/>
      <w:bCs/>
    </w:rPr>
  </w:style>
  <w:style w:type="character" w:customStyle="1" w:styleId="CommentSubjectChar">
    <w:name w:val="Comment Subject Char"/>
    <w:basedOn w:val="CommentTextChar"/>
    <w:link w:val="CommentSubject"/>
    <w:uiPriority w:val="99"/>
    <w:semiHidden/>
    <w:rsid w:val="00385782"/>
    <w:rPr>
      <w:b/>
      <w:bCs/>
      <w:sz w:val="20"/>
      <w:szCs w:val="20"/>
    </w:rPr>
  </w:style>
  <w:style w:type="paragraph" w:styleId="Revision">
    <w:name w:val="Revision"/>
    <w:hidden/>
    <w:uiPriority w:val="99"/>
    <w:semiHidden/>
    <w:rsid w:val="00385782"/>
    <w:pPr>
      <w:widowControl/>
    </w:pPr>
  </w:style>
  <w:style w:type="character" w:styleId="Hyperlink">
    <w:name w:val="Hyperlink"/>
    <w:basedOn w:val="DefaultParagraphFont"/>
    <w:uiPriority w:val="99"/>
    <w:unhideWhenUsed/>
    <w:rsid w:val="00244A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9B880912B5E53F4EB7731E8F36E12CBA" ma:contentTypeVersion="36" ma:contentTypeDescription="This is the Custom Document Type for use by DHCS" ma:contentTypeScope="" ma:versionID="d10252aeafdec9ccca2bcaaa25d47107">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Abstract xmlns="69bc34b3-1921-46c7-8c7a-d18363374b4b" xsi:nil="true"/>
    <PublishingContactName xmlns="http://schemas.microsoft.com/sharepoint/v3" xsi:nil="true"/>
    <TAGAge xmlns="69bc34b3-1921-46c7-8c7a-d18363374b4b" xsi:nil="true"/>
    <_dlc_DocId xmlns="69bc34b3-1921-46c7-8c7a-d18363374b4b">DHCSDOC-1060609964-938</_dlc_DocId>
    <_dlc_DocIdUrl xmlns="69bc34b3-1921-46c7-8c7a-d18363374b4b">
      <Url>https://dhcscagovauthoring/services/ltc/_layouts/15/DocIdRedir.aspx?ID=DHCSDOC-1060609964-938</Url>
      <Description>DHCSDOC-1060609964-938</Description>
    </_dlc_DocIdUrl>
    <TaxCatchAll xmlns="69bc34b3-1921-46c7-8c7a-d18363374b4b">
      <Value>22</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Integrated Systems of Care</TermName>
          <TermId xmlns="http://schemas.microsoft.com/office/infopath/2007/PartnerControls">6fd1b75e-be80-4bfc-8514-f354fda71f41</TermId>
        </TermInfo>
      </Terms>
    </o68eaf9243684232b2418c37bbb152dc>
  </documentManagement>
</p:properties>
</file>

<file path=customXml/itemProps1.xml><?xml version="1.0" encoding="utf-8"?>
<ds:datastoreItem xmlns:ds="http://schemas.openxmlformats.org/officeDocument/2006/customXml" ds:itemID="{BAA5A983-19DB-45F3-8E81-40CE6FDFC178}"/>
</file>

<file path=customXml/itemProps2.xml><?xml version="1.0" encoding="utf-8"?>
<ds:datastoreItem xmlns:ds="http://schemas.openxmlformats.org/officeDocument/2006/customXml" ds:itemID="{866AEE52-23DF-497E-B9BE-A3808EBC5E1F}"/>
</file>

<file path=customXml/itemProps3.xml><?xml version="1.0" encoding="utf-8"?>
<ds:datastoreItem xmlns:ds="http://schemas.openxmlformats.org/officeDocument/2006/customXml" ds:itemID="{3B84C1F3-F2ED-4D1D-A72A-8B4E8050E9D9}"/>
</file>

<file path=customXml/itemProps4.xml><?xml version="1.0" encoding="utf-8"?>
<ds:datastoreItem xmlns:ds="http://schemas.openxmlformats.org/officeDocument/2006/customXml" ds:itemID="{264D051F-C395-48B2-B7C2-258DC388C338}"/>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Share-of-Cost-Guidance</dc:title>
  <dc:creator>MS</dc:creator>
  <cp:keywords/>
  <cp:lastModifiedBy>Howard-Richards, Traci@DHCS</cp:lastModifiedBy>
  <cp:revision>2</cp:revision>
  <dcterms:created xsi:type="dcterms:W3CDTF">2020-10-05T18:15:00Z</dcterms:created>
  <dcterms:modified xsi:type="dcterms:W3CDTF">2020-10-05T18:15:00Z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2014-08-28T00:00:00Z</vt:filetime>
  </property>
  <property fmtid="{D5CDD505-2E9C-101B-9397-08002B2CF9AE}" pid="3" name="Creator">
    <vt:lpwstr>Acrobat PDFMaker 11 for Word</vt:lpwstr>
  </property>
  <property fmtid="{D5CDD505-2E9C-101B-9397-08002B2CF9AE}" pid="4" name="LastSaved">
    <vt:filetime>2016-03-11T00:00:00Z</vt:filetime>
  </property>
  <property fmtid="{D5CDD505-2E9C-101B-9397-08002B2CF9AE}" pid="5" name="ContentTypeId">
    <vt:lpwstr>0x010100EEE380F46F125946A8B4C4C90D9FFCDC009B880912B5E53F4EB7731E8F36E12CBA</vt:lpwstr>
  </property>
  <property fmtid="{D5CDD505-2E9C-101B-9397-08002B2CF9AE}" pid="6" name="_dlc_DocIdItemGuid">
    <vt:lpwstr>5df3b464-6229-467f-9dd8-45a799c9da52</vt:lpwstr>
  </property>
  <property fmtid="{D5CDD505-2E9C-101B-9397-08002B2CF9AE}" pid="7" name="Division">
    <vt:lpwstr>22;#Integrated Systems of Care|6fd1b75e-be80-4bfc-8514-f354fda71f41</vt:lpwstr>
  </property>
  <property fmtid="{D5CDD505-2E9C-101B-9397-08002B2CF9AE}" pid="8" name="Organization">
    <vt:lpwstr>7</vt:lpwstr>
  </property>
</Properties>
</file>