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1AFE" w14:textId="77777777" w:rsidR="00D97CAE" w:rsidRDefault="00870634" w:rsidP="00870634">
      <w:pPr>
        <w:tabs>
          <w:tab w:val="left" w:pos="1065"/>
        </w:tabs>
        <w:contextualSpacing/>
        <w:rPr>
          <w:b/>
        </w:rPr>
      </w:pPr>
      <w:r>
        <w:rPr>
          <w:b/>
        </w:rPr>
        <w:tab/>
      </w:r>
    </w:p>
    <w:p w14:paraId="3C2F52BF" w14:textId="77777777" w:rsidR="00157708" w:rsidRDefault="00157708" w:rsidP="00157708">
      <w:pPr>
        <w:contextualSpacing/>
        <w:rPr>
          <w:b/>
        </w:rPr>
      </w:pPr>
    </w:p>
    <w:p w14:paraId="7E86465F" w14:textId="77777777" w:rsidR="00157708" w:rsidRDefault="00157708" w:rsidP="00157708">
      <w:pPr>
        <w:contextualSpacing/>
        <w:rPr>
          <w:b/>
        </w:rPr>
      </w:pPr>
    </w:p>
    <w:p w14:paraId="00469451" w14:textId="77777777" w:rsidR="00157708" w:rsidRDefault="00157708" w:rsidP="00157708">
      <w:pPr>
        <w:contextualSpacing/>
        <w:rPr>
          <w:b/>
        </w:rPr>
      </w:pPr>
    </w:p>
    <w:p w14:paraId="2EB486D2" w14:textId="77777777" w:rsidR="00157708" w:rsidRDefault="00157708" w:rsidP="00157708">
      <w:pPr>
        <w:contextualSpacing/>
        <w:rPr>
          <w:b/>
        </w:rPr>
      </w:pPr>
    </w:p>
    <w:p w14:paraId="5EA50440" w14:textId="77777777" w:rsidR="00157708" w:rsidRDefault="00157708" w:rsidP="00157708">
      <w:pPr>
        <w:contextualSpacing/>
        <w:rPr>
          <w:b/>
        </w:rPr>
      </w:pPr>
    </w:p>
    <w:p w14:paraId="7BA0EAEE" w14:textId="77777777" w:rsidR="00157708" w:rsidRDefault="00157708" w:rsidP="00157708">
      <w:pPr>
        <w:contextualSpacing/>
        <w:rPr>
          <w:b/>
        </w:rPr>
      </w:pPr>
    </w:p>
    <w:p w14:paraId="6761AAF0" w14:textId="77777777" w:rsidR="00E035A7" w:rsidRDefault="00E035A7" w:rsidP="00E035A7">
      <w:pPr>
        <w:contextualSpacing/>
        <w:rPr>
          <w:rFonts w:eastAsia="Times New Roman"/>
          <w:bCs/>
        </w:rPr>
      </w:pPr>
    </w:p>
    <w:p w14:paraId="28E7AA68" w14:textId="77777777" w:rsidR="00C1521F" w:rsidRPr="009F7F5F" w:rsidRDefault="00BA6E91" w:rsidP="00C1521F">
      <w:pPr>
        <w:jc w:val="center"/>
        <w:rPr>
          <w:b/>
          <w:sz w:val="24"/>
          <w:szCs w:val="24"/>
        </w:rPr>
      </w:pPr>
      <w:r w:rsidRPr="009F7F5F">
        <w:rPr>
          <w:b/>
          <w:sz w:val="24"/>
          <w:szCs w:val="24"/>
        </w:rPr>
        <w:t>UCLA Health System</w:t>
      </w:r>
    </w:p>
    <w:p w14:paraId="5A811CDD" w14:textId="77777777" w:rsidR="00C1521F" w:rsidRPr="009F7F5F" w:rsidRDefault="00C1521F" w:rsidP="00C1521F">
      <w:pPr>
        <w:jc w:val="center"/>
        <w:rPr>
          <w:b/>
          <w:i/>
          <w:sz w:val="24"/>
          <w:szCs w:val="24"/>
        </w:rPr>
      </w:pPr>
      <w:r w:rsidRPr="009F7F5F">
        <w:rPr>
          <w:b/>
          <w:sz w:val="24"/>
          <w:szCs w:val="24"/>
        </w:rPr>
        <w:t>ADDENDUM TO DSRIP FIVE-YEAR PLAN SUBMITTED</w:t>
      </w:r>
      <w:r w:rsidRPr="009F7F5F">
        <w:rPr>
          <w:b/>
          <w:i/>
          <w:sz w:val="24"/>
          <w:szCs w:val="24"/>
        </w:rPr>
        <w:t xml:space="preserve"> </w:t>
      </w:r>
      <w:r w:rsidR="00BA6E91" w:rsidRPr="009F7F5F">
        <w:rPr>
          <w:b/>
          <w:i/>
          <w:sz w:val="24"/>
          <w:szCs w:val="24"/>
        </w:rPr>
        <w:t>[2/25/11</w:t>
      </w:r>
      <w:r w:rsidRPr="009F7F5F">
        <w:rPr>
          <w:b/>
          <w:i/>
          <w:sz w:val="24"/>
          <w:szCs w:val="24"/>
        </w:rPr>
        <w:t>]</w:t>
      </w:r>
    </w:p>
    <w:p w14:paraId="263D3642" w14:textId="77777777" w:rsidR="00C1521F" w:rsidRPr="009F7F5F" w:rsidRDefault="00C1521F" w:rsidP="00C1521F">
      <w:pPr>
        <w:jc w:val="center"/>
        <w:rPr>
          <w:b/>
          <w:sz w:val="24"/>
          <w:szCs w:val="24"/>
        </w:rPr>
      </w:pPr>
      <w:r w:rsidRPr="009F7F5F">
        <w:rPr>
          <w:b/>
          <w:sz w:val="24"/>
          <w:szCs w:val="24"/>
        </w:rPr>
        <w:t>CATEGORY 3</w:t>
      </w:r>
      <w:r w:rsidR="007A0946" w:rsidRPr="009F7F5F">
        <w:rPr>
          <w:b/>
          <w:sz w:val="24"/>
          <w:szCs w:val="24"/>
        </w:rPr>
        <w:t>: POPULATION-FOCUSED IMPROVEMENT REPORTING MEASURES</w:t>
      </w:r>
    </w:p>
    <w:p w14:paraId="15575201" w14:textId="77777777" w:rsidR="00C1521F" w:rsidRPr="009F7F5F" w:rsidRDefault="00BA6E91" w:rsidP="00C1521F">
      <w:pPr>
        <w:jc w:val="center"/>
        <w:rPr>
          <w:b/>
          <w:i/>
          <w:sz w:val="24"/>
          <w:szCs w:val="24"/>
        </w:rPr>
      </w:pPr>
      <w:r w:rsidRPr="009F7F5F">
        <w:rPr>
          <w:b/>
          <w:i/>
          <w:sz w:val="24"/>
          <w:szCs w:val="24"/>
        </w:rPr>
        <w:t>4/</w:t>
      </w:r>
      <w:r w:rsidR="000B4E1C">
        <w:rPr>
          <w:b/>
          <w:i/>
          <w:sz w:val="24"/>
          <w:szCs w:val="24"/>
        </w:rPr>
        <w:t>2</w:t>
      </w:r>
      <w:r w:rsidR="00097992">
        <w:rPr>
          <w:b/>
          <w:i/>
          <w:sz w:val="24"/>
          <w:szCs w:val="24"/>
        </w:rPr>
        <w:t>7</w:t>
      </w:r>
      <w:r w:rsidRPr="009F7F5F">
        <w:rPr>
          <w:b/>
          <w:i/>
          <w:sz w:val="24"/>
          <w:szCs w:val="24"/>
        </w:rPr>
        <w:t>/2011</w:t>
      </w:r>
    </w:p>
    <w:p w14:paraId="51F1A38A" w14:textId="77777777" w:rsidR="00C1521F" w:rsidRDefault="00C1521F" w:rsidP="00730C12">
      <w:pPr>
        <w:rPr>
          <w:b/>
          <w:u w:val="single"/>
        </w:rPr>
      </w:pPr>
    </w:p>
    <w:p w14:paraId="3E1BC14C" w14:textId="77777777" w:rsidR="009D17E1" w:rsidRPr="009D17E1" w:rsidRDefault="009D17E1" w:rsidP="00DC0720">
      <w:pPr>
        <w:rPr>
          <w:u w:val="single"/>
        </w:rPr>
        <w:sectPr w:rsidR="009D17E1" w:rsidRPr="009D17E1" w:rsidSect="00870634">
          <w:footerReference w:type="default" r:id="rId13"/>
          <w:headerReference w:type="first" r:id="rId14"/>
          <w:pgSz w:w="15840" w:h="12240" w:orient="landscape"/>
          <w:pgMar w:top="1080" w:right="1170" w:bottom="1080" w:left="1260" w:header="720" w:footer="720" w:gutter="0"/>
          <w:cols w:space="720"/>
          <w:titlePg/>
          <w:docGrid w:linePitch="360"/>
        </w:sectPr>
      </w:pPr>
    </w:p>
    <w:tbl>
      <w:tblPr>
        <w:tblStyle w:val="TableGridLight"/>
        <w:tblW w:w="5000" w:type="pct"/>
        <w:tblLook w:val="04A0" w:firstRow="1" w:lastRow="0" w:firstColumn="1" w:lastColumn="0" w:noHBand="0" w:noVBand="1"/>
      </w:tblPr>
      <w:tblGrid>
        <w:gridCol w:w="2230"/>
        <w:gridCol w:w="2210"/>
        <w:gridCol w:w="3851"/>
        <w:gridCol w:w="2763"/>
        <w:gridCol w:w="2760"/>
      </w:tblGrid>
      <w:tr w:rsidR="00B32AC9" w:rsidRPr="00A63262" w14:paraId="48E925FD" w14:textId="77777777" w:rsidTr="00956337">
        <w:trPr>
          <w:trHeight w:val="386"/>
        </w:trPr>
        <w:tc>
          <w:tcPr>
            <w:tcW w:w="5000" w:type="pct"/>
            <w:gridSpan w:val="5"/>
          </w:tcPr>
          <w:p w14:paraId="49D3441F" w14:textId="77777777" w:rsidR="00B32AC9" w:rsidRPr="00A63262" w:rsidRDefault="00A36AEA" w:rsidP="007554A5">
            <w:pPr>
              <w:spacing w:after="60" w:line="240" w:lineRule="auto"/>
              <w:ind w:left="360"/>
              <w:jc w:val="center"/>
              <w:rPr>
                <w:rFonts w:eastAsia="Times New Roman"/>
                <w:b/>
                <w:bCs/>
              </w:rPr>
            </w:pPr>
            <w:r>
              <w:rPr>
                <w:rFonts w:eastAsia="Times New Roman"/>
                <w:b/>
                <w:bCs/>
              </w:rPr>
              <w:lastRenderedPageBreak/>
              <w:t>Pati</w:t>
            </w:r>
            <w:r w:rsidRPr="00A36AEA">
              <w:rPr>
                <w:rFonts w:eastAsia="Times New Roman"/>
                <w:b/>
                <w:bCs/>
              </w:rPr>
              <w:t>ent/Care Giver Experience</w:t>
            </w:r>
          </w:p>
        </w:tc>
      </w:tr>
      <w:tr w:rsidR="007554A5" w:rsidRPr="00A63262" w14:paraId="53B734A5" w14:textId="77777777" w:rsidTr="00956337">
        <w:trPr>
          <w:trHeight w:val="386"/>
        </w:trPr>
        <w:tc>
          <w:tcPr>
            <w:tcW w:w="807" w:type="pct"/>
          </w:tcPr>
          <w:p w14:paraId="336334C0" w14:textId="77777777" w:rsidR="007554A5" w:rsidRPr="00A63262" w:rsidRDefault="007554A5" w:rsidP="00E035A7">
            <w:pPr>
              <w:spacing w:after="60" w:line="240" w:lineRule="auto"/>
              <w:jc w:val="center"/>
              <w:rPr>
                <w:rFonts w:eastAsia="Times New Roman"/>
                <w:b/>
                <w:bCs/>
              </w:rPr>
            </w:pPr>
            <w:r w:rsidRPr="00A63262">
              <w:rPr>
                <w:rFonts w:eastAsia="Times New Roman"/>
                <w:b/>
                <w:bCs/>
              </w:rPr>
              <w:t>Year 1</w:t>
            </w:r>
          </w:p>
        </w:tc>
        <w:tc>
          <w:tcPr>
            <w:tcW w:w="800" w:type="pct"/>
          </w:tcPr>
          <w:p w14:paraId="7FEB7B6B" w14:textId="77777777" w:rsidR="007554A5" w:rsidRPr="00F563ED" w:rsidRDefault="007554A5" w:rsidP="00E035A7">
            <w:pPr>
              <w:spacing w:after="60" w:line="240" w:lineRule="auto"/>
              <w:ind w:left="46"/>
              <w:jc w:val="center"/>
              <w:rPr>
                <w:rFonts w:eastAsia="Times New Roman"/>
                <w:b/>
                <w:bCs/>
              </w:rPr>
            </w:pPr>
            <w:r w:rsidRPr="00F563ED">
              <w:rPr>
                <w:rFonts w:eastAsia="Times New Roman"/>
                <w:b/>
                <w:bCs/>
              </w:rPr>
              <w:t>Year 2</w:t>
            </w:r>
          </w:p>
        </w:tc>
        <w:tc>
          <w:tcPr>
            <w:tcW w:w="1394" w:type="pct"/>
          </w:tcPr>
          <w:p w14:paraId="07EAB7A1" w14:textId="77777777" w:rsidR="007554A5" w:rsidRPr="00A63262" w:rsidRDefault="007554A5" w:rsidP="00E035A7">
            <w:pPr>
              <w:spacing w:after="60" w:line="240" w:lineRule="auto"/>
              <w:ind w:left="3"/>
              <w:jc w:val="center"/>
              <w:rPr>
                <w:rFonts w:eastAsia="Times New Roman"/>
                <w:b/>
                <w:bCs/>
              </w:rPr>
            </w:pPr>
            <w:r w:rsidRPr="00A63262">
              <w:rPr>
                <w:rFonts w:eastAsia="Times New Roman"/>
                <w:b/>
                <w:bCs/>
              </w:rPr>
              <w:t>Year 3</w:t>
            </w:r>
          </w:p>
        </w:tc>
        <w:tc>
          <w:tcPr>
            <w:tcW w:w="1000" w:type="pct"/>
          </w:tcPr>
          <w:p w14:paraId="5293436D" w14:textId="77777777" w:rsidR="007554A5" w:rsidRPr="00A63262" w:rsidRDefault="007554A5" w:rsidP="00E035A7">
            <w:pPr>
              <w:spacing w:after="60" w:line="240" w:lineRule="auto"/>
              <w:ind w:left="50"/>
              <w:jc w:val="center"/>
              <w:rPr>
                <w:rFonts w:eastAsia="Times New Roman"/>
                <w:b/>
                <w:bCs/>
              </w:rPr>
            </w:pPr>
            <w:r w:rsidRPr="00A63262">
              <w:rPr>
                <w:rFonts w:eastAsia="Times New Roman"/>
                <w:b/>
                <w:bCs/>
              </w:rPr>
              <w:t>Year 4</w:t>
            </w:r>
          </w:p>
        </w:tc>
        <w:tc>
          <w:tcPr>
            <w:tcW w:w="999" w:type="pct"/>
          </w:tcPr>
          <w:p w14:paraId="768E7F51" w14:textId="77777777" w:rsidR="007554A5" w:rsidRPr="00A63262" w:rsidRDefault="007554A5" w:rsidP="00E035A7">
            <w:pPr>
              <w:spacing w:after="60" w:line="240" w:lineRule="auto"/>
              <w:ind w:left="7"/>
              <w:jc w:val="center"/>
              <w:rPr>
                <w:rFonts w:eastAsia="Times New Roman"/>
                <w:b/>
                <w:bCs/>
              </w:rPr>
            </w:pPr>
            <w:r w:rsidRPr="00A63262">
              <w:rPr>
                <w:rFonts w:eastAsia="Times New Roman"/>
                <w:b/>
                <w:bCs/>
              </w:rPr>
              <w:t>Year 5</w:t>
            </w:r>
          </w:p>
        </w:tc>
      </w:tr>
      <w:tr w:rsidR="007554A5" w:rsidRPr="00A63262" w14:paraId="338FC1F8" w14:textId="77777777" w:rsidTr="00956337">
        <w:trPr>
          <w:trHeight w:val="70"/>
        </w:trPr>
        <w:tc>
          <w:tcPr>
            <w:tcW w:w="807" w:type="pct"/>
          </w:tcPr>
          <w:p w14:paraId="366B7F46" w14:textId="77777777" w:rsidR="007554A5" w:rsidRPr="00A63262" w:rsidRDefault="007554A5" w:rsidP="00122376">
            <w:pPr>
              <w:spacing w:after="60" w:line="240" w:lineRule="auto"/>
              <w:rPr>
                <w:b/>
                <w:i/>
              </w:rPr>
            </w:pPr>
          </w:p>
          <w:p w14:paraId="54FE7865" w14:textId="77777777" w:rsidR="007554A5" w:rsidRPr="00A63262" w:rsidRDefault="007554A5" w:rsidP="00122376">
            <w:pPr>
              <w:spacing w:after="60" w:line="240" w:lineRule="auto"/>
            </w:pPr>
          </w:p>
          <w:p w14:paraId="415D9DF9" w14:textId="77777777" w:rsidR="00911CB8" w:rsidRPr="00A63262" w:rsidRDefault="00911CB8" w:rsidP="00911CB8">
            <w:pPr>
              <w:spacing w:after="60" w:line="240" w:lineRule="auto"/>
              <w:ind w:left="376"/>
              <w:rPr>
                <w:b/>
              </w:rPr>
            </w:pPr>
          </w:p>
          <w:p w14:paraId="3F8226C9" w14:textId="77777777" w:rsidR="00911CB8" w:rsidRPr="00A63262" w:rsidRDefault="00911CB8" w:rsidP="00B30DC5">
            <w:pPr>
              <w:spacing w:after="60" w:line="240" w:lineRule="auto"/>
              <w:ind w:left="376"/>
              <w:rPr>
                <w:b/>
              </w:rPr>
            </w:pPr>
          </w:p>
        </w:tc>
        <w:tc>
          <w:tcPr>
            <w:tcW w:w="800" w:type="pct"/>
          </w:tcPr>
          <w:p w14:paraId="7F16B1E0" w14:textId="77777777" w:rsidR="003439BF" w:rsidRPr="003439BF" w:rsidRDefault="003439BF" w:rsidP="003439BF">
            <w:pPr>
              <w:pStyle w:val="PlainText"/>
              <w:numPr>
                <w:ilvl w:val="0"/>
                <w:numId w:val="1"/>
              </w:numPr>
              <w:rPr>
                <w:rFonts w:ascii="Calibri" w:hAnsi="Calibri"/>
                <w:b/>
                <w:sz w:val="20"/>
                <w:szCs w:val="20"/>
              </w:rPr>
            </w:pPr>
            <w:r w:rsidRPr="003439BF">
              <w:rPr>
                <w:rFonts w:ascii="Calibri" w:hAnsi="Calibri"/>
                <w:b/>
                <w:sz w:val="20"/>
                <w:szCs w:val="20"/>
              </w:rPr>
              <w:t>Undertake the necessary planning, redesign, translation, training and contract negotiations in order to implement CG-CAHPS in DY8.</w:t>
            </w:r>
          </w:p>
          <w:p w14:paraId="24B2DBCF" w14:textId="77777777" w:rsidR="007554A5" w:rsidRPr="00F563ED" w:rsidRDefault="007554A5" w:rsidP="003439BF">
            <w:pPr>
              <w:spacing w:after="60" w:line="240" w:lineRule="auto"/>
              <w:ind w:left="-17"/>
              <w:rPr>
                <w:b/>
              </w:rPr>
            </w:pPr>
          </w:p>
        </w:tc>
        <w:tc>
          <w:tcPr>
            <w:tcW w:w="1394" w:type="pct"/>
          </w:tcPr>
          <w:p w14:paraId="7CA74A5E" w14:textId="77777777" w:rsidR="00A41AF2" w:rsidRPr="009F7F5F" w:rsidRDefault="00A41AF2" w:rsidP="003E2D56">
            <w:pPr>
              <w:numPr>
                <w:ilvl w:val="0"/>
                <w:numId w:val="1"/>
              </w:numPr>
              <w:spacing w:after="60" w:line="240" w:lineRule="auto"/>
              <w:ind w:left="380"/>
              <w:rPr>
                <w:b/>
                <w:sz w:val="20"/>
                <w:szCs w:val="20"/>
              </w:rPr>
            </w:pPr>
            <w:r w:rsidRPr="009F7F5F">
              <w:rPr>
                <w:b/>
                <w:sz w:val="20"/>
                <w:szCs w:val="20"/>
              </w:rPr>
              <w:t>Report results of CG CAHPS questions for “</w:t>
            </w:r>
            <w:r w:rsidR="005C66EC" w:rsidRPr="009F7F5F">
              <w:rPr>
                <w:b/>
                <w:sz w:val="20"/>
                <w:szCs w:val="20"/>
              </w:rPr>
              <w:t>Getting Timely Appointments, Care, and Information</w:t>
            </w:r>
            <w:r w:rsidRPr="009F7F5F">
              <w:rPr>
                <w:b/>
                <w:sz w:val="20"/>
                <w:szCs w:val="20"/>
              </w:rPr>
              <w:t>” theme for at least data from the last two quarters of the demonstration year</w:t>
            </w:r>
            <w:r w:rsidR="00D5426A" w:rsidRPr="009F7F5F">
              <w:rPr>
                <w:b/>
                <w:sz w:val="20"/>
                <w:szCs w:val="20"/>
              </w:rPr>
              <w:t xml:space="preserve"> to the State</w:t>
            </w:r>
          </w:p>
          <w:p w14:paraId="38DD04DD" w14:textId="77777777" w:rsidR="00A41AF2" w:rsidRPr="009F7F5F" w:rsidRDefault="00A41AF2" w:rsidP="00A96E52">
            <w:pPr>
              <w:numPr>
                <w:ilvl w:val="0"/>
                <w:numId w:val="1"/>
              </w:numPr>
              <w:spacing w:after="60" w:line="240" w:lineRule="auto"/>
              <w:ind w:left="380"/>
              <w:rPr>
                <w:b/>
                <w:sz w:val="20"/>
                <w:szCs w:val="20"/>
              </w:rPr>
            </w:pPr>
            <w:r w:rsidRPr="009F7F5F">
              <w:rPr>
                <w:b/>
                <w:sz w:val="20"/>
                <w:szCs w:val="20"/>
              </w:rPr>
              <w:t>Report results of CG CAHPS questions for “</w:t>
            </w:r>
            <w:r w:rsidR="005C66EC" w:rsidRPr="009F7F5F">
              <w:rPr>
                <w:b/>
                <w:sz w:val="20"/>
                <w:szCs w:val="20"/>
              </w:rPr>
              <w:t xml:space="preserve">How Well Doctors Communicate </w:t>
            </w:r>
            <w:proofErr w:type="gramStart"/>
            <w:r w:rsidR="005C66EC" w:rsidRPr="009F7F5F">
              <w:rPr>
                <w:b/>
                <w:sz w:val="20"/>
                <w:szCs w:val="20"/>
              </w:rPr>
              <w:t>With</w:t>
            </w:r>
            <w:proofErr w:type="gramEnd"/>
            <w:r w:rsidR="005C66EC" w:rsidRPr="009F7F5F">
              <w:rPr>
                <w:b/>
                <w:sz w:val="20"/>
                <w:szCs w:val="20"/>
              </w:rPr>
              <w:t xml:space="preserve"> Patients</w:t>
            </w:r>
            <w:r w:rsidRPr="009F7F5F">
              <w:rPr>
                <w:b/>
                <w:sz w:val="20"/>
                <w:szCs w:val="20"/>
              </w:rPr>
              <w:t>” theme for at least data from the last two quarters of the demonstration year</w:t>
            </w:r>
            <w:r w:rsidR="00D5426A" w:rsidRPr="009F7F5F">
              <w:rPr>
                <w:b/>
                <w:sz w:val="20"/>
                <w:szCs w:val="20"/>
              </w:rPr>
              <w:t xml:space="preserve"> to the State</w:t>
            </w:r>
          </w:p>
          <w:p w14:paraId="121070EC" w14:textId="77777777" w:rsidR="00A41AF2" w:rsidRPr="009F7F5F" w:rsidRDefault="00A41AF2" w:rsidP="00A96E52">
            <w:pPr>
              <w:numPr>
                <w:ilvl w:val="0"/>
                <w:numId w:val="1"/>
              </w:numPr>
              <w:spacing w:after="60" w:line="240" w:lineRule="auto"/>
              <w:ind w:left="380"/>
              <w:rPr>
                <w:b/>
                <w:sz w:val="20"/>
                <w:szCs w:val="20"/>
              </w:rPr>
            </w:pPr>
            <w:r w:rsidRPr="009F7F5F">
              <w:rPr>
                <w:b/>
                <w:sz w:val="20"/>
                <w:szCs w:val="20"/>
              </w:rPr>
              <w:t>Report results of CG CAHPS questions for “</w:t>
            </w:r>
            <w:r w:rsidR="005C66EC" w:rsidRPr="009F7F5F">
              <w:rPr>
                <w:b/>
                <w:sz w:val="20"/>
                <w:szCs w:val="20"/>
              </w:rPr>
              <w:t>Helpful, Courteous, and Respectful Office Staff</w:t>
            </w:r>
            <w:r w:rsidRPr="009F7F5F">
              <w:rPr>
                <w:b/>
                <w:sz w:val="20"/>
                <w:szCs w:val="20"/>
              </w:rPr>
              <w:t>” theme for at least data from the last two quarters of the demonstration year</w:t>
            </w:r>
            <w:r w:rsidR="00D5426A" w:rsidRPr="009F7F5F">
              <w:rPr>
                <w:b/>
                <w:sz w:val="20"/>
                <w:szCs w:val="20"/>
              </w:rPr>
              <w:t xml:space="preserve"> to the State</w:t>
            </w:r>
          </w:p>
          <w:p w14:paraId="1BC8D106" w14:textId="77777777" w:rsidR="00A41AF2" w:rsidRPr="009F7F5F" w:rsidRDefault="00A41AF2" w:rsidP="00A96E52">
            <w:pPr>
              <w:numPr>
                <w:ilvl w:val="0"/>
                <w:numId w:val="1"/>
              </w:numPr>
              <w:spacing w:after="60" w:line="240" w:lineRule="auto"/>
              <w:ind w:left="380"/>
              <w:rPr>
                <w:b/>
                <w:sz w:val="20"/>
                <w:szCs w:val="20"/>
              </w:rPr>
            </w:pPr>
            <w:r w:rsidRPr="009F7F5F">
              <w:rPr>
                <w:b/>
                <w:sz w:val="20"/>
                <w:szCs w:val="20"/>
              </w:rPr>
              <w:t>Report results of CG CAHPS questions for “</w:t>
            </w:r>
            <w:r w:rsidR="005C66EC" w:rsidRPr="009F7F5F">
              <w:rPr>
                <w:b/>
                <w:sz w:val="20"/>
                <w:szCs w:val="20"/>
              </w:rPr>
              <w:t>Patients’ Rating of the Doctor</w:t>
            </w:r>
            <w:r w:rsidRPr="009F7F5F">
              <w:rPr>
                <w:b/>
                <w:sz w:val="20"/>
                <w:szCs w:val="20"/>
              </w:rPr>
              <w:t>” theme for at least data from the last two quarters of the demonstration year</w:t>
            </w:r>
            <w:r w:rsidR="00D5426A" w:rsidRPr="009F7F5F">
              <w:rPr>
                <w:b/>
                <w:sz w:val="20"/>
                <w:szCs w:val="20"/>
              </w:rPr>
              <w:t xml:space="preserve"> to the State</w:t>
            </w:r>
          </w:p>
          <w:p w14:paraId="02078B01" w14:textId="77777777" w:rsidR="007554A5" w:rsidRPr="009F7F5F" w:rsidRDefault="00A41AF2" w:rsidP="00A96E52">
            <w:pPr>
              <w:numPr>
                <w:ilvl w:val="0"/>
                <w:numId w:val="1"/>
              </w:numPr>
              <w:spacing w:after="60" w:line="240" w:lineRule="auto"/>
              <w:ind w:left="380"/>
              <w:rPr>
                <w:b/>
                <w:sz w:val="20"/>
                <w:szCs w:val="20"/>
              </w:rPr>
            </w:pPr>
            <w:r w:rsidRPr="009F7F5F">
              <w:rPr>
                <w:b/>
                <w:sz w:val="20"/>
                <w:szCs w:val="20"/>
              </w:rPr>
              <w:t>Report results of CG CAHPS questions for “</w:t>
            </w:r>
            <w:r w:rsidR="005C66EC" w:rsidRPr="009F7F5F">
              <w:rPr>
                <w:b/>
                <w:sz w:val="20"/>
                <w:szCs w:val="20"/>
              </w:rPr>
              <w:t xml:space="preserve">Shared </w:t>
            </w:r>
            <w:proofErr w:type="spellStart"/>
            <w:r w:rsidR="005C66EC" w:rsidRPr="009F7F5F">
              <w:rPr>
                <w:b/>
                <w:sz w:val="20"/>
                <w:szCs w:val="20"/>
              </w:rPr>
              <w:t>D</w:t>
            </w:r>
            <w:r w:rsidRPr="009F7F5F">
              <w:rPr>
                <w:b/>
                <w:sz w:val="20"/>
                <w:szCs w:val="20"/>
              </w:rPr>
              <w:t>ecisionmaking</w:t>
            </w:r>
            <w:proofErr w:type="spellEnd"/>
            <w:r w:rsidRPr="009F7F5F">
              <w:rPr>
                <w:b/>
                <w:sz w:val="20"/>
                <w:szCs w:val="20"/>
              </w:rPr>
              <w:t>” theme for at least data from the last two quarters of the demonstration year</w:t>
            </w:r>
            <w:r w:rsidR="00D5426A" w:rsidRPr="009F7F5F">
              <w:rPr>
                <w:b/>
                <w:sz w:val="20"/>
                <w:szCs w:val="20"/>
              </w:rPr>
              <w:t xml:space="preserve"> to the State</w:t>
            </w:r>
          </w:p>
        </w:tc>
        <w:tc>
          <w:tcPr>
            <w:tcW w:w="1000" w:type="pct"/>
          </w:tcPr>
          <w:p w14:paraId="766C6533" w14:textId="77777777" w:rsidR="00A41AF2" w:rsidRPr="009F7F5F" w:rsidRDefault="00A41AF2" w:rsidP="00A96E52">
            <w:pPr>
              <w:numPr>
                <w:ilvl w:val="0"/>
                <w:numId w:val="1"/>
              </w:numPr>
              <w:spacing w:after="60" w:line="240" w:lineRule="auto"/>
              <w:rPr>
                <w:b/>
                <w:sz w:val="20"/>
                <w:szCs w:val="20"/>
              </w:rPr>
            </w:pPr>
            <w:r w:rsidRPr="009F7F5F">
              <w:rPr>
                <w:b/>
                <w:sz w:val="20"/>
                <w:szCs w:val="20"/>
              </w:rPr>
              <w:t>Report results of CG CAHPS questions for “</w:t>
            </w:r>
            <w:r w:rsidR="005C66EC" w:rsidRPr="009F7F5F">
              <w:rPr>
                <w:b/>
                <w:sz w:val="20"/>
                <w:szCs w:val="20"/>
              </w:rPr>
              <w:t>Getting Timely Appointments, Care, and Information</w:t>
            </w:r>
            <w:r w:rsidRPr="009F7F5F">
              <w:rPr>
                <w:b/>
                <w:sz w:val="20"/>
                <w:szCs w:val="20"/>
              </w:rPr>
              <w:t xml:space="preserve">” theme </w:t>
            </w:r>
            <w:r w:rsidR="00D5426A" w:rsidRPr="009F7F5F">
              <w:rPr>
                <w:b/>
                <w:sz w:val="20"/>
                <w:szCs w:val="20"/>
              </w:rPr>
              <w:t>to the State</w:t>
            </w:r>
          </w:p>
          <w:p w14:paraId="37734C71" w14:textId="77777777" w:rsidR="00A41AF2" w:rsidRPr="009F7F5F" w:rsidRDefault="00A41AF2" w:rsidP="00A96E52">
            <w:pPr>
              <w:numPr>
                <w:ilvl w:val="0"/>
                <w:numId w:val="1"/>
              </w:numPr>
              <w:spacing w:after="60" w:line="240" w:lineRule="auto"/>
              <w:rPr>
                <w:b/>
                <w:sz w:val="20"/>
                <w:szCs w:val="20"/>
              </w:rPr>
            </w:pPr>
            <w:r w:rsidRPr="009F7F5F">
              <w:rPr>
                <w:b/>
                <w:sz w:val="20"/>
                <w:szCs w:val="20"/>
              </w:rPr>
              <w:t>Report results of CG CAHPS questions for “</w:t>
            </w:r>
            <w:r w:rsidR="005C66EC" w:rsidRPr="009F7F5F">
              <w:rPr>
                <w:b/>
                <w:sz w:val="20"/>
                <w:szCs w:val="20"/>
              </w:rPr>
              <w:t xml:space="preserve">How Well Doctors Communicate </w:t>
            </w:r>
            <w:proofErr w:type="gramStart"/>
            <w:r w:rsidR="005C66EC" w:rsidRPr="009F7F5F">
              <w:rPr>
                <w:b/>
                <w:sz w:val="20"/>
                <w:szCs w:val="20"/>
              </w:rPr>
              <w:t>With</w:t>
            </w:r>
            <w:proofErr w:type="gramEnd"/>
            <w:r w:rsidR="005C66EC" w:rsidRPr="009F7F5F">
              <w:rPr>
                <w:b/>
                <w:sz w:val="20"/>
                <w:szCs w:val="20"/>
              </w:rPr>
              <w:t xml:space="preserve"> Patients</w:t>
            </w:r>
            <w:r w:rsidRPr="009F7F5F">
              <w:rPr>
                <w:b/>
                <w:sz w:val="20"/>
                <w:szCs w:val="20"/>
              </w:rPr>
              <w:t>” theme</w:t>
            </w:r>
            <w:r w:rsidR="00D5426A" w:rsidRPr="009F7F5F">
              <w:rPr>
                <w:b/>
                <w:sz w:val="20"/>
                <w:szCs w:val="20"/>
              </w:rPr>
              <w:t xml:space="preserve"> to the State</w:t>
            </w:r>
          </w:p>
          <w:p w14:paraId="5D485FA5" w14:textId="77777777" w:rsidR="00A41AF2" w:rsidRPr="009F7F5F" w:rsidRDefault="00A41AF2" w:rsidP="00A96E52">
            <w:pPr>
              <w:numPr>
                <w:ilvl w:val="0"/>
                <w:numId w:val="1"/>
              </w:numPr>
              <w:spacing w:after="60" w:line="240" w:lineRule="auto"/>
              <w:rPr>
                <w:b/>
                <w:sz w:val="20"/>
                <w:szCs w:val="20"/>
              </w:rPr>
            </w:pPr>
            <w:r w:rsidRPr="009F7F5F">
              <w:rPr>
                <w:b/>
                <w:sz w:val="20"/>
                <w:szCs w:val="20"/>
              </w:rPr>
              <w:t>Report results of CG CAHPS questions for “</w:t>
            </w:r>
            <w:r w:rsidR="005C66EC" w:rsidRPr="009F7F5F">
              <w:rPr>
                <w:b/>
                <w:sz w:val="20"/>
                <w:szCs w:val="20"/>
              </w:rPr>
              <w:t>Helpful, Courteous, and Respectful Office Staff</w:t>
            </w:r>
            <w:r w:rsidRPr="009F7F5F">
              <w:rPr>
                <w:b/>
                <w:sz w:val="20"/>
                <w:szCs w:val="20"/>
              </w:rPr>
              <w:t xml:space="preserve">” theme </w:t>
            </w:r>
            <w:r w:rsidR="00D5426A" w:rsidRPr="009F7F5F">
              <w:rPr>
                <w:b/>
                <w:sz w:val="20"/>
                <w:szCs w:val="20"/>
              </w:rPr>
              <w:t>to the State</w:t>
            </w:r>
          </w:p>
          <w:p w14:paraId="3C8A198E" w14:textId="77777777" w:rsidR="00A41AF2" w:rsidRPr="009F7F5F" w:rsidRDefault="00A41AF2" w:rsidP="00A96E52">
            <w:pPr>
              <w:numPr>
                <w:ilvl w:val="0"/>
                <w:numId w:val="1"/>
              </w:numPr>
              <w:spacing w:after="60" w:line="240" w:lineRule="auto"/>
              <w:rPr>
                <w:b/>
                <w:sz w:val="20"/>
                <w:szCs w:val="20"/>
              </w:rPr>
            </w:pPr>
            <w:r w:rsidRPr="009F7F5F">
              <w:rPr>
                <w:b/>
                <w:sz w:val="20"/>
                <w:szCs w:val="20"/>
              </w:rPr>
              <w:t>Report results of CG CAHPS questions for “</w:t>
            </w:r>
            <w:r w:rsidR="005C66EC" w:rsidRPr="009F7F5F">
              <w:rPr>
                <w:b/>
                <w:sz w:val="20"/>
                <w:szCs w:val="20"/>
              </w:rPr>
              <w:t>Patients’ Rating of the Doctor</w:t>
            </w:r>
            <w:r w:rsidRPr="009F7F5F">
              <w:rPr>
                <w:b/>
                <w:sz w:val="20"/>
                <w:szCs w:val="20"/>
              </w:rPr>
              <w:t xml:space="preserve">” theme </w:t>
            </w:r>
            <w:r w:rsidR="00D5426A" w:rsidRPr="009F7F5F">
              <w:rPr>
                <w:b/>
                <w:sz w:val="20"/>
                <w:szCs w:val="20"/>
              </w:rPr>
              <w:t>to the State</w:t>
            </w:r>
          </w:p>
          <w:p w14:paraId="1903238C" w14:textId="77777777" w:rsidR="007554A5" w:rsidRPr="009F7F5F" w:rsidRDefault="00A41AF2" w:rsidP="00A96E52">
            <w:pPr>
              <w:numPr>
                <w:ilvl w:val="0"/>
                <w:numId w:val="1"/>
              </w:numPr>
              <w:spacing w:after="60" w:line="240" w:lineRule="auto"/>
              <w:rPr>
                <w:b/>
                <w:sz w:val="20"/>
                <w:szCs w:val="20"/>
              </w:rPr>
            </w:pPr>
            <w:r w:rsidRPr="009F7F5F">
              <w:rPr>
                <w:b/>
                <w:sz w:val="20"/>
                <w:szCs w:val="20"/>
              </w:rPr>
              <w:t>Report results of CG CAHPS questions for “</w:t>
            </w:r>
            <w:r w:rsidR="005C66EC" w:rsidRPr="009F7F5F">
              <w:rPr>
                <w:b/>
                <w:sz w:val="20"/>
                <w:szCs w:val="20"/>
              </w:rPr>
              <w:t xml:space="preserve">Shared </w:t>
            </w:r>
            <w:proofErr w:type="spellStart"/>
            <w:r w:rsidR="005C66EC" w:rsidRPr="009F7F5F">
              <w:rPr>
                <w:b/>
                <w:sz w:val="20"/>
                <w:szCs w:val="20"/>
              </w:rPr>
              <w:t>D</w:t>
            </w:r>
            <w:r w:rsidRPr="009F7F5F">
              <w:rPr>
                <w:b/>
                <w:sz w:val="20"/>
                <w:szCs w:val="20"/>
              </w:rPr>
              <w:t>ecisionmaking</w:t>
            </w:r>
            <w:proofErr w:type="spellEnd"/>
            <w:r w:rsidRPr="009F7F5F">
              <w:rPr>
                <w:b/>
                <w:sz w:val="20"/>
                <w:szCs w:val="20"/>
              </w:rPr>
              <w:t>” theme</w:t>
            </w:r>
            <w:r w:rsidR="00D5426A" w:rsidRPr="009F7F5F">
              <w:rPr>
                <w:b/>
                <w:sz w:val="20"/>
                <w:szCs w:val="20"/>
              </w:rPr>
              <w:t xml:space="preserve"> to the State</w:t>
            </w:r>
          </w:p>
        </w:tc>
        <w:tc>
          <w:tcPr>
            <w:tcW w:w="999" w:type="pct"/>
          </w:tcPr>
          <w:p w14:paraId="287765DD" w14:textId="77777777" w:rsidR="005C66EC" w:rsidRPr="009F7F5F" w:rsidRDefault="005C66EC" w:rsidP="00A96E52">
            <w:pPr>
              <w:numPr>
                <w:ilvl w:val="0"/>
                <w:numId w:val="1"/>
              </w:numPr>
              <w:spacing w:after="60" w:line="240" w:lineRule="auto"/>
              <w:rPr>
                <w:b/>
                <w:sz w:val="20"/>
                <w:szCs w:val="20"/>
              </w:rPr>
            </w:pPr>
            <w:r w:rsidRPr="009F7F5F">
              <w:rPr>
                <w:b/>
                <w:sz w:val="20"/>
                <w:szCs w:val="20"/>
              </w:rPr>
              <w:t>Report results of CG CAHPS questions for “Getting Timely Appointments, Care, and Information” theme to the State</w:t>
            </w:r>
          </w:p>
          <w:p w14:paraId="078B8503" w14:textId="77777777" w:rsidR="005C66EC" w:rsidRPr="009F7F5F" w:rsidRDefault="005C66EC" w:rsidP="00A96E52">
            <w:pPr>
              <w:numPr>
                <w:ilvl w:val="0"/>
                <w:numId w:val="1"/>
              </w:numPr>
              <w:spacing w:after="60" w:line="240" w:lineRule="auto"/>
              <w:rPr>
                <w:b/>
                <w:sz w:val="20"/>
                <w:szCs w:val="20"/>
              </w:rPr>
            </w:pPr>
            <w:r w:rsidRPr="009F7F5F">
              <w:rPr>
                <w:b/>
                <w:sz w:val="20"/>
                <w:szCs w:val="20"/>
              </w:rPr>
              <w:t xml:space="preserve">Report results of CG CAHPS questions for “How Well Doctors Communicate </w:t>
            </w:r>
            <w:proofErr w:type="gramStart"/>
            <w:r w:rsidRPr="009F7F5F">
              <w:rPr>
                <w:b/>
                <w:sz w:val="20"/>
                <w:szCs w:val="20"/>
              </w:rPr>
              <w:t>With</w:t>
            </w:r>
            <w:proofErr w:type="gramEnd"/>
            <w:r w:rsidRPr="009F7F5F">
              <w:rPr>
                <w:b/>
                <w:sz w:val="20"/>
                <w:szCs w:val="20"/>
              </w:rPr>
              <w:t xml:space="preserve"> Patients” theme to the State</w:t>
            </w:r>
          </w:p>
          <w:p w14:paraId="0E7A80A3" w14:textId="77777777" w:rsidR="005C66EC" w:rsidRPr="009F7F5F" w:rsidRDefault="005C66EC" w:rsidP="00A96E52">
            <w:pPr>
              <w:numPr>
                <w:ilvl w:val="0"/>
                <w:numId w:val="1"/>
              </w:numPr>
              <w:spacing w:after="60" w:line="240" w:lineRule="auto"/>
              <w:rPr>
                <w:b/>
                <w:sz w:val="20"/>
                <w:szCs w:val="20"/>
              </w:rPr>
            </w:pPr>
            <w:r w:rsidRPr="009F7F5F">
              <w:rPr>
                <w:b/>
                <w:sz w:val="20"/>
                <w:szCs w:val="20"/>
              </w:rPr>
              <w:t>Report results of CG CAHPS questions for “Helpful, Courteous, and Respectful Office Staff” theme to the State</w:t>
            </w:r>
          </w:p>
          <w:p w14:paraId="0CA597B4" w14:textId="77777777" w:rsidR="005C66EC" w:rsidRPr="009F7F5F" w:rsidRDefault="005C66EC" w:rsidP="00A96E52">
            <w:pPr>
              <w:numPr>
                <w:ilvl w:val="0"/>
                <w:numId w:val="1"/>
              </w:numPr>
              <w:spacing w:after="60" w:line="240" w:lineRule="auto"/>
              <w:rPr>
                <w:b/>
                <w:sz w:val="20"/>
                <w:szCs w:val="20"/>
              </w:rPr>
            </w:pPr>
            <w:r w:rsidRPr="009F7F5F">
              <w:rPr>
                <w:b/>
                <w:sz w:val="20"/>
                <w:szCs w:val="20"/>
              </w:rPr>
              <w:t>Report results of CG CAHPS questions for “Patients’ Rating of the Doctor” theme to the State</w:t>
            </w:r>
          </w:p>
          <w:p w14:paraId="47B9877E" w14:textId="77777777" w:rsidR="00A22068" w:rsidRPr="009F7F5F" w:rsidRDefault="005C66EC" w:rsidP="00A96E52">
            <w:pPr>
              <w:numPr>
                <w:ilvl w:val="0"/>
                <w:numId w:val="1"/>
              </w:numPr>
              <w:spacing w:after="60" w:line="240" w:lineRule="auto"/>
              <w:rPr>
                <w:b/>
                <w:sz w:val="20"/>
                <w:szCs w:val="20"/>
              </w:rPr>
            </w:pPr>
            <w:r w:rsidRPr="009F7F5F">
              <w:rPr>
                <w:b/>
                <w:sz w:val="20"/>
                <w:szCs w:val="20"/>
              </w:rPr>
              <w:t xml:space="preserve">Report results of CG CAHPS questions for “Shared </w:t>
            </w:r>
            <w:proofErr w:type="spellStart"/>
            <w:r w:rsidRPr="009F7F5F">
              <w:rPr>
                <w:b/>
                <w:sz w:val="20"/>
                <w:szCs w:val="20"/>
              </w:rPr>
              <w:t>Decisionmaking</w:t>
            </w:r>
            <w:proofErr w:type="spellEnd"/>
            <w:r w:rsidRPr="009F7F5F">
              <w:rPr>
                <w:b/>
                <w:sz w:val="20"/>
                <w:szCs w:val="20"/>
              </w:rPr>
              <w:t>” theme to the State</w:t>
            </w:r>
          </w:p>
        </w:tc>
      </w:tr>
    </w:tbl>
    <w:p w14:paraId="2D110EBA" w14:textId="77777777" w:rsidR="00BE2F88" w:rsidRPr="00A63262" w:rsidRDefault="00BE2F88" w:rsidP="00C1224E"/>
    <w:p w14:paraId="026EC1ED" w14:textId="77777777" w:rsidR="00DA03C6" w:rsidRDefault="00DA03C6">
      <w:r>
        <w:br w:type="page"/>
      </w:r>
    </w:p>
    <w:tbl>
      <w:tblPr>
        <w:tblStyle w:val="TableGridLight"/>
        <w:tblW w:w="5000" w:type="pct"/>
        <w:tblLook w:val="04A0" w:firstRow="1" w:lastRow="0" w:firstColumn="1" w:lastColumn="0" w:noHBand="0" w:noVBand="1"/>
      </w:tblPr>
      <w:tblGrid>
        <w:gridCol w:w="2762"/>
        <w:gridCol w:w="2763"/>
        <w:gridCol w:w="2763"/>
        <w:gridCol w:w="2763"/>
        <w:gridCol w:w="2763"/>
      </w:tblGrid>
      <w:tr w:rsidR="00BE2F88" w:rsidRPr="00A63262" w14:paraId="50CA76FF" w14:textId="77777777" w:rsidTr="00956337">
        <w:trPr>
          <w:trHeight w:val="386"/>
        </w:trPr>
        <w:tc>
          <w:tcPr>
            <w:tcW w:w="5000" w:type="pct"/>
            <w:gridSpan w:val="5"/>
          </w:tcPr>
          <w:p w14:paraId="6E125818" w14:textId="77777777" w:rsidR="00BE2F88" w:rsidRPr="00A63262" w:rsidRDefault="0005203C" w:rsidP="00B0765D">
            <w:pPr>
              <w:spacing w:after="60" w:line="240" w:lineRule="auto"/>
              <w:ind w:left="360"/>
              <w:jc w:val="center"/>
              <w:rPr>
                <w:rFonts w:eastAsia="Times New Roman"/>
                <w:b/>
                <w:bCs/>
              </w:rPr>
            </w:pPr>
            <w:r w:rsidRPr="0005203C">
              <w:rPr>
                <w:rFonts w:eastAsia="Times New Roman"/>
                <w:b/>
                <w:bCs/>
              </w:rPr>
              <w:lastRenderedPageBreak/>
              <w:t>Care Coordination</w:t>
            </w:r>
          </w:p>
        </w:tc>
      </w:tr>
      <w:tr w:rsidR="00E85010" w:rsidRPr="00A63262" w14:paraId="2937713F" w14:textId="77777777" w:rsidTr="00956337">
        <w:trPr>
          <w:trHeight w:val="386"/>
        </w:trPr>
        <w:tc>
          <w:tcPr>
            <w:tcW w:w="1000" w:type="pct"/>
          </w:tcPr>
          <w:p w14:paraId="02440329"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1</w:t>
            </w:r>
          </w:p>
        </w:tc>
        <w:tc>
          <w:tcPr>
            <w:tcW w:w="1000" w:type="pct"/>
          </w:tcPr>
          <w:p w14:paraId="0639EC4D"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2</w:t>
            </w:r>
          </w:p>
        </w:tc>
        <w:tc>
          <w:tcPr>
            <w:tcW w:w="1000" w:type="pct"/>
          </w:tcPr>
          <w:p w14:paraId="772B067C"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3</w:t>
            </w:r>
          </w:p>
        </w:tc>
        <w:tc>
          <w:tcPr>
            <w:tcW w:w="1000" w:type="pct"/>
          </w:tcPr>
          <w:p w14:paraId="48A4C2F1"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4</w:t>
            </w:r>
          </w:p>
        </w:tc>
        <w:tc>
          <w:tcPr>
            <w:tcW w:w="1000" w:type="pct"/>
          </w:tcPr>
          <w:p w14:paraId="73D76480" w14:textId="77777777" w:rsidR="00BE2F88" w:rsidRPr="00A63262" w:rsidRDefault="00BE2F88" w:rsidP="00B0765D">
            <w:pPr>
              <w:spacing w:after="60" w:line="240" w:lineRule="auto"/>
              <w:ind w:left="360"/>
              <w:jc w:val="center"/>
              <w:rPr>
                <w:rFonts w:eastAsia="Times New Roman"/>
                <w:b/>
                <w:bCs/>
              </w:rPr>
            </w:pPr>
            <w:r w:rsidRPr="00A63262">
              <w:rPr>
                <w:rFonts w:eastAsia="Times New Roman"/>
                <w:b/>
                <w:bCs/>
              </w:rPr>
              <w:t>Year 5</w:t>
            </w:r>
          </w:p>
        </w:tc>
      </w:tr>
      <w:tr w:rsidR="00E85010" w:rsidRPr="00A63262" w14:paraId="330338D0" w14:textId="77777777" w:rsidTr="00956337">
        <w:trPr>
          <w:trHeight w:val="70"/>
        </w:trPr>
        <w:tc>
          <w:tcPr>
            <w:tcW w:w="1000" w:type="pct"/>
          </w:tcPr>
          <w:p w14:paraId="4F004358" w14:textId="77777777" w:rsidR="00E85010" w:rsidRPr="00A63262" w:rsidRDefault="00E85010" w:rsidP="00B30DC5">
            <w:pPr>
              <w:spacing w:after="60" w:line="240" w:lineRule="auto"/>
              <w:ind w:left="376"/>
              <w:rPr>
                <w:b/>
              </w:rPr>
            </w:pPr>
          </w:p>
        </w:tc>
        <w:tc>
          <w:tcPr>
            <w:tcW w:w="1000" w:type="pct"/>
          </w:tcPr>
          <w:p w14:paraId="58246F6B" w14:textId="77777777" w:rsidR="00BE2F88" w:rsidRPr="001F473A" w:rsidRDefault="00405FFE" w:rsidP="003E2D56">
            <w:pPr>
              <w:numPr>
                <w:ilvl w:val="0"/>
                <w:numId w:val="2"/>
              </w:numPr>
              <w:spacing w:after="60" w:line="240" w:lineRule="auto"/>
              <w:ind w:left="380"/>
              <w:rPr>
                <w:b/>
                <w:sz w:val="20"/>
                <w:szCs w:val="20"/>
              </w:rPr>
            </w:pPr>
            <w:r w:rsidRPr="001F473A">
              <w:rPr>
                <w:b/>
                <w:sz w:val="20"/>
                <w:szCs w:val="20"/>
              </w:rPr>
              <w:t>Report results of the Diabetes, short-term complications measure</w:t>
            </w:r>
            <w:r w:rsidR="00EB3B67" w:rsidRPr="001F473A">
              <w:rPr>
                <w:b/>
                <w:sz w:val="20"/>
                <w:szCs w:val="20"/>
              </w:rPr>
              <w:t xml:space="preserve"> to the State</w:t>
            </w:r>
          </w:p>
          <w:p w14:paraId="08D33DA8"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Uncontrolled Diabetes measure</w:t>
            </w:r>
            <w:r w:rsidR="00EB3B67" w:rsidRPr="001F473A">
              <w:rPr>
                <w:b/>
                <w:sz w:val="20"/>
                <w:szCs w:val="20"/>
              </w:rPr>
              <w:t xml:space="preserve"> to the State</w:t>
            </w:r>
          </w:p>
        </w:tc>
        <w:tc>
          <w:tcPr>
            <w:tcW w:w="1000" w:type="pct"/>
          </w:tcPr>
          <w:p w14:paraId="2AF10B15"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Diabetes, short-term complications measure</w:t>
            </w:r>
            <w:r w:rsidR="00EB3B67" w:rsidRPr="001F473A">
              <w:rPr>
                <w:b/>
                <w:sz w:val="20"/>
                <w:szCs w:val="20"/>
              </w:rPr>
              <w:t xml:space="preserve"> to the State</w:t>
            </w:r>
          </w:p>
          <w:p w14:paraId="7C42EF2E" w14:textId="77777777" w:rsidR="009C114E" w:rsidRPr="001F473A" w:rsidRDefault="00405FFE" w:rsidP="003E2D56">
            <w:pPr>
              <w:numPr>
                <w:ilvl w:val="0"/>
                <w:numId w:val="2"/>
              </w:numPr>
              <w:spacing w:after="60" w:line="240" w:lineRule="auto"/>
              <w:ind w:left="380"/>
              <w:rPr>
                <w:b/>
                <w:sz w:val="20"/>
                <w:szCs w:val="20"/>
              </w:rPr>
            </w:pPr>
            <w:r w:rsidRPr="001F473A">
              <w:rPr>
                <w:b/>
                <w:sz w:val="20"/>
                <w:szCs w:val="20"/>
              </w:rPr>
              <w:t>Report results of the Uncontrolled Diabetes measure</w:t>
            </w:r>
            <w:r w:rsidR="00EB3B67" w:rsidRPr="001F473A">
              <w:rPr>
                <w:b/>
                <w:sz w:val="20"/>
                <w:szCs w:val="20"/>
              </w:rPr>
              <w:t xml:space="preserve"> to the State</w:t>
            </w:r>
          </w:p>
          <w:p w14:paraId="2EDEADA6"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Congestive Heart Failure measure</w:t>
            </w:r>
            <w:r w:rsidR="00EB3B67" w:rsidRPr="001F473A">
              <w:rPr>
                <w:b/>
                <w:sz w:val="20"/>
                <w:szCs w:val="20"/>
              </w:rPr>
              <w:t xml:space="preserve"> to the State</w:t>
            </w:r>
          </w:p>
          <w:p w14:paraId="2FB88F8C"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Chronic Obstructive Pulmonary Disease measure</w:t>
            </w:r>
            <w:r w:rsidR="00EB3B67" w:rsidRPr="001F473A">
              <w:rPr>
                <w:b/>
                <w:sz w:val="20"/>
                <w:szCs w:val="20"/>
              </w:rPr>
              <w:t xml:space="preserve"> to the State</w:t>
            </w:r>
          </w:p>
        </w:tc>
        <w:tc>
          <w:tcPr>
            <w:tcW w:w="1000" w:type="pct"/>
          </w:tcPr>
          <w:p w14:paraId="5667CA52"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Diabetes, short-term complications measure</w:t>
            </w:r>
            <w:r w:rsidR="00EB3B67" w:rsidRPr="001F473A">
              <w:rPr>
                <w:b/>
                <w:sz w:val="20"/>
                <w:szCs w:val="20"/>
              </w:rPr>
              <w:t xml:space="preserve"> to the State</w:t>
            </w:r>
          </w:p>
          <w:p w14:paraId="66C98B2C" w14:textId="77777777" w:rsidR="00BE2F88" w:rsidRPr="001F473A" w:rsidRDefault="00405FFE" w:rsidP="003E2D56">
            <w:pPr>
              <w:numPr>
                <w:ilvl w:val="0"/>
                <w:numId w:val="2"/>
              </w:numPr>
              <w:spacing w:after="60" w:line="240" w:lineRule="auto"/>
              <w:ind w:left="380"/>
              <w:rPr>
                <w:b/>
                <w:sz w:val="20"/>
                <w:szCs w:val="20"/>
              </w:rPr>
            </w:pPr>
            <w:r w:rsidRPr="001F473A">
              <w:rPr>
                <w:b/>
                <w:sz w:val="20"/>
                <w:szCs w:val="20"/>
              </w:rPr>
              <w:t>Report results of the Uncontrolled Diabetes measure</w:t>
            </w:r>
            <w:r w:rsidR="00EB3B67" w:rsidRPr="001F473A">
              <w:rPr>
                <w:b/>
                <w:sz w:val="20"/>
                <w:szCs w:val="20"/>
              </w:rPr>
              <w:t xml:space="preserve"> to the State</w:t>
            </w:r>
          </w:p>
          <w:p w14:paraId="5CECF997"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Congestive Heart Failure measure</w:t>
            </w:r>
            <w:r w:rsidR="00EB3B67" w:rsidRPr="001F473A">
              <w:rPr>
                <w:b/>
                <w:sz w:val="20"/>
                <w:szCs w:val="20"/>
              </w:rPr>
              <w:t xml:space="preserve"> to the State</w:t>
            </w:r>
          </w:p>
          <w:p w14:paraId="0A2FF132"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Chronic Obstructive Pulmonary Disease measure</w:t>
            </w:r>
            <w:r w:rsidR="00EB3B67" w:rsidRPr="001F473A">
              <w:rPr>
                <w:b/>
                <w:sz w:val="20"/>
                <w:szCs w:val="20"/>
              </w:rPr>
              <w:t xml:space="preserve"> to the State</w:t>
            </w:r>
          </w:p>
        </w:tc>
        <w:tc>
          <w:tcPr>
            <w:tcW w:w="1000" w:type="pct"/>
          </w:tcPr>
          <w:p w14:paraId="6C44CEBF"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Diabetes, short-term complications measure</w:t>
            </w:r>
            <w:r w:rsidR="00EB3B67" w:rsidRPr="001F473A">
              <w:rPr>
                <w:b/>
                <w:sz w:val="20"/>
                <w:szCs w:val="20"/>
              </w:rPr>
              <w:t xml:space="preserve"> to the State</w:t>
            </w:r>
          </w:p>
          <w:p w14:paraId="26BC6F72" w14:textId="77777777" w:rsidR="00BE2F88" w:rsidRPr="001F473A" w:rsidRDefault="00405FFE" w:rsidP="003E2D56">
            <w:pPr>
              <w:numPr>
                <w:ilvl w:val="0"/>
                <w:numId w:val="2"/>
              </w:numPr>
              <w:spacing w:after="60" w:line="240" w:lineRule="auto"/>
              <w:ind w:left="380"/>
              <w:rPr>
                <w:b/>
                <w:sz w:val="20"/>
                <w:szCs w:val="20"/>
              </w:rPr>
            </w:pPr>
            <w:r w:rsidRPr="001F473A">
              <w:rPr>
                <w:b/>
                <w:sz w:val="20"/>
                <w:szCs w:val="20"/>
              </w:rPr>
              <w:t>Report results of the Uncontrolled Diabetes measure</w:t>
            </w:r>
            <w:r w:rsidR="00EB3B67" w:rsidRPr="001F473A">
              <w:rPr>
                <w:b/>
                <w:sz w:val="20"/>
                <w:szCs w:val="20"/>
              </w:rPr>
              <w:t xml:space="preserve"> to the State</w:t>
            </w:r>
          </w:p>
          <w:p w14:paraId="260C3E35"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Congestive Heart Failure measure</w:t>
            </w:r>
            <w:r w:rsidR="00EB3B67" w:rsidRPr="001F473A">
              <w:rPr>
                <w:b/>
                <w:sz w:val="20"/>
                <w:szCs w:val="20"/>
              </w:rPr>
              <w:t xml:space="preserve"> to the State</w:t>
            </w:r>
          </w:p>
          <w:p w14:paraId="3EBB5045" w14:textId="77777777" w:rsidR="00405FFE" w:rsidRPr="001F473A" w:rsidRDefault="00405FFE" w:rsidP="003E2D56">
            <w:pPr>
              <w:numPr>
                <w:ilvl w:val="0"/>
                <w:numId w:val="2"/>
              </w:numPr>
              <w:spacing w:after="60" w:line="240" w:lineRule="auto"/>
              <w:ind w:left="380"/>
              <w:rPr>
                <w:b/>
                <w:sz w:val="20"/>
                <w:szCs w:val="20"/>
              </w:rPr>
            </w:pPr>
            <w:r w:rsidRPr="001F473A">
              <w:rPr>
                <w:b/>
                <w:sz w:val="20"/>
                <w:szCs w:val="20"/>
              </w:rPr>
              <w:t>Report results of the Chronic Obstructive Pulmonary Disease measure</w:t>
            </w:r>
            <w:r w:rsidR="00EB3B67" w:rsidRPr="001F473A">
              <w:rPr>
                <w:b/>
                <w:sz w:val="20"/>
                <w:szCs w:val="20"/>
              </w:rPr>
              <w:t xml:space="preserve"> to the State</w:t>
            </w:r>
          </w:p>
        </w:tc>
      </w:tr>
    </w:tbl>
    <w:p w14:paraId="1DA763EC" w14:textId="77777777" w:rsidR="00870634" w:rsidRDefault="00870634" w:rsidP="00870634">
      <w:pPr>
        <w:spacing w:after="0" w:line="240" w:lineRule="auto"/>
      </w:pPr>
    </w:p>
    <w:p w14:paraId="39B11ED7" w14:textId="77777777" w:rsidR="00E94972" w:rsidRDefault="00E94972" w:rsidP="00BA1C56">
      <w:r>
        <w:rPr>
          <w:u w:val="single"/>
        </w:rPr>
        <w:t>Care Coordination Denominator:</w:t>
      </w:r>
    </w:p>
    <w:p w14:paraId="5AF8EA3B" w14:textId="77777777" w:rsidR="00E94972" w:rsidRDefault="00E94972" w:rsidP="004225DB">
      <w:pPr>
        <w:spacing w:after="0" w:line="240" w:lineRule="auto"/>
      </w:pPr>
      <w:r>
        <w:t xml:space="preserve">The following are the </w:t>
      </w:r>
      <w:r w:rsidR="00D76655">
        <w:t>UCLA Health System</w:t>
      </w:r>
      <w:r>
        <w:t xml:space="preserve"> primary care clinic(s):</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540"/>
        <w:gridCol w:w="3240"/>
        <w:gridCol w:w="630"/>
        <w:gridCol w:w="3060"/>
        <w:gridCol w:w="540"/>
        <w:gridCol w:w="2520"/>
      </w:tblGrid>
      <w:tr w:rsidR="00D76655" w14:paraId="29412F4C" w14:textId="77777777" w:rsidTr="00870634">
        <w:tc>
          <w:tcPr>
            <w:tcW w:w="540" w:type="dxa"/>
            <w:shd w:val="clear" w:color="auto" w:fill="D9D9D9" w:themeFill="background1" w:themeFillShade="D9"/>
          </w:tcPr>
          <w:p w14:paraId="1A3EC841" w14:textId="77777777" w:rsidR="00D76655" w:rsidRPr="00D76655" w:rsidRDefault="00D76655" w:rsidP="00157708">
            <w:pPr>
              <w:spacing w:after="0" w:line="240" w:lineRule="auto"/>
              <w:rPr>
                <w:b/>
              </w:rPr>
            </w:pPr>
            <w:r w:rsidRPr="00D76655">
              <w:rPr>
                <w:b/>
              </w:rPr>
              <w:t>#</w:t>
            </w:r>
          </w:p>
        </w:tc>
        <w:tc>
          <w:tcPr>
            <w:tcW w:w="3240" w:type="dxa"/>
            <w:shd w:val="clear" w:color="auto" w:fill="D9D9D9" w:themeFill="background1" w:themeFillShade="D9"/>
          </w:tcPr>
          <w:p w14:paraId="759531E3" w14:textId="77777777" w:rsidR="00D76655" w:rsidRPr="00D76655" w:rsidRDefault="00D76655" w:rsidP="00157708">
            <w:pPr>
              <w:spacing w:after="0" w:line="240" w:lineRule="auto"/>
              <w:rPr>
                <w:b/>
              </w:rPr>
            </w:pPr>
            <w:r w:rsidRPr="00D76655">
              <w:rPr>
                <w:b/>
              </w:rPr>
              <w:t>Clinic Name</w:t>
            </w:r>
          </w:p>
        </w:tc>
        <w:tc>
          <w:tcPr>
            <w:tcW w:w="630" w:type="dxa"/>
            <w:shd w:val="clear" w:color="auto" w:fill="D9D9D9" w:themeFill="background1" w:themeFillShade="D9"/>
          </w:tcPr>
          <w:p w14:paraId="77A7CE38" w14:textId="77777777" w:rsidR="00D76655" w:rsidRPr="00D76655" w:rsidRDefault="00D76655" w:rsidP="00157708">
            <w:pPr>
              <w:spacing w:after="0" w:line="240" w:lineRule="auto"/>
              <w:rPr>
                <w:b/>
              </w:rPr>
            </w:pPr>
            <w:r w:rsidRPr="00D76655">
              <w:rPr>
                <w:b/>
              </w:rPr>
              <w:t>#</w:t>
            </w:r>
          </w:p>
        </w:tc>
        <w:tc>
          <w:tcPr>
            <w:tcW w:w="3060" w:type="dxa"/>
            <w:shd w:val="clear" w:color="auto" w:fill="D9D9D9" w:themeFill="background1" w:themeFillShade="D9"/>
          </w:tcPr>
          <w:p w14:paraId="7B9F24D0" w14:textId="77777777" w:rsidR="00D76655" w:rsidRPr="00D76655" w:rsidRDefault="00D76655" w:rsidP="00157708">
            <w:pPr>
              <w:spacing w:after="0" w:line="240" w:lineRule="auto"/>
              <w:rPr>
                <w:b/>
              </w:rPr>
            </w:pPr>
            <w:r w:rsidRPr="00D76655">
              <w:rPr>
                <w:b/>
              </w:rPr>
              <w:t>Clinic Name</w:t>
            </w:r>
          </w:p>
        </w:tc>
        <w:tc>
          <w:tcPr>
            <w:tcW w:w="540" w:type="dxa"/>
            <w:shd w:val="clear" w:color="auto" w:fill="D9D9D9" w:themeFill="background1" w:themeFillShade="D9"/>
          </w:tcPr>
          <w:p w14:paraId="2354441D" w14:textId="77777777" w:rsidR="00D76655" w:rsidRPr="00D76655" w:rsidRDefault="004225DB" w:rsidP="00157708">
            <w:pPr>
              <w:spacing w:after="0" w:line="240" w:lineRule="auto"/>
              <w:rPr>
                <w:b/>
              </w:rPr>
            </w:pPr>
            <w:r>
              <w:rPr>
                <w:b/>
              </w:rPr>
              <w:t>#</w:t>
            </w:r>
          </w:p>
        </w:tc>
        <w:tc>
          <w:tcPr>
            <w:tcW w:w="2520" w:type="dxa"/>
            <w:shd w:val="clear" w:color="auto" w:fill="D9D9D9" w:themeFill="background1" w:themeFillShade="D9"/>
          </w:tcPr>
          <w:p w14:paraId="72C5CC72" w14:textId="77777777" w:rsidR="00D76655" w:rsidRPr="00D76655" w:rsidRDefault="004225DB" w:rsidP="00157708">
            <w:pPr>
              <w:spacing w:after="0" w:line="240" w:lineRule="auto"/>
              <w:rPr>
                <w:b/>
              </w:rPr>
            </w:pPr>
            <w:r>
              <w:rPr>
                <w:b/>
              </w:rPr>
              <w:t>Clinic Name</w:t>
            </w:r>
          </w:p>
        </w:tc>
      </w:tr>
      <w:tr w:rsidR="004225DB" w14:paraId="60B310C0" w14:textId="77777777" w:rsidTr="00870634">
        <w:tc>
          <w:tcPr>
            <w:tcW w:w="540" w:type="dxa"/>
          </w:tcPr>
          <w:p w14:paraId="44C03014" w14:textId="77777777" w:rsidR="004225DB" w:rsidRDefault="004225DB" w:rsidP="00157708">
            <w:pPr>
              <w:spacing w:after="0" w:line="240" w:lineRule="auto"/>
            </w:pPr>
            <w:r>
              <w:t>1.</w:t>
            </w:r>
          </w:p>
        </w:tc>
        <w:tc>
          <w:tcPr>
            <w:tcW w:w="3240" w:type="dxa"/>
          </w:tcPr>
          <w:p w14:paraId="1C015552" w14:textId="77777777" w:rsidR="004225DB" w:rsidRDefault="004225DB" w:rsidP="00157708">
            <w:pPr>
              <w:spacing w:after="0" w:line="240" w:lineRule="auto"/>
            </w:pPr>
            <w:r>
              <w:t>100 Medical Plaza</w:t>
            </w:r>
          </w:p>
        </w:tc>
        <w:tc>
          <w:tcPr>
            <w:tcW w:w="630" w:type="dxa"/>
          </w:tcPr>
          <w:p w14:paraId="7A32ED66" w14:textId="77777777" w:rsidR="004225DB" w:rsidRDefault="004225DB" w:rsidP="00870634">
            <w:pPr>
              <w:spacing w:after="0" w:line="240" w:lineRule="auto"/>
            </w:pPr>
            <w:r>
              <w:t>9.</w:t>
            </w:r>
          </w:p>
        </w:tc>
        <w:tc>
          <w:tcPr>
            <w:tcW w:w="3060" w:type="dxa"/>
          </w:tcPr>
          <w:p w14:paraId="0ECA4E41" w14:textId="77777777" w:rsidR="004225DB" w:rsidRDefault="004225DB" w:rsidP="00870634">
            <w:pPr>
              <w:spacing w:after="0" w:line="240" w:lineRule="auto"/>
            </w:pPr>
            <w:r>
              <w:t>Santa Monica – Parkside</w:t>
            </w:r>
          </w:p>
        </w:tc>
        <w:tc>
          <w:tcPr>
            <w:tcW w:w="540" w:type="dxa"/>
          </w:tcPr>
          <w:p w14:paraId="0228D22F" w14:textId="77777777" w:rsidR="004225DB" w:rsidRDefault="004225DB" w:rsidP="00870634">
            <w:pPr>
              <w:spacing w:after="0" w:line="240" w:lineRule="auto"/>
            </w:pPr>
            <w:r>
              <w:t>16.</w:t>
            </w:r>
          </w:p>
        </w:tc>
        <w:tc>
          <w:tcPr>
            <w:tcW w:w="2520" w:type="dxa"/>
          </w:tcPr>
          <w:p w14:paraId="7313FBE2" w14:textId="77777777" w:rsidR="004225DB" w:rsidRDefault="004225DB" w:rsidP="00870634">
            <w:pPr>
              <w:spacing w:after="0" w:line="240" w:lineRule="auto"/>
            </w:pPr>
            <w:r>
              <w:t>FMC Team B</w:t>
            </w:r>
          </w:p>
        </w:tc>
      </w:tr>
      <w:tr w:rsidR="004225DB" w14:paraId="456ED8AF" w14:textId="77777777" w:rsidTr="00870634">
        <w:tc>
          <w:tcPr>
            <w:tcW w:w="540" w:type="dxa"/>
          </w:tcPr>
          <w:p w14:paraId="50968C10" w14:textId="77777777" w:rsidR="004225DB" w:rsidRDefault="004225DB" w:rsidP="00157708">
            <w:pPr>
              <w:spacing w:after="0" w:line="240" w:lineRule="auto"/>
            </w:pPr>
            <w:r>
              <w:t>2.</w:t>
            </w:r>
          </w:p>
        </w:tc>
        <w:tc>
          <w:tcPr>
            <w:tcW w:w="3240" w:type="dxa"/>
          </w:tcPr>
          <w:p w14:paraId="3A881462" w14:textId="77777777" w:rsidR="004225DB" w:rsidRDefault="004225DB" w:rsidP="00157708">
            <w:pPr>
              <w:spacing w:after="0" w:line="240" w:lineRule="auto"/>
            </w:pPr>
            <w:r>
              <w:t>Pacific Palisades</w:t>
            </w:r>
          </w:p>
        </w:tc>
        <w:tc>
          <w:tcPr>
            <w:tcW w:w="630" w:type="dxa"/>
          </w:tcPr>
          <w:p w14:paraId="1182D3E3" w14:textId="77777777" w:rsidR="004225DB" w:rsidRDefault="004225DB" w:rsidP="00870634">
            <w:pPr>
              <w:spacing w:after="0" w:line="240" w:lineRule="auto"/>
            </w:pPr>
            <w:r>
              <w:t>10.</w:t>
            </w:r>
          </w:p>
        </w:tc>
        <w:tc>
          <w:tcPr>
            <w:tcW w:w="3060" w:type="dxa"/>
          </w:tcPr>
          <w:p w14:paraId="63076E99" w14:textId="77777777" w:rsidR="004225DB" w:rsidRDefault="004225DB" w:rsidP="00870634">
            <w:pPr>
              <w:spacing w:after="0" w:line="240" w:lineRule="auto"/>
            </w:pPr>
            <w:r>
              <w:t>Brentwood</w:t>
            </w:r>
          </w:p>
        </w:tc>
        <w:tc>
          <w:tcPr>
            <w:tcW w:w="540" w:type="dxa"/>
          </w:tcPr>
          <w:p w14:paraId="2F2ADA32" w14:textId="77777777" w:rsidR="004225DB" w:rsidRDefault="004225DB" w:rsidP="00870634">
            <w:pPr>
              <w:spacing w:after="0" w:line="240" w:lineRule="auto"/>
            </w:pPr>
            <w:r>
              <w:t>17.</w:t>
            </w:r>
          </w:p>
        </w:tc>
        <w:tc>
          <w:tcPr>
            <w:tcW w:w="2520" w:type="dxa"/>
          </w:tcPr>
          <w:p w14:paraId="1A01783F" w14:textId="77777777" w:rsidR="004225DB" w:rsidRDefault="004225DB" w:rsidP="00870634">
            <w:pPr>
              <w:spacing w:after="0" w:line="240" w:lineRule="auto"/>
            </w:pPr>
            <w:r>
              <w:t>FMC Team C</w:t>
            </w:r>
          </w:p>
        </w:tc>
      </w:tr>
      <w:tr w:rsidR="004225DB" w14:paraId="20CBA8F9" w14:textId="77777777" w:rsidTr="00870634">
        <w:tc>
          <w:tcPr>
            <w:tcW w:w="540" w:type="dxa"/>
          </w:tcPr>
          <w:p w14:paraId="487B9C92" w14:textId="77777777" w:rsidR="004225DB" w:rsidRDefault="004225DB" w:rsidP="00157708">
            <w:pPr>
              <w:spacing w:after="0" w:line="240" w:lineRule="auto"/>
            </w:pPr>
            <w:r>
              <w:t>3.</w:t>
            </w:r>
          </w:p>
        </w:tc>
        <w:tc>
          <w:tcPr>
            <w:tcW w:w="3240" w:type="dxa"/>
          </w:tcPr>
          <w:p w14:paraId="49327590" w14:textId="77777777" w:rsidR="004225DB" w:rsidRDefault="004225DB" w:rsidP="00157708">
            <w:pPr>
              <w:spacing w:after="0" w:line="240" w:lineRule="auto"/>
            </w:pPr>
            <w:r>
              <w:t>Pediatrics – Santa Monica</w:t>
            </w:r>
          </w:p>
        </w:tc>
        <w:tc>
          <w:tcPr>
            <w:tcW w:w="630" w:type="dxa"/>
          </w:tcPr>
          <w:p w14:paraId="2FD4FE10" w14:textId="77777777" w:rsidR="004225DB" w:rsidRDefault="004225DB" w:rsidP="00870634">
            <w:pPr>
              <w:spacing w:after="0" w:line="240" w:lineRule="auto"/>
            </w:pPr>
            <w:r>
              <w:t>11.</w:t>
            </w:r>
          </w:p>
        </w:tc>
        <w:tc>
          <w:tcPr>
            <w:tcW w:w="3060" w:type="dxa"/>
          </w:tcPr>
          <w:p w14:paraId="1923831B" w14:textId="77777777" w:rsidR="004225DB" w:rsidRDefault="004225DB" w:rsidP="00870634">
            <w:pPr>
              <w:spacing w:after="0" w:line="240" w:lineRule="auto"/>
            </w:pPr>
            <w:r>
              <w:t>Women’s Health Center 250</w:t>
            </w:r>
          </w:p>
        </w:tc>
        <w:tc>
          <w:tcPr>
            <w:tcW w:w="540" w:type="dxa"/>
          </w:tcPr>
          <w:p w14:paraId="02696DBE" w14:textId="77777777" w:rsidR="004225DB" w:rsidRDefault="004225DB" w:rsidP="00870634">
            <w:pPr>
              <w:spacing w:after="0" w:line="240" w:lineRule="auto"/>
            </w:pPr>
            <w:r>
              <w:t>18.</w:t>
            </w:r>
          </w:p>
        </w:tc>
        <w:tc>
          <w:tcPr>
            <w:tcW w:w="2520" w:type="dxa"/>
          </w:tcPr>
          <w:p w14:paraId="21A3B7B7" w14:textId="77777777" w:rsidR="004225DB" w:rsidRDefault="004225DB" w:rsidP="00870634">
            <w:pPr>
              <w:spacing w:after="0" w:line="240" w:lineRule="auto"/>
            </w:pPr>
            <w:r>
              <w:t>FMC Team D</w:t>
            </w:r>
          </w:p>
        </w:tc>
      </w:tr>
      <w:tr w:rsidR="004225DB" w14:paraId="054B3E8C" w14:textId="77777777" w:rsidTr="00870634">
        <w:tc>
          <w:tcPr>
            <w:tcW w:w="540" w:type="dxa"/>
          </w:tcPr>
          <w:p w14:paraId="401E197F" w14:textId="77777777" w:rsidR="004225DB" w:rsidRDefault="004225DB" w:rsidP="00157708">
            <w:pPr>
              <w:spacing w:after="0" w:line="240" w:lineRule="auto"/>
            </w:pPr>
            <w:r>
              <w:t>4.</w:t>
            </w:r>
          </w:p>
        </w:tc>
        <w:tc>
          <w:tcPr>
            <w:tcW w:w="3240" w:type="dxa"/>
          </w:tcPr>
          <w:p w14:paraId="5DC4EA16" w14:textId="77777777" w:rsidR="004225DB" w:rsidRDefault="004225DB" w:rsidP="00157708">
            <w:pPr>
              <w:spacing w:after="0" w:line="240" w:lineRule="auto"/>
            </w:pPr>
            <w:r>
              <w:t>Pediatrics – CHC Fac</w:t>
            </w:r>
          </w:p>
        </w:tc>
        <w:tc>
          <w:tcPr>
            <w:tcW w:w="630" w:type="dxa"/>
          </w:tcPr>
          <w:p w14:paraId="66553CBC" w14:textId="77777777" w:rsidR="004225DB" w:rsidRDefault="004225DB" w:rsidP="00870634">
            <w:pPr>
              <w:spacing w:after="0" w:line="240" w:lineRule="auto"/>
            </w:pPr>
            <w:r>
              <w:t>12.</w:t>
            </w:r>
          </w:p>
        </w:tc>
        <w:tc>
          <w:tcPr>
            <w:tcW w:w="3060" w:type="dxa"/>
          </w:tcPr>
          <w:p w14:paraId="6F07E3F7" w14:textId="77777777" w:rsidR="004225DB" w:rsidRDefault="004225DB" w:rsidP="00870634">
            <w:pPr>
              <w:spacing w:after="0" w:line="240" w:lineRule="auto"/>
            </w:pPr>
            <w:r>
              <w:t>Women’s Health Center 290</w:t>
            </w:r>
          </w:p>
        </w:tc>
        <w:tc>
          <w:tcPr>
            <w:tcW w:w="540" w:type="dxa"/>
          </w:tcPr>
          <w:p w14:paraId="1CC17B9C" w14:textId="77777777" w:rsidR="004225DB" w:rsidRDefault="004225DB" w:rsidP="00870634">
            <w:pPr>
              <w:spacing w:after="0" w:line="240" w:lineRule="auto"/>
            </w:pPr>
            <w:r>
              <w:t>19.</w:t>
            </w:r>
          </w:p>
        </w:tc>
        <w:tc>
          <w:tcPr>
            <w:tcW w:w="2520" w:type="dxa"/>
          </w:tcPr>
          <w:p w14:paraId="45AFD355" w14:textId="77777777" w:rsidR="004225DB" w:rsidRDefault="004225DB" w:rsidP="00870634">
            <w:pPr>
              <w:spacing w:after="0" w:line="240" w:lineRule="auto"/>
            </w:pPr>
            <w:r>
              <w:t>FMC Team E</w:t>
            </w:r>
          </w:p>
        </w:tc>
      </w:tr>
      <w:tr w:rsidR="004225DB" w14:paraId="1220C3DC" w14:textId="77777777" w:rsidTr="00870634">
        <w:tc>
          <w:tcPr>
            <w:tcW w:w="540" w:type="dxa"/>
          </w:tcPr>
          <w:p w14:paraId="32AB2C18" w14:textId="77777777" w:rsidR="004225DB" w:rsidRDefault="004225DB" w:rsidP="00157708">
            <w:pPr>
              <w:spacing w:after="0" w:line="240" w:lineRule="auto"/>
            </w:pPr>
            <w:r>
              <w:t>5.</w:t>
            </w:r>
          </w:p>
        </w:tc>
        <w:tc>
          <w:tcPr>
            <w:tcW w:w="3240" w:type="dxa"/>
          </w:tcPr>
          <w:p w14:paraId="6BC76723" w14:textId="77777777" w:rsidR="004225DB" w:rsidRDefault="004225DB" w:rsidP="00157708">
            <w:pPr>
              <w:spacing w:after="0" w:line="240" w:lineRule="auto"/>
            </w:pPr>
            <w:r>
              <w:t>Pediatrics – West Los Angeles</w:t>
            </w:r>
          </w:p>
        </w:tc>
        <w:tc>
          <w:tcPr>
            <w:tcW w:w="630" w:type="dxa"/>
          </w:tcPr>
          <w:p w14:paraId="5BCCA26C" w14:textId="77777777" w:rsidR="004225DB" w:rsidRDefault="004225DB" w:rsidP="00870634">
            <w:pPr>
              <w:spacing w:after="0" w:line="240" w:lineRule="auto"/>
            </w:pPr>
            <w:r>
              <w:t>13.</w:t>
            </w:r>
          </w:p>
        </w:tc>
        <w:tc>
          <w:tcPr>
            <w:tcW w:w="3060" w:type="dxa"/>
          </w:tcPr>
          <w:p w14:paraId="547FFB0D" w14:textId="77777777" w:rsidR="004225DB" w:rsidRDefault="004225DB" w:rsidP="00870634">
            <w:pPr>
              <w:spacing w:after="0" w:line="240" w:lineRule="auto"/>
            </w:pPr>
            <w:r>
              <w:t>West Washington</w:t>
            </w:r>
          </w:p>
        </w:tc>
        <w:tc>
          <w:tcPr>
            <w:tcW w:w="540" w:type="dxa"/>
          </w:tcPr>
          <w:p w14:paraId="4CCEF830" w14:textId="77777777" w:rsidR="004225DB" w:rsidRDefault="004225DB" w:rsidP="00870634">
            <w:pPr>
              <w:spacing w:after="0" w:line="240" w:lineRule="auto"/>
            </w:pPr>
            <w:r>
              <w:t>20.</w:t>
            </w:r>
          </w:p>
        </w:tc>
        <w:tc>
          <w:tcPr>
            <w:tcW w:w="2520" w:type="dxa"/>
          </w:tcPr>
          <w:p w14:paraId="3B143ACE" w14:textId="77777777" w:rsidR="004225DB" w:rsidRDefault="004225DB" w:rsidP="00870634">
            <w:pPr>
              <w:spacing w:after="0" w:line="240" w:lineRule="auto"/>
            </w:pPr>
            <w:r>
              <w:t>FMC Team F</w:t>
            </w:r>
          </w:p>
        </w:tc>
      </w:tr>
      <w:tr w:rsidR="004225DB" w14:paraId="5219B898" w14:textId="77777777" w:rsidTr="00870634">
        <w:tc>
          <w:tcPr>
            <w:tcW w:w="540" w:type="dxa"/>
          </w:tcPr>
          <w:p w14:paraId="0E068C4B" w14:textId="77777777" w:rsidR="004225DB" w:rsidRDefault="004225DB" w:rsidP="00157708">
            <w:pPr>
              <w:spacing w:after="0" w:line="240" w:lineRule="auto"/>
            </w:pPr>
            <w:r>
              <w:t>6.</w:t>
            </w:r>
          </w:p>
        </w:tc>
        <w:tc>
          <w:tcPr>
            <w:tcW w:w="3240" w:type="dxa"/>
          </w:tcPr>
          <w:p w14:paraId="2C40C3A8" w14:textId="77777777" w:rsidR="004225DB" w:rsidRDefault="004225DB" w:rsidP="00D76655">
            <w:pPr>
              <w:spacing w:after="0" w:line="240" w:lineRule="auto"/>
            </w:pPr>
            <w:r>
              <w:t>Santa Monica – 12</w:t>
            </w:r>
            <w:r w:rsidRPr="00157708">
              <w:rPr>
                <w:vertAlign w:val="superscript"/>
              </w:rPr>
              <w:t>th</w:t>
            </w:r>
            <w:r>
              <w:t xml:space="preserve"> Street</w:t>
            </w:r>
          </w:p>
        </w:tc>
        <w:tc>
          <w:tcPr>
            <w:tcW w:w="630" w:type="dxa"/>
          </w:tcPr>
          <w:p w14:paraId="4B9ED687" w14:textId="77777777" w:rsidR="004225DB" w:rsidRDefault="004225DB" w:rsidP="00870634">
            <w:pPr>
              <w:spacing w:after="0" w:line="240" w:lineRule="auto"/>
            </w:pPr>
            <w:r>
              <w:t>14.</w:t>
            </w:r>
          </w:p>
        </w:tc>
        <w:tc>
          <w:tcPr>
            <w:tcW w:w="3060" w:type="dxa"/>
          </w:tcPr>
          <w:p w14:paraId="2798D25C" w14:textId="77777777" w:rsidR="004225DB" w:rsidRDefault="004225DB" w:rsidP="00870634">
            <w:pPr>
              <w:spacing w:after="0" w:line="240" w:lineRule="auto"/>
            </w:pPr>
            <w:r>
              <w:t>Internal Medicine Suite</w:t>
            </w:r>
          </w:p>
        </w:tc>
        <w:tc>
          <w:tcPr>
            <w:tcW w:w="540" w:type="dxa"/>
          </w:tcPr>
          <w:p w14:paraId="2CCADAAE" w14:textId="77777777" w:rsidR="004225DB" w:rsidRDefault="004225DB" w:rsidP="00870634">
            <w:pPr>
              <w:spacing w:after="0" w:line="240" w:lineRule="auto"/>
            </w:pPr>
            <w:r>
              <w:t>21.</w:t>
            </w:r>
          </w:p>
        </w:tc>
        <w:tc>
          <w:tcPr>
            <w:tcW w:w="2520" w:type="dxa"/>
          </w:tcPr>
          <w:p w14:paraId="7D341515" w14:textId="77777777" w:rsidR="004225DB" w:rsidRDefault="004225DB" w:rsidP="00870634">
            <w:pPr>
              <w:spacing w:after="0" w:line="240" w:lineRule="auto"/>
            </w:pPr>
            <w:r>
              <w:t>Malibu</w:t>
            </w:r>
          </w:p>
        </w:tc>
      </w:tr>
      <w:tr w:rsidR="004225DB" w14:paraId="48EE5ABD" w14:textId="77777777" w:rsidTr="00870634">
        <w:tc>
          <w:tcPr>
            <w:tcW w:w="540" w:type="dxa"/>
          </w:tcPr>
          <w:p w14:paraId="3FCB83B3" w14:textId="77777777" w:rsidR="004225DB" w:rsidRDefault="004225DB" w:rsidP="00157708">
            <w:pPr>
              <w:spacing w:after="0" w:line="240" w:lineRule="auto"/>
            </w:pPr>
            <w:r>
              <w:t>7.</w:t>
            </w:r>
          </w:p>
        </w:tc>
        <w:tc>
          <w:tcPr>
            <w:tcW w:w="3240" w:type="dxa"/>
          </w:tcPr>
          <w:p w14:paraId="7D8833C1" w14:textId="77777777" w:rsidR="004225DB" w:rsidRDefault="004225DB" w:rsidP="00D76655">
            <w:pPr>
              <w:spacing w:after="0" w:line="240" w:lineRule="auto"/>
            </w:pPr>
            <w:r>
              <w:t>Santa Monica – 16</w:t>
            </w:r>
            <w:r w:rsidRPr="00157708">
              <w:rPr>
                <w:vertAlign w:val="superscript"/>
              </w:rPr>
              <w:t>th</w:t>
            </w:r>
            <w:r>
              <w:t xml:space="preserve"> Street</w:t>
            </w:r>
          </w:p>
        </w:tc>
        <w:tc>
          <w:tcPr>
            <w:tcW w:w="630" w:type="dxa"/>
          </w:tcPr>
          <w:p w14:paraId="6D36691F" w14:textId="77777777" w:rsidR="004225DB" w:rsidRDefault="004225DB" w:rsidP="00870634">
            <w:pPr>
              <w:spacing w:after="0" w:line="240" w:lineRule="auto"/>
            </w:pPr>
            <w:r>
              <w:t>15.</w:t>
            </w:r>
          </w:p>
        </w:tc>
        <w:tc>
          <w:tcPr>
            <w:tcW w:w="3060" w:type="dxa"/>
          </w:tcPr>
          <w:p w14:paraId="5B6BCDC2" w14:textId="77777777" w:rsidR="004225DB" w:rsidRDefault="004225DB" w:rsidP="00870634">
            <w:pPr>
              <w:spacing w:after="0" w:line="240" w:lineRule="auto"/>
            </w:pPr>
            <w:r>
              <w:t>FMC Team A</w:t>
            </w:r>
          </w:p>
        </w:tc>
        <w:tc>
          <w:tcPr>
            <w:tcW w:w="540" w:type="dxa"/>
          </w:tcPr>
          <w:p w14:paraId="51C18349" w14:textId="77777777" w:rsidR="004225DB" w:rsidRDefault="004225DB" w:rsidP="00870634">
            <w:pPr>
              <w:spacing w:after="0" w:line="240" w:lineRule="auto"/>
            </w:pPr>
            <w:r>
              <w:t>22.</w:t>
            </w:r>
          </w:p>
        </w:tc>
        <w:tc>
          <w:tcPr>
            <w:tcW w:w="2520" w:type="dxa"/>
          </w:tcPr>
          <w:p w14:paraId="07D6725F" w14:textId="77777777" w:rsidR="004225DB" w:rsidRDefault="004225DB" w:rsidP="00870634">
            <w:pPr>
              <w:spacing w:after="0" w:line="240" w:lineRule="auto"/>
            </w:pPr>
            <w:r>
              <w:t>Manhattan Beach</w:t>
            </w:r>
          </w:p>
        </w:tc>
      </w:tr>
      <w:tr w:rsidR="004225DB" w14:paraId="5F4C8AF6" w14:textId="77777777" w:rsidTr="00870634">
        <w:tc>
          <w:tcPr>
            <w:tcW w:w="540" w:type="dxa"/>
          </w:tcPr>
          <w:p w14:paraId="7B1BCF49" w14:textId="77777777" w:rsidR="004225DB" w:rsidRDefault="004225DB" w:rsidP="00870634">
            <w:pPr>
              <w:spacing w:after="0" w:line="240" w:lineRule="auto"/>
            </w:pPr>
            <w:r>
              <w:t>8.</w:t>
            </w:r>
          </w:p>
        </w:tc>
        <w:tc>
          <w:tcPr>
            <w:tcW w:w="3240" w:type="dxa"/>
          </w:tcPr>
          <w:p w14:paraId="74EC206C" w14:textId="77777777" w:rsidR="004225DB" w:rsidRDefault="004225DB" w:rsidP="00870634">
            <w:pPr>
              <w:spacing w:after="0" w:line="240" w:lineRule="auto"/>
            </w:pPr>
            <w:r>
              <w:t>Santa Monica – 20</w:t>
            </w:r>
            <w:r w:rsidRPr="00D76655">
              <w:rPr>
                <w:vertAlign w:val="superscript"/>
              </w:rPr>
              <w:t>th</w:t>
            </w:r>
            <w:r>
              <w:t xml:space="preserve"> Street</w:t>
            </w:r>
          </w:p>
        </w:tc>
        <w:tc>
          <w:tcPr>
            <w:tcW w:w="630" w:type="dxa"/>
          </w:tcPr>
          <w:p w14:paraId="21A4C7A5" w14:textId="77777777" w:rsidR="004225DB" w:rsidRDefault="004225DB" w:rsidP="00870634">
            <w:pPr>
              <w:spacing w:after="0" w:line="240" w:lineRule="auto"/>
            </w:pPr>
          </w:p>
        </w:tc>
        <w:tc>
          <w:tcPr>
            <w:tcW w:w="3060" w:type="dxa"/>
          </w:tcPr>
          <w:p w14:paraId="498BDAE2" w14:textId="77777777" w:rsidR="004225DB" w:rsidRDefault="004225DB" w:rsidP="00870634">
            <w:pPr>
              <w:spacing w:after="0" w:line="240" w:lineRule="auto"/>
            </w:pPr>
          </w:p>
        </w:tc>
        <w:tc>
          <w:tcPr>
            <w:tcW w:w="540" w:type="dxa"/>
          </w:tcPr>
          <w:p w14:paraId="1558F70E" w14:textId="77777777" w:rsidR="004225DB" w:rsidRDefault="004225DB" w:rsidP="00870634">
            <w:pPr>
              <w:spacing w:after="0" w:line="240" w:lineRule="auto"/>
            </w:pPr>
          </w:p>
        </w:tc>
        <w:tc>
          <w:tcPr>
            <w:tcW w:w="2520" w:type="dxa"/>
          </w:tcPr>
          <w:p w14:paraId="110A9D98" w14:textId="77777777" w:rsidR="004225DB" w:rsidRDefault="004225DB" w:rsidP="00870634">
            <w:pPr>
              <w:spacing w:after="0" w:line="240" w:lineRule="auto"/>
            </w:pPr>
          </w:p>
        </w:tc>
      </w:tr>
    </w:tbl>
    <w:p w14:paraId="167BE8CB" w14:textId="77777777" w:rsidR="00157708" w:rsidRDefault="00157708" w:rsidP="00157708">
      <w:pPr>
        <w:spacing w:after="0" w:line="240" w:lineRule="auto"/>
      </w:pPr>
    </w:p>
    <w:p w14:paraId="2A9E7D07" w14:textId="77777777" w:rsidR="00052973" w:rsidRPr="001F473A" w:rsidRDefault="00F5735A" w:rsidP="00870634">
      <w:pPr>
        <w:spacing w:after="0" w:line="240" w:lineRule="auto"/>
        <w:rPr>
          <w:b/>
          <w:sz w:val="16"/>
          <w:szCs w:val="16"/>
        </w:rPr>
      </w:pPr>
      <w:r w:rsidRPr="00896B03">
        <w:t>Additionally, in order for there to be consistent reporting across DPH systems, the “past 12 months” for all care coordination measures will be defined as the prior demonstration year (July 1 – June 30 of the prior year).</w:t>
      </w:r>
      <w:r w:rsidR="00052973" w:rsidRPr="00896B03">
        <w:rPr>
          <w:rStyle w:val="EndnoteReference"/>
        </w:rPr>
        <w:endnoteReference w:id="2"/>
      </w:r>
      <w:r w:rsidR="00052973" w:rsidRPr="00A63262">
        <w:br w:type="page"/>
      </w:r>
    </w:p>
    <w:tbl>
      <w:tblPr>
        <w:tblStyle w:val="TableGridLight"/>
        <w:tblW w:w="0" w:type="auto"/>
        <w:tblLook w:val="04A0" w:firstRow="1" w:lastRow="0" w:firstColumn="1" w:lastColumn="0" w:noHBand="0" w:noVBand="1"/>
      </w:tblPr>
      <w:tblGrid>
        <w:gridCol w:w="1553"/>
        <w:gridCol w:w="3061"/>
        <w:gridCol w:w="2983"/>
        <w:gridCol w:w="3218"/>
        <w:gridCol w:w="2999"/>
      </w:tblGrid>
      <w:tr w:rsidR="00052973" w:rsidRPr="00A63262" w14:paraId="38FA0BD0" w14:textId="77777777" w:rsidTr="00956337">
        <w:trPr>
          <w:trHeight w:val="386"/>
        </w:trPr>
        <w:tc>
          <w:tcPr>
            <w:tcW w:w="0" w:type="auto"/>
            <w:gridSpan w:val="5"/>
          </w:tcPr>
          <w:p w14:paraId="1D2F41BF" w14:textId="77777777" w:rsidR="00052973" w:rsidRPr="00A63262" w:rsidRDefault="00052973" w:rsidP="00B0765D">
            <w:pPr>
              <w:spacing w:after="60" w:line="240" w:lineRule="auto"/>
              <w:ind w:left="360"/>
              <w:jc w:val="center"/>
              <w:rPr>
                <w:rFonts w:eastAsia="Times New Roman"/>
                <w:b/>
                <w:bCs/>
              </w:rPr>
            </w:pPr>
            <w:r w:rsidRPr="009B7CC1">
              <w:rPr>
                <w:rFonts w:eastAsia="Times New Roman"/>
                <w:b/>
                <w:bCs/>
              </w:rPr>
              <w:lastRenderedPageBreak/>
              <w:t>Preventive Health</w:t>
            </w:r>
          </w:p>
        </w:tc>
      </w:tr>
      <w:tr w:rsidR="00052973" w:rsidRPr="00A63262" w14:paraId="64C49EEB" w14:textId="77777777" w:rsidTr="00956337">
        <w:trPr>
          <w:trHeight w:val="386"/>
        </w:trPr>
        <w:tc>
          <w:tcPr>
            <w:tcW w:w="1638" w:type="dxa"/>
          </w:tcPr>
          <w:p w14:paraId="6BA3F2B7"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1</w:t>
            </w:r>
          </w:p>
        </w:tc>
        <w:tc>
          <w:tcPr>
            <w:tcW w:w="3240" w:type="dxa"/>
          </w:tcPr>
          <w:p w14:paraId="0BA3539D"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2</w:t>
            </w:r>
          </w:p>
        </w:tc>
        <w:tc>
          <w:tcPr>
            <w:tcW w:w="3150" w:type="dxa"/>
          </w:tcPr>
          <w:p w14:paraId="13CB6EB4"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3</w:t>
            </w:r>
          </w:p>
        </w:tc>
        <w:tc>
          <w:tcPr>
            <w:tcW w:w="3420" w:type="dxa"/>
          </w:tcPr>
          <w:p w14:paraId="7E62997F"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4</w:t>
            </w:r>
          </w:p>
        </w:tc>
        <w:tc>
          <w:tcPr>
            <w:tcW w:w="3168" w:type="dxa"/>
          </w:tcPr>
          <w:p w14:paraId="27A7A07D"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5</w:t>
            </w:r>
          </w:p>
        </w:tc>
      </w:tr>
      <w:tr w:rsidR="00052973" w:rsidRPr="00A63262" w14:paraId="61FAA859" w14:textId="77777777" w:rsidTr="00956337">
        <w:trPr>
          <w:trHeight w:val="70"/>
        </w:trPr>
        <w:tc>
          <w:tcPr>
            <w:tcW w:w="1638" w:type="dxa"/>
          </w:tcPr>
          <w:p w14:paraId="66119075" w14:textId="77777777" w:rsidR="00052973" w:rsidRPr="00A63262" w:rsidRDefault="00052973" w:rsidP="00B447B0">
            <w:pPr>
              <w:spacing w:after="60" w:line="240" w:lineRule="auto"/>
            </w:pPr>
          </w:p>
          <w:p w14:paraId="4ADFD8B5" w14:textId="77777777" w:rsidR="00052973" w:rsidRPr="00A63262" w:rsidRDefault="00052973" w:rsidP="00A64635">
            <w:pPr>
              <w:spacing w:after="60" w:line="240" w:lineRule="auto"/>
              <w:ind w:left="376"/>
            </w:pPr>
          </w:p>
          <w:p w14:paraId="0889696E" w14:textId="77777777" w:rsidR="00052973" w:rsidRPr="00A63262" w:rsidRDefault="00052973" w:rsidP="00542CA6">
            <w:pPr>
              <w:spacing w:after="60" w:line="240" w:lineRule="auto"/>
              <w:ind w:left="376"/>
              <w:rPr>
                <w:b/>
              </w:rPr>
            </w:pPr>
          </w:p>
        </w:tc>
        <w:tc>
          <w:tcPr>
            <w:tcW w:w="3240" w:type="dxa"/>
          </w:tcPr>
          <w:p w14:paraId="1A9E53FD"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Mammography Screening for Breast Cancer measure to the State</w:t>
            </w:r>
          </w:p>
          <w:p w14:paraId="4708DF23"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Reports results of the Influenza Immunization measure to the State</w:t>
            </w:r>
          </w:p>
        </w:tc>
        <w:tc>
          <w:tcPr>
            <w:tcW w:w="3150" w:type="dxa"/>
          </w:tcPr>
          <w:p w14:paraId="3A650D78"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Mammography Screening for Breast Cancer measure to the State</w:t>
            </w:r>
          </w:p>
          <w:p w14:paraId="51C28092" w14:textId="77777777" w:rsidR="00052973" w:rsidRPr="001F473A" w:rsidRDefault="00052973" w:rsidP="003E2D56">
            <w:pPr>
              <w:numPr>
                <w:ilvl w:val="0"/>
                <w:numId w:val="3"/>
              </w:numPr>
              <w:spacing w:after="60" w:line="240" w:lineRule="auto"/>
              <w:ind w:left="378"/>
              <w:rPr>
                <w:b/>
                <w:sz w:val="20"/>
                <w:szCs w:val="20"/>
              </w:rPr>
            </w:pPr>
            <w:r w:rsidRPr="001F473A">
              <w:rPr>
                <w:b/>
                <w:sz w:val="20"/>
                <w:szCs w:val="20"/>
              </w:rPr>
              <w:t>Reports results of the Influenza Immunization measure to the State</w:t>
            </w:r>
          </w:p>
          <w:p w14:paraId="2DCB41EC" w14:textId="77777777" w:rsidR="00052973" w:rsidRPr="001F473A" w:rsidRDefault="00052973" w:rsidP="003E2D56">
            <w:pPr>
              <w:numPr>
                <w:ilvl w:val="0"/>
                <w:numId w:val="3"/>
              </w:numPr>
              <w:spacing w:after="60" w:line="240" w:lineRule="auto"/>
              <w:ind w:left="378"/>
              <w:rPr>
                <w:b/>
                <w:sz w:val="20"/>
                <w:szCs w:val="20"/>
              </w:rPr>
            </w:pPr>
            <w:r w:rsidRPr="001F473A">
              <w:rPr>
                <w:b/>
                <w:sz w:val="20"/>
                <w:szCs w:val="20"/>
              </w:rPr>
              <w:t>Report results of the Child Weight Screening measure to the State</w:t>
            </w:r>
          </w:p>
          <w:p w14:paraId="69ACCF40" w14:textId="77777777" w:rsidR="00052973" w:rsidRPr="001F473A" w:rsidRDefault="00052973" w:rsidP="003E2D56">
            <w:pPr>
              <w:numPr>
                <w:ilvl w:val="0"/>
                <w:numId w:val="3"/>
              </w:numPr>
              <w:spacing w:after="60" w:line="240" w:lineRule="auto"/>
              <w:ind w:left="378"/>
              <w:rPr>
                <w:b/>
                <w:sz w:val="20"/>
                <w:szCs w:val="20"/>
              </w:rPr>
            </w:pPr>
            <w:r w:rsidRPr="001F473A">
              <w:rPr>
                <w:b/>
                <w:sz w:val="20"/>
                <w:szCs w:val="20"/>
              </w:rPr>
              <w:t>Report results of the Pediatrics Body Mass Index (BMI) measure to the State</w:t>
            </w:r>
          </w:p>
          <w:p w14:paraId="2597C642" w14:textId="77777777" w:rsidR="00052973" w:rsidRPr="001F473A" w:rsidRDefault="00052973" w:rsidP="003E2D56">
            <w:pPr>
              <w:numPr>
                <w:ilvl w:val="0"/>
                <w:numId w:val="3"/>
              </w:numPr>
              <w:spacing w:after="60" w:line="240" w:lineRule="auto"/>
              <w:ind w:left="378"/>
              <w:rPr>
                <w:b/>
                <w:sz w:val="20"/>
                <w:szCs w:val="20"/>
              </w:rPr>
            </w:pPr>
            <w:r w:rsidRPr="001F473A">
              <w:rPr>
                <w:b/>
                <w:sz w:val="20"/>
                <w:szCs w:val="20"/>
              </w:rPr>
              <w:t>Report results of the Tobacco Cessation measure to the State</w:t>
            </w:r>
          </w:p>
        </w:tc>
        <w:tc>
          <w:tcPr>
            <w:tcW w:w="3420" w:type="dxa"/>
          </w:tcPr>
          <w:p w14:paraId="4A9D9D0E"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Mammography Screening for Breast Cancer measure to the State</w:t>
            </w:r>
          </w:p>
          <w:p w14:paraId="1B9EFC14"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Reports results of the Influenza Immunization measure to the State</w:t>
            </w:r>
          </w:p>
          <w:p w14:paraId="3D394483"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Child Weight Screening measure to the State</w:t>
            </w:r>
          </w:p>
          <w:p w14:paraId="590626BC"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Pediatrics Body Mass Index (BMI) measure to the State</w:t>
            </w:r>
          </w:p>
          <w:p w14:paraId="5C08EFA2"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Tobacco Cessation measure to the State</w:t>
            </w:r>
          </w:p>
        </w:tc>
        <w:tc>
          <w:tcPr>
            <w:tcW w:w="3168" w:type="dxa"/>
          </w:tcPr>
          <w:p w14:paraId="5DDE04EC"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Mammography Screening for Breast Cancer measure to the State</w:t>
            </w:r>
          </w:p>
          <w:p w14:paraId="296FC13B"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Reports results of the Influenza Immunization measure to the State</w:t>
            </w:r>
          </w:p>
          <w:p w14:paraId="3F54B2B3"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Child Weight Screening measure to the State</w:t>
            </w:r>
          </w:p>
          <w:p w14:paraId="2F5854B2"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Pediatrics Body Mass Index (BMI) measure to the State</w:t>
            </w:r>
          </w:p>
          <w:p w14:paraId="6AB5F812" w14:textId="77777777" w:rsidR="00052973" w:rsidRPr="001F473A" w:rsidRDefault="00052973" w:rsidP="003E2D56">
            <w:pPr>
              <w:numPr>
                <w:ilvl w:val="0"/>
                <w:numId w:val="3"/>
              </w:numPr>
              <w:spacing w:after="60" w:line="240" w:lineRule="auto"/>
              <w:ind w:left="380"/>
              <w:rPr>
                <w:b/>
                <w:sz w:val="20"/>
                <w:szCs w:val="20"/>
              </w:rPr>
            </w:pPr>
            <w:r w:rsidRPr="001F473A">
              <w:rPr>
                <w:b/>
                <w:sz w:val="20"/>
                <w:szCs w:val="20"/>
              </w:rPr>
              <w:t>Report results of the Tobacco Cessation measure to the State</w:t>
            </w:r>
          </w:p>
        </w:tc>
      </w:tr>
    </w:tbl>
    <w:p w14:paraId="6819480E" w14:textId="77777777" w:rsidR="00052973" w:rsidRDefault="00052973" w:rsidP="004225DB">
      <w:pPr>
        <w:spacing w:after="0" w:line="240" w:lineRule="auto"/>
        <w:rPr>
          <w:b/>
        </w:rPr>
      </w:pPr>
    </w:p>
    <w:p w14:paraId="2CEE263E" w14:textId="77777777" w:rsidR="00052973" w:rsidRDefault="00052973" w:rsidP="007E18C0">
      <w:r w:rsidRPr="007E18C0">
        <w:rPr>
          <w:u w:val="single"/>
        </w:rPr>
        <w:t xml:space="preserve">Preventive Health </w:t>
      </w:r>
      <w:r>
        <w:rPr>
          <w:u w:val="single"/>
        </w:rPr>
        <w:t>Denominator:</w:t>
      </w:r>
    </w:p>
    <w:p w14:paraId="473DD43E" w14:textId="77777777" w:rsidR="00052973" w:rsidRDefault="00052973" w:rsidP="004225DB">
      <w:pPr>
        <w:spacing w:after="0" w:line="240" w:lineRule="auto"/>
      </w:pPr>
      <w:r>
        <w:t xml:space="preserve">The following are the </w:t>
      </w:r>
      <w:r w:rsidR="00870634">
        <w:t>UCLA Health System</w:t>
      </w:r>
      <w:r>
        <w:t xml:space="preserve"> primary care clinic(s):</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540"/>
        <w:gridCol w:w="3240"/>
        <w:gridCol w:w="630"/>
        <w:gridCol w:w="3060"/>
        <w:gridCol w:w="540"/>
        <w:gridCol w:w="2520"/>
      </w:tblGrid>
      <w:tr w:rsidR="004225DB" w:rsidRPr="00D76655" w14:paraId="0B50972C" w14:textId="77777777" w:rsidTr="00870634">
        <w:tc>
          <w:tcPr>
            <w:tcW w:w="540" w:type="dxa"/>
            <w:shd w:val="clear" w:color="auto" w:fill="D9D9D9" w:themeFill="background1" w:themeFillShade="D9"/>
          </w:tcPr>
          <w:p w14:paraId="2A041F73" w14:textId="77777777" w:rsidR="004225DB" w:rsidRPr="00D76655" w:rsidRDefault="004225DB" w:rsidP="00870634">
            <w:pPr>
              <w:spacing w:after="0" w:line="240" w:lineRule="auto"/>
              <w:rPr>
                <w:b/>
              </w:rPr>
            </w:pPr>
            <w:r w:rsidRPr="00D76655">
              <w:rPr>
                <w:b/>
              </w:rPr>
              <w:t>#</w:t>
            </w:r>
          </w:p>
        </w:tc>
        <w:tc>
          <w:tcPr>
            <w:tcW w:w="3240" w:type="dxa"/>
            <w:shd w:val="clear" w:color="auto" w:fill="D9D9D9" w:themeFill="background1" w:themeFillShade="D9"/>
          </w:tcPr>
          <w:p w14:paraId="7B3738D8" w14:textId="77777777" w:rsidR="004225DB" w:rsidRPr="00D76655" w:rsidRDefault="004225DB" w:rsidP="00870634">
            <w:pPr>
              <w:spacing w:after="0" w:line="240" w:lineRule="auto"/>
              <w:rPr>
                <w:b/>
              </w:rPr>
            </w:pPr>
            <w:r w:rsidRPr="00D76655">
              <w:rPr>
                <w:b/>
              </w:rPr>
              <w:t>Clinic Name</w:t>
            </w:r>
          </w:p>
        </w:tc>
        <w:tc>
          <w:tcPr>
            <w:tcW w:w="630" w:type="dxa"/>
            <w:shd w:val="clear" w:color="auto" w:fill="D9D9D9" w:themeFill="background1" w:themeFillShade="D9"/>
          </w:tcPr>
          <w:p w14:paraId="108CADE8" w14:textId="77777777" w:rsidR="004225DB" w:rsidRPr="00D76655" w:rsidRDefault="004225DB" w:rsidP="00870634">
            <w:pPr>
              <w:spacing w:after="0" w:line="240" w:lineRule="auto"/>
              <w:rPr>
                <w:b/>
              </w:rPr>
            </w:pPr>
            <w:r w:rsidRPr="00D76655">
              <w:rPr>
                <w:b/>
              </w:rPr>
              <w:t>#</w:t>
            </w:r>
          </w:p>
        </w:tc>
        <w:tc>
          <w:tcPr>
            <w:tcW w:w="3060" w:type="dxa"/>
            <w:shd w:val="clear" w:color="auto" w:fill="D9D9D9" w:themeFill="background1" w:themeFillShade="D9"/>
          </w:tcPr>
          <w:p w14:paraId="7FF8656F" w14:textId="77777777" w:rsidR="004225DB" w:rsidRPr="00D76655" w:rsidRDefault="004225DB" w:rsidP="00870634">
            <w:pPr>
              <w:spacing w:after="0" w:line="240" w:lineRule="auto"/>
              <w:rPr>
                <w:b/>
              </w:rPr>
            </w:pPr>
            <w:r w:rsidRPr="00D76655">
              <w:rPr>
                <w:b/>
              </w:rPr>
              <w:t>Clinic Name</w:t>
            </w:r>
          </w:p>
        </w:tc>
        <w:tc>
          <w:tcPr>
            <w:tcW w:w="540" w:type="dxa"/>
            <w:shd w:val="clear" w:color="auto" w:fill="D9D9D9" w:themeFill="background1" w:themeFillShade="D9"/>
          </w:tcPr>
          <w:p w14:paraId="77585074" w14:textId="77777777" w:rsidR="004225DB" w:rsidRPr="00D76655" w:rsidRDefault="004225DB" w:rsidP="00870634">
            <w:pPr>
              <w:spacing w:after="0" w:line="240" w:lineRule="auto"/>
              <w:rPr>
                <w:b/>
              </w:rPr>
            </w:pPr>
            <w:r>
              <w:rPr>
                <w:b/>
              </w:rPr>
              <w:t>#</w:t>
            </w:r>
          </w:p>
        </w:tc>
        <w:tc>
          <w:tcPr>
            <w:tcW w:w="2520" w:type="dxa"/>
            <w:shd w:val="clear" w:color="auto" w:fill="D9D9D9" w:themeFill="background1" w:themeFillShade="D9"/>
          </w:tcPr>
          <w:p w14:paraId="1213592C" w14:textId="77777777" w:rsidR="004225DB" w:rsidRPr="00D76655" w:rsidRDefault="004225DB" w:rsidP="00870634">
            <w:pPr>
              <w:spacing w:after="0" w:line="240" w:lineRule="auto"/>
              <w:rPr>
                <w:b/>
              </w:rPr>
            </w:pPr>
            <w:r>
              <w:rPr>
                <w:b/>
              </w:rPr>
              <w:t>Clinic Name</w:t>
            </w:r>
          </w:p>
        </w:tc>
      </w:tr>
      <w:tr w:rsidR="004225DB" w14:paraId="6E7FBE5C" w14:textId="77777777" w:rsidTr="00870634">
        <w:tc>
          <w:tcPr>
            <w:tcW w:w="540" w:type="dxa"/>
          </w:tcPr>
          <w:p w14:paraId="2DC43094" w14:textId="77777777" w:rsidR="004225DB" w:rsidRDefault="004225DB" w:rsidP="00870634">
            <w:pPr>
              <w:spacing w:after="0" w:line="240" w:lineRule="auto"/>
            </w:pPr>
            <w:r>
              <w:t>1.</w:t>
            </w:r>
          </w:p>
        </w:tc>
        <w:tc>
          <w:tcPr>
            <w:tcW w:w="3240" w:type="dxa"/>
          </w:tcPr>
          <w:p w14:paraId="5A885D14" w14:textId="77777777" w:rsidR="004225DB" w:rsidRDefault="004225DB" w:rsidP="00870634">
            <w:pPr>
              <w:spacing w:after="0" w:line="240" w:lineRule="auto"/>
            </w:pPr>
            <w:r>
              <w:t>100 Medical Plaza</w:t>
            </w:r>
          </w:p>
        </w:tc>
        <w:tc>
          <w:tcPr>
            <w:tcW w:w="630" w:type="dxa"/>
          </w:tcPr>
          <w:p w14:paraId="3C67B4C3" w14:textId="77777777" w:rsidR="004225DB" w:rsidRDefault="004225DB" w:rsidP="00870634">
            <w:pPr>
              <w:spacing w:after="0" w:line="240" w:lineRule="auto"/>
            </w:pPr>
            <w:r>
              <w:t>9.</w:t>
            </w:r>
          </w:p>
        </w:tc>
        <w:tc>
          <w:tcPr>
            <w:tcW w:w="3060" w:type="dxa"/>
          </w:tcPr>
          <w:p w14:paraId="718E7747" w14:textId="77777777" w:rsidR="004225DB" w:rsidRDefault="004225DB" w:rsidP="00870634">
            <w:pPr>
              <w:spacing w:after="0" w:line="240" w:lineRule="auto"/>
            </w:pPr>
            <w:r>
              <w:t>Santa Monica – Parkside</w:t>
            </w:r>
          </w:p>
        </w:tc>
        <w:tc>
          <w:tcPr>
            <w:tcW w:w="540" w:type="dxa"/>
          </w:tcPr>
          <w:p w14:paraId="0182C1DA" w14:textId="77777777" w:rsidR="004225DB" w:rsidRDefault="004225DB" w:rsidP="00870634">
            <w:pPr>
              <w:spacing w:after="0" w:line="240" w:lineRule="auto"/>
            </w:pPr>
            <w:r>
              <w:t>16.</w:t>
            </w:r>
          </w:p>
        </w:tc>
        <w:tc>
          <w:tcPr>
            <w:tcW w:w="2520" w:type="dxa"/>
          </w:tcPr>
          <w:p w14:paraId="105380C5" w14:textId="77777777" w:rsidR="004225DB" w:rsidRDefault="004225DB" w:rsidP="00870634">
            <w:pPr>
              <w:spacing w:after="0" w:line="240" w:lineRule="auto"/>
            </w:pPr>
            <w:r>
              <w:t>FMC Team B</w:t>
            </w:r>
          </w:p>
        </w:tc>
      </w:tr>
      <w:tr w:rsidR="004225DB" w14:paraId="27E851EB" w14:textId="77777777" w:rsidTr="00870634">
        <w:tc>
          <w:tcPr>
            <w:tcW w:w="540" w:type="dxa"/>
          </w:tcPr>
          <w:p w14:paraId="35B6CEFD" w14:textId="77777777" w:rsidR="004225DB" w:rsidRDefault="004225DB" w:rsidP="00870634">
            <w:pPr>
              <w:spacing w:after="0" w:line="240" w:lineRule="auto"/>
            </w:pPr>
            <w:r>
              <w:t>2.</w:t>
            </w:r>
          </w:p>
        </w:tc>
        <w:tc>
          <w:tcPr>
            <w:tcW w:w="3240" w:type="dxa"/>
          </w:tcPr>
          <w:p w14:paraId="412F9002" w14:textId="77777777" w:rsidR="004225DB" w:rsidRDefault="004225DB" w:rsidP="00870634">
            <w:pPr>
              <w:spacing w:after="0" w:line="240" w:lineRule="auto"/>
            </w:pPr>
            <w:r>
              <w:t>Pacific Palisades</w:t>
            </w:r>
          </w:p>
        </w:tc>
        <w:tc>
          <w:tcPr>
            <w:tcW w:w="630" w:type="dxa"/>
          </w:tcPr>
          <w:p w14:paraId="58B47D3C" w14:textId="77777777" w:rsidR="004225DB" w:rsidRDefault="004225DB" w:rsidP="00870634">
            <w:pPr>
              <w:spacing w:after="0" w:line="240" w:lineRule="auto"/>
            </w:pPr>
            <w:r>
              <w:t>10.</w:t>
            </w:r>
          </w:p>
        </w:tc>
        <w:tc>
          <w:tcPr>
            <w:tcW w:w="3060" w:type="dxa"/>
          </w:tcPr>
          <w:p w14:paraId="1F353ED7" w14:textId="77777777" w:rsidR="004225DB" w:rsidRDefault="004225DB" w:rsidP="00870634">
            <w:pPr>
              <w:spacing w:after="0" w:line="240" w:lineRule="auto"/>
            </w:pPr>
            <w:r>
              <w:t>Brentwood</w:t>
            </w:r>
          </w:p>
        </w:tc>
        <w:tc>
          <w:tcPr>
            <w:tcW w:w="540" w:type="dxa"/>
          </w:tcPr>
          <w:p w14:paraId="58B881FD" w14:textId="77777777" w:rsidR="004225DB" w:rsidRDefault="004225DB" w:rsidP="00870634">
            <w:pPr>
              <w:spacing w:after="0" w:line="240" w:lineRule="auto"/>
            </w:pPr>
            <w:r>
              <w:t>17.</w:t>
            </w:r>
          </w:p>
        </w:tc>
        <w:tc>
          <w:tcPr>
            <w:tcW w:w="2520" w:type="dxa"/>
          </w:tcPr>
          <w:p w14:paraId="395FB67B" w14:textId="77777777" w:rsidR="004225DB" w:rsidRDefault="004225DB" w:rsidP="00870634">
            <w:pPr>
              <w:spacing w:after="0" w:line="240" w:lineRule="auto"/>
            </w:pPr>
            <w:r>
              <w:t>FMC Team C</w:t>
            </w:r>
          </w:p>
        </w:tc>
      </w:tr>
      <w:tr w:rsidR="004225DB" w14:paraId="6ECD2E8B" w14:textId="77777777" w:rsidTr="00870634">
        <w:tc>
          <w:tcPr>
            <w:tcW w:w="540" w:type="dxa"/>
          </w:tcPr>
          <w:p w14:paraId="169B77EB" w14:textId="77777777" w:rsidR="004225DB" w:rsidRDefault="004225DB" w:rsidP="00870634">
            <w:pPr>
              <w:spacing w:after="0" w:line="240" w:lineRule="auto"/>
            </w:pPr>
            <w:r>
              <w:t>3.</w:t>
            </w:r>
          </w:p>
        </w:tc>
        <w:tc>
          <w:tcPr>
            <w:tcW w:w="3240" w:type="dxa"/>
          </w:tcPr>
          <w:p w14:paraId="65543A27" w14:textId="77777777" w:rsidR="004225DB" w:rsidRDefault="004225DB" w:rsidP="00870634">
            <w:pPr>
              <w:spacing w:after="0" w:line="240" w:lineRule="auto"/>
            </w:pPr>
            <w:r>
              <w:t>Pediatrics – Santa Monica</w:t>
            </w:r>
          </w:p>
        </w:tc>
        <w:tc>
          <w:tcPr>
            <w:tcW w:w="630" w:type="dxa"/>
          </w:tcPr>
          <w:p w14:paraId="6B47C474" w14:textId="77777777" w:rsidR="004225DB" w:rsidRDefault="004225DB" w:rsidP="00870634">
            <w:pPr>
              <w:spacing w:after="0" w:line="240" w:lineRule="auto"/>
            </w:pPr>
            <w:r>
              <w:t>11.</w:t>
            </w:r>
          </w:p>
        </w:tc>
        <w:tc>
          <w:tcPr>
            <w:tcW w:w="3060" w:type="dxa"/>
          </w:tcPr>
          <w:p w14:paraId="3B4891A0" w14:textId="77777777" w:rsidR="004225DB" w:rsidRDefault="004225DB" w:rsidP="00870634">
            <w:pPr>
              <w:spacing w:after="0" w:line="240" w:lineRule="auto"/>
            </w:pPr>
            <w:r>
              <w:t>Women’s Health Center 250</w:t>
            </w:r>
          </w:p>
        </w:tc>
        <w:tc>
          <w:tcPr>
            <w:tcW w:w="540" w:type="dxa"/>
          </w:tcPr>
          <w:p w14:paraId="6A0767C9" w14:textId="77777777" w:rsidR="004225DB" w:rsidRDefault="004225DB" w:rsidP="00870634">
            <w:pPr>
              <w:spacing w:after="0" w:line="240" w:lineRule="auto"/>
            </w:pPr>
            <w:r>
              <w:t>18.</w:t>
            </w:r>
          </w:p>
        </w:tc>
        <w:tc>
          <w:tcPr>
            <w:tcW w:w="2520" w:type="dxa"/>
          </w:tcPr>
          <w:p w14:paraId="392580DB" w14:textId="77777777" w:rsidR="004225DB" w:rsidRDefault="004225DB" w:rsidP="00870634">
            <w:pPr>
              <w:spacing w:after="0" w:line="240" w:lineRule="auto"/>
            </w:pPr>
            <w:r>
              <w:t>FMC Team D</w:t>
            </w:r>
          </w:p>
        </w:tc>
      </w:tr>
      <w:tr w:rsidR="004225DB" w14:paraId="1ABB958C" w14:textId="77777777" w:rsidTr="00870634">
        <w:tc>
          <w:tcPr>
            <w:tcW w:w="540" w:type="dxa"/>
          </w:tcPr>
          <w:p w14:paraId="507F744B" w14:textId="77777777" w:rsidR="004225DB" w:rsidRDefault="004225DB" w:rsidP="00870634">
            <w:pPr>
              <w:spacing w:after="0" w:line="240" w:lineRule="auto"/>
            </w:pPr>
            <w:r>
              <w:t>4.</w:t>
            </w:r>
          </w:p>
        </w:tc>
        <w:tc>
          <w:tcPr>
            <w:tcW w:w="3240" w:type="dxa"/>
          </w:tcPr>
          <w:p w14:paraId="449D4D5E" w14:textId="77777777" w:rsidR="004225DB" w:rsidRDefault="004225DB" w:rsidP="00870634">
            <w:pPr>
              <w:spacing w:after="0" w:line="240" w:lineRule="auto"/>
            </w:pPr>
            <w:r>
              <w:t>Pediatrics – CHC Fac</w:t>
            </w:r>
          </w:p>
        </w:tc>
        <w:tc>
          <w:tcPr>
            <w:tcW w:w="630" w:type="dxa"/>
          </w:tcPr>
          <w:p w14:paraId="61ADED1B" w14:textId="77777777" w:rsidR="004225DB" w:rsidRDefault="004225DB" w:rsidP="00870634">
            <w:pPr>
              <w:spacing w:after="0" w:line="240" w:lineRule="auto"/>
            </w:pPr>
            <w:r>
              <w:t>12.</w:t>
            </w:r>
          </w:p>
        </w:tc>
        <w:tc>
          <w:tcPr>
            <w:tcW w:w="3060" w:type="dxa"/>
          </w:tcPr>
          <w:p w14:paraId="686E1C78" w14:textId="77777777" w:rsidR="004225DB" w:rsidRDefault="004225DB" w:rsidP="00870634">
            <w:pPr>
              <w:spacing w:after="0" w:line="240" w:lineRule="auto"/>
            </w:pPr>
            <w:r>
              <w:t>Women’s Health Center 290</w:t>
            </w:r>
          </w:p>
        </w:tc>
        <w:tc>
          <w:tcPr>
            <w:tcW w:w="540" w:type="dxa"/>
          </w:tcPr>
          <w:p w14:paraId="63470481" w14:textId="77777777" w:rsidR="004225DB" w:rsidRDefault="004225DB" w:rsidP="00870634">
            <w:pPr>
              <w:spacing w:after="0" w:line="240" w:lineRule="auto"/>
            </w:pPr>
            <w:r>
              <w:t>19.</w:t>
            </w:r>
          </w:p>
        </w:tc>
        <w:tc>
          <w:tcPr>
            <w:tcW w:w="2520" w:type="dxa"/>
          </w:tcPr>
          <w:p w14:paraId="3684ABB2" w14:textId="77777777" w:rsidR="004225DB" w:rsidRDefault="004225DB" w:rsidP="00870634">
            <w:pPr>
              <w:spacing w:after="0" w:line="240" w:lineRule="auto"/>
            </w:pPr>
            <w:r>
              <w:t>FMC Team E</w:t>
            </w:r>
          </w:p>
        </w:tc>
      </w:tr>
      <w:tr w:rsidR="004225DB" w14:paraId="68DF8F4F" w14:textId="77777777" w:rsidTr="00870634">
        <w:tc>
          <w:tcPr>
            <w:tcW w:w="540" w:type="dxa"/>
          </w:tcPr>
          <w:p w14:paraId="2964D315" w14:textId="77777777" w:rsidR="004225DB" w:rsidRDefault="004225DB" w:rsidP="00870634">
            <w:pPr>
              <w:spacing w:after="0" w:line="240" w:lineRule="auto"/>
            </w:pPr>
            <w:r>
              <w:t>5.</w:t>
            </w:r>
          </w:p>
        </w:tc>
        <w:tc>
          <w:tcPr>
            <w:tcW w:w="3240" w:type="dxa"/>
          </w:tcPr>
          <w:p w14:paraId="1C02A173" w14:textId="77777777" w:rsidR="004225DB" w:rsidRDefault="004225DB" w:rsidP="00870634">
            <w:pPr>
              <w:spacing w:after="0" w:line="240" w:lineRule="auto"/>
            </w:pPr>
            <w:r>
              <w:t>Pediatrics – West Los Angeles</w:t>
            </w:r>
          </w:p>
        </w:tc>
        <w:tc>
          <w:tcPr>
            <w:tcW w:w="630" w:type="dxa"/>
          </w:tcPr>
          <w:p w14:paraId="2BF883EF" w14:textId="77777777" w:rsidR="004225DB" w:rsidRDefault="004225DB" w:rsidP="00870634">
            <w:pPr>
              <w:spacing w:after="0" w:line="240" w:lineRule="auto"/>
            </w:pPr>
            <w:r>
              <w:t>13.</w:t>
            </w:r>
          </w:p>
        </w:tc>
        <w:tc>
          <w:tcPr>
            <w:tcW w:w="3060" w:type="dxa"/>
          </w:tcPr>
          <w:p w14:paraId="77EA226A" w14:textId="77777777" w:rsidR="004225DB" w:rsidRDefault="004225DB" w:rsidP="00870634">
            <w:pPr>
              <w:spacing w:after="0" w:line="240" w:lineRule="auto"/>
            </w:pPr>
            <w:r>
              <w:t>West Washington</w:t>
            </w:r>
          </w:p>
        </w:tc>
        <w:tc>
          <w:tcPr>
            <w:tcW w:w="540" w:type="dxa"/>
          </w:tcPr>
          <w:p w14:paraId="6C373E5B" w14:textId="77777777" w:rsidR="004225DB" w:rsidRDefault="004225DB" w:rsidP="00870634">
            <w:pPr>
              <w:spacing w:after="0" w:line="240" w:lineRule="auto"/>
            </w:pPr>
            <w:r>
              <w:t>20.</w:t>
            </w:r>
          </w:p>
        </w:tc>
        <w:tc>
          <w:tcPr>
            <w:tcW w:w="2520" w:type="dxa"/>
          </w:tcPr>
          <w:p w14:paraId="1E602105" w14:textId="77777777" w:rsidR="004225DB" w:rsidRDefault="004225DB" w:rsidP="00870634">
            <w:pPr>
              <w:spacing w:after="0" w:line="240" w:lineRule="auto"/>
            </w:pPr>
            <w:r>
              <w:t>FMC Team F</w:t>
            </w:r>
          </w:p>
        </w:tc>
      </w:tr>
      <w:tr w:rsidR="004225DB" w14:paraId="73C52ECC" w14:textId="77777777" w:rsidTr="00870634">
        <w:tc>
          <w:tcPr>
            <w:tcW w:w="540" w:type="dxa"/>
          </w:tcPr>
          <w:p w14:paraId="6389C960" w14:textId="77777777" w:rsidR="004225DB" w:rsidRDefault="004225DB" w:rsidP="00870634">
            <w:pPr>
              <w:spacing w:after="0" w:line="240" w:lineRule="auto"/>
            </w:pPr>
            <w:r>
              <w:t>6.</w:t>
            </w:r>
          </w:p>
        </w:tc>
        <w:tc>
          <w:tcPr>
            <w:tcW w:w="3240" w:type="dxa"/>
          </w:tcPr>
          <w:p w14:paraId="37FF557F" w14:textId="77777777" w:rsidR="004225DB" w:rsidRDefault="004225DB" w:rsidP="00870634">
            <w:pPr>
              <w:spacing w:after="0" w:line="240" w:lineRule="auto"/>
            </w:pPr>
            <w:r>
              <w:t>Santa Monica – 12</w:t>
            </w:r>
            <w:r w:rsidRPr="00157708">
              <w:rPr>
                <w:vertAlign w:val="superscript"/>
              </w:rPr>
              <w:t>th</w:t>
            </w:r>
            <w:r>
              <w:t xml:space="preserve"> Street</w:t>
            </w:r>
          </w:p>
        </w:tc>
        <w:tc>
          <w:tcPr>
            <w:tcW w:w="630" w:type="dxa"/>
          </w:tcPr>
          <w:p w14:paraId="597FB902" w14:textId="77777777" w:rsidR="004225DB" w:rsidRDefault="004225DB" w:rsidP="00870634">
            <w:pPr>
              <w:spacing w:after="0" w:line="240" w:lineRule="auto"/>
            </w:pPr>
            <w:r>
              <w:t>14.</w:t>
            </w:r>
          </w:p>
        </w:tc>
        <w:tc>
          <w:tcPr>
            <w:tcW w:w="3060" w:type="dxa"/>
          </w:tcPr>
          <w:p w14:paraId="13E973B2" w14:textId="77777777" w:rsidR="004225DB" w:rsidRDefault="004225DB" w:rsidP="00870634">
            <w:pPr>
              <w:spacing w:after="0" w:line="240" w:lineRule="auto"/>
            </w:pPr>
            <w:r>
              <w:t>Internal Medicine Suite</w:t>
            </w:r>
          </w:p>
        </w:tc>
        <w:tc>
          <w:tcPr>
            <w:tcW w:w="540" w:type="dxa"/>
          </w:tcPr>
          <w:p w14:paraId="7E0831B4" w14:textId="77777777" w:rsidR="004225DB" w:rsidRDefault="004225DB" w:rsidP="00870634">
            <w:pPr>
              <w:spacing w:after="0" w:line="240" w:lineRule="auto"/>
            </w:pPr>
            <w:r>
              <w:t>21.</w:t>
            </w:r>
          </w:p>
        </w:tc>
        <w:tc>
          <w:tcPr>
            <w:tcW w:w="2520" w:type="dxa"/>
          </w:tcPr>
          <w:p w14:paraId="1B67AF85" w14:textId="77777777" w:rsidR="004225DB" w:rsidRDefault="004225DB" w:rsidP="00870634">
            <w:pPr>
              <w:spacing w:after="0" w:line="240" w:lineRule="auto"/>
            </w:pPr>
            <w:r>
              <w:t>Malibu</w:t>
            </w:r>
          </w:p>
        </w:tc>
      </w:tr>
      <w:tr w:rsidR="004225DB" w14:paraId="3F6F7A64" w14:textId="77777777" w:rsidTr="00870634">
        <w:tc>
          <w:tcPr>
            <w:tcW w:w="540" w:type="dxa"/>
          </w:tcPr>
          <w:p w14:paraId="6EA12BC3" w14:textId="77777777" w:rsidR="004225DB" w:rsidRDefault="004225DB" w:rsidP="00870634">
            <w:pPr>
              <w:spacing w:after="0" w:line="240" w:lineRule="auto"/>
            </w:pPr>
            <w:r>
              <w:t>7.</w:t>
            </w:r>
          </w:p>
        </w:tc>
        <w:tc>
          <w:tcPr>
            <w:tcW w:w="3240" w:type="dxa"/>
          </w:tcPr>
          <w:p w14:paraId="3818C828" w14:textId="77777777" w:rsidR="004225DB" w:rsidRDefault="004225DB" w:rsidP="00870634">
            <w:pPr>
              <w:spacing w:after="0" w:line="240" w:lineRule="auto"/>
            </w:pPr>
            <w:r>
              <w:t>Santa Monica – 16</w:t>
            </w:r>
            <w:r w:rsidRPr="00157708">
              <w:rPr>
                <w:vertAlign w:val="superscript"/>
              </w:rPr>
              <w:t>th</w:t>
            </w:r>
            <w:r>
              <w:t xml:space="preserve"> Street</w:t>
            </w:r>
          </w:p>
        </w:tc>
        <w:tc>
          <w:tcPr>
            <w:tcW w:w="630" w:type="dxa"/>
          </w:tcPr>
          <w:p w14:paraId="29C38B29" w14:textId="77777777" w:rsidR="004225DB" w:rsidRDefault="004225DB" w:rsidP="00870634">
            <w:pPr>
              <w:spacing w:after="0" w:line="240" w:lineRule="auto"/>
            </w:pPr>
            <w:r>
              <w:t>15.</w:t>
            </w:r>
          </w:p>
        </w:tc>
        <w:tc>
          <w:tcPr>
            <w:tcW w:w="3060" w:type="dxa"/>
          </w:tcPr>
          <w:p w14:paraId="4DBE7B8F" w14:textId="77777777" w:rsidR="004225DB" w:rsidRDefault="004225DB" w:rsidP="00870634">
            <w:pPr>
              <w:spacing w:after="0" w:line="240" w:lineRule="auto"/>
            </w:pPr>
            <w:r>
              <w:t>FMC Team A</w:t>
            </w:r>
          </w:p>
        </w:tc>
        <w:tc>
          <w:tcPr>
            <w:tcW w:w="540" w:type="dxa"/>
          </w:tcPr>
          <w:p w14:paraId="1F970AB9" w14:textId="77777777" w:rsidR="004225DB" w:rsidRDefault="004225DB" w:rsidP="00870634">
            <w:pPr>
              <w:spacing w:after="0" w:line="240" w:lineRule="auto"/>
            </w:pPr>
            <w:r>
              <w:t>22.</w:t>
            </w:r>
          </w:p>
        </w:tc>
        <w:tc>
          <w:tcPr>
            <w:tcW w:w="2520" w:type="dxa"/>
          </w:tcPr>
          <w:p w14:paraId="008312A8" w14:textId="77777777" w:rsidR="004225DB" w:rsidRDefault="004225DB" w:rsidP="00870634">
            <w:pPr>
              <w:spacing w:after="0" w:line="240" w:lineRule="auto"/>
            </w:pPr>
            <w:r>
              <w:t>Manhattan Beach</w:t>
            </w:r>
          </w:p>
        </w:tc>
      </w:tr>
      <w:tr w:rsidR="004225DB" w14:paraId="710B3873" w14:textId="77777777" w:rsidTr="00870634">
        <w:tc>
          <w:tcPr>
            <w:tcW w:w="540" w:type="dxa"/>
          </w:tcPr>
          <w:p w14:paraId="32B7337C" w14:textId="77777777" w:rsidR="004225DB" w:rsidRDefault="004225DB" w:rsidP="00870634">
            <w:pPr>
              <w:spacing w:after="0" w:line="240" w:lineRule="auto"/>
            </w:pPr>
            <w:r>
              <w:t>8.</w:t>
            </w:r>
          </w:p>
        </w:tc>
        <w:tc>
          <w:tcPr>
            <w:tcW w:w="3240" w:type="dxa"/>
          </w:tcPr>
          <w:p w14:paraId="393EE33B" w14:textId="77777777" w:rsidR="004225DB" w:rsidRDefault="004225DB" w:rsidP="00870634">
            <w:pPr>
              <w:spacing w:after="0" w:line="240" w:lineRule="auto"/>
            </w:pPr>
            <w:r>
              <w:t>Santa Monica – 20</w:t>
            </w:r>
            <w:r w:rsidRPr="00D76655">
              <w:rPr>
                <w:vertAlign w:val="superscript"/>
              </w:rPr>
              <w:t>th</w:t>
            </w:r>
            <w:r>
              <w:t xml:space="preserve"> Street</w:t>
            </w:r>
          </w:p>
        </w:tc>
        <w:tc>
          <w:tcPr>
            <w:tcW w:w="630" w:type="dxa"/>
          </w:tcPr>
          <w:p w14:paraId="3CA01757" w14:textId="77777777" w:rsidR="004225DB" w:rsidRDefault="004225DB" w:rsidP="00870634">
            <w:pPr>
              <w:spacing w:after="0" w:line="240" w:lineRule="auto"/>
            </w:pPr>
          </w:p>
        </w:tc>
        <w:tc>
          <w:tcPr>
            <w:tcW w:w="3060" w:type="dxa"/>
          </w:tcPr>
          <w:p w14:paraId="64AC3454" w14:textId="77777777" w:rsidR="004225DB" w:rsidRDefault="004225DB" w:rsidP="00870634">
            <w:pPr>
              <w:spacing w:after="0" w:line="240" w:lineRule="auto"/>
            </w:pPr>
          </w:p>
        </w:tc>
        <w:tc>
          <w:tcPr>
            <w:tcW w:w="540" w:type="dxa"/>
          </w:tcPr>
          <w:p w14:paraId="3D605E8C" w14:textId="77777777" w:rsidR="004225DB" w:rsidRDefault="004225DB" w:rsidP="00870634">
            <w:pPr>
              <w:spacing w:after="0" w:line="240" w:lineRule="auto"/>
            </w:pPr>
          </w:p>
        </w:tc>
        <w:tc>
          <w:tcPr>
            <w:tcW w:w="2520" w:type="dxa"/>
          </w:tcPr>
          <w:p w14:paraId="3517E725" w14:textId="77777777" w:rsidR="004225DB" w:rsidRDefault="004225DB" w:rsidP="00870634">
            <w:pPr>
              <w:spacing w:after="0" w:line="240" w:lineRule="auto"/>
            </w:pPr>
          </w:p>
        </w:tc>
      </w:tr>
    </w:tbl>
    <w:p w14:paraId="568194F4" w14:textId="77777777" w:rsidR="001F473A" w:rsidRDefault="001F473A" w:rsidP="001F473A">
      <w:pPr>
        <w:spacing w:after="0" w:line="240" w:lineRule="auto"/>
      </w:pPr>
    </w:p>
    <w:p w14:paraId="443C342D" w14:textId="77777777" w:rsidR="00052973" w:rsidRPr="00A63262" w:rsidRDefault="00052973" w:rsidP="00BB3207">
      <w:pPr>
        <w:rPr>
          <w:b/>
        </w:rPr>
      </w:pPr>
      <w:r w:rsidRPr="00896B03">
        <w:t>Additionally, in order for there to be consistent reporting across DPH systems, the “past 12 months” for all preventive health measures will be defined as the prior demonstration year (July 1 – June 30 of the prior year</w:t>
      </w:r>
      <w:proofErr w:type="gramStart"/>
      <w:r w:rsidRPr="00896B03">
        <w:t>).</w:t>
      </w:r>
      <w:proofErr w:type="spellStart"/>
      <w:r w:rsidRPr="00896B03">
        <w:rPr>
          <w:vertAlign w:val="superscript"/>
        </w:rPr>
        <w:t>i</w:t>
      </w:r>
      <w:proofErr w:type="spellEnd"/>
      <w:proofErr w:type="gramEnd"/>
      <w:r>
        <w:rPr>
          <w:b/>
        </w:rPr>
        <w:t xml:space="preserve"> </w:t>
      </w:r>
      <w:r>
        <w:rPr>
          <w:b/>
        </w:rPr>
        <w:br w:type="page"/>
      </w:r>
    </w:p>
    <w:tbl>
      <w:tblPr>
        <w:tblStyle w:val="TableGridLight"/>
        <w:tblW w:w="0" w:type="auto"/>
        <w:tblLook w:val="04A0" w:firstRow="1" w:lastRow="0" w:firstColumn="1" w:lastColumn="0" w:noHBand="0" w:noVBand="1"/>
      </w:tblPr>
      <w:tblGrid>
        <w:gridCol w:w="1187"/>
        <w:gridCol w:w="3165"/>
        <w:gridCol w:w="3414"/>
        <w:gridCol w:w="3024"/>
        <w:gridCol w:w="3024"/>
      </w:tblGrid>
      <w:tr w:rsidR="00052973" w:rsidRPr="00A63262" w14:paraId="29124A24" w14:textId="77777777" w:rsidTr="00956337">
        <w:trPr>
          <w:trHeight w:val="386"/>
        </w:trPr>
        <w:tc>
          <w:tcPr>
            <w:tcW w:w="0" w:type="auto"/>
            <w:gridSpan w:val="5"/>
          </w:tcPr>
          <w:p w14:paraId="54AA6C87" w14:textId="77777777" w:rsidR="00052973" w:rsidRPr="00A63262" w:rsidRDefault="00052973" w:rsidP="00B0765D">
            <w:pPr>
              <w:spacing w:after="60" w:line="240" w:lineRule="auto"/>
              <w:ind w:left="360"/>
              <w:jc w:val="center"/>
              <w:rPr>
                <w:rFonts w:eastAsia="Times New Roman"/>
                <w:b/>
                <w:bCs/>
              </w:rPr>
            </w:pPr>
            <w:r w:rsidRPr="00052FC7">
              <w:rPr>
                <w:rFonts w:eastAsia="Times New Roman"/>
                <w:b/>
                <w:bCs/>
              </w:rPr>
              <w:lastRenderedPageBreak/>
              <w:t>At-Risk Populations</w:t>
            </w:r>
          </w:p>
        </w:tc>
      </w:tr>
      <w:tr w:rsidR="00052973" w:rsidRPr="00A63262" w14:paraId="6873006A" w14:textId="77777777" w:rsidTr="00956337">
        <w:trPr>
          <w:trHeight w:val="386"/>
        </w:trPr>
        <w:tc>
          <w:tcPr>
            <w:tcW w:w="1188" w:type="dxa"/>
          </w:tcPr>
          <w:p w14:paraId="3DB30B6A"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1</w:t>
            </w:r>
          </w:p>
        </w:tc>
        <w:tc>
          <w:tcPr>
            <w:tcW w:w="3165" w:type="dxa"/>
          </w:tcPr>
          <w:p w14:paraId="18C9AE2A"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2</w:t>
            </w:r>
          </w:p>
        </w:tc>
        <w:tc>
          <w:tcPr>
            <w:tcW w:w="0" w:type="auto"/>
          </w:tcPr>
          <w:p w14:paraId="0C2B2DC5"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3</w:t>
            </w:r>
          </w:p>
        </w:tc>
        <w:tc>
          <w:tcPr>
            <w:tcW w:w="0" w:type="auto"/>
          </w:tcPr>
          <w:p w14:paraId="6F878DFE"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4</w:t>
            </w:r>
          </w:p>
        </w:tc>
        <w:tc>
          <w:tcPr>
            <w:tcW w:w="0" w:type="auto"/>
          </w:tcPr>
          <w:p w14:paraId="3E5F48A7" w14:textId="77777777" w:rsidR="00052973" w:rsidRPr="00A63262" w:rsidRDefault="00052973" w:rsidP="00B0765D">
            <w:pPr>
              <w:spacing w:after="60" w:line="240" w:lineRule="auto"/>
              <w:ind w:left="360"/>
              <w:jc w:val="center"/>
              <w:rPr>
                <w:rFonts w:eastAsia="Times New Roman"/>
                <w:b/>
                <w:bCs/>
              </w:rPr>
            </w:pPr>
            <w:r w:rsidRPr="00A63262">
              <w:rPr>
                <w:rFonts w:eastAsia="Times New Roman"/>
                <w:b/>
                <w:bCs/>
              </w:rPr>
              <w:t>Year 5</w:t>
            </w:r>
          </w:p>
        </w:tc>
      </w:tr>
      <w:tr w:rsidR="00052973" w:rsidRPr="00A63262" w14:paraId="65687B8D" w14:textId="77777777" w:rsidTr="00956337">
        <w:trPr>
          <w:trHeight w:val="70"/>
        </w:trPr>
        <w:tc>
          <w:tcPr>
            <w:tcW w:w="1188" w:type="dxa"/>
          </w:tcPr>
          <w:p w14:paraId="1EE3C2DE" w14:textId="77777777" w:rsidR="00052973" w:rsidRPr="00A63262" w:rsidRDefault="00052973" w:rsidP="00B0765D">
            <w:pPr>
              <w:spacing w:after="60" w:line="240" w:lineRule="auto"/>
              <w:rPr>
                <w:b/>
                <w:i/>
              </w:rPr>
            </w:pPr>
          </w:p>
          <w:p w14:paraId="22B788C1" w14:textId="77777777" w:rsidR="00052973" w:rsidRPr="00A63262" w:rsidRDefault="00052973" w:rsidP="00E52DE0">
            <w:pPr>
              <w:spacing w:after="60" w:line="240" w:lineRule="auto"/>
              <w:ind w:left="376"/>
              <w:rPr>
                <w:b/>
              </w:rPr>
            </w:pPr>
          </w:p>
          <w:p w14:paraId="7606203D" w14:textId="77777777" w:rsidR="00052973" w:rsidRPr="00A63262" w:rsidRDefault="00052973" w:rsidP="00C17E35">
            <w:pPr>
              <w:spacing w:after="60" w:line="240" w:lineRule="auto"/>
              <w:ind w:left="376"/>
              <w:rPr>
                <w:b/>
              </w:rPr>
            </w:pPr>
          </w:p>
        </w:tc>
        <w:tc>
          <w:tcPr>
            <w:tcW w:w="3165" w:type="dxa"/>
          </w:tcPr>
          <w:p w14:paraId="640FB2FA"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Low Density Lipoprotein (LDL-C) Control (&lt;100 mg/dl) measure to the State</w:t>
            </w:r>
          </w:p>
          <w:p w14:paraId="49521389"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Hemoglobin A1c Control (&lt;9%) measure to the State</w:t>
            </w:r>
          </w:p>
        </w:tc>
        <w:tc>
          <w:tcPr>
            <w:tcW w:w="0" w:type="auto"/>
          </w:tcPr>
          <w:p w14:paraId="6CC44C21"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Low Density Lipoprotein (LDL-C) Control (&lt;100 mg/dl) measure to the State</w:t>
            </w:r>
          </w:p>
          <w:p w14:paraId="41A97444"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Hemoglobin A1c Control (&lt;9%) measure to the State</w:t>
            </w:r>
          </w:p>
          <w:p w14:paraId="1CDE2C4C"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30-Day Congestive Heart Failure Readmission Rate measure to the State</w:t>
            </w:r>
          </w:p>
          <w:p w14:paraId="1256200D"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Hypertension (HTN): Blood Pressure Control (&lt;140/90 mmHg) measure to the State</w:t>
            </w:r>
          </w:p>
          <w:p w14:paraId="0D184E4B"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Pediatrics Asthma Care measure to the State</w:t>
            </w:r>
          </w:p>
          <w:p w14:paraId="7880563B"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Optimal Diabetes Care Composite for at least data from the last two quarters of the demonstration year to the State</w:t>
            </w:r>
          </w:p>
          <w:p w14:paraId="6E78FE1B"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Composite for at least data from the last two quarters of the demonstration year to the State</w:t>
            </w:r>
          </w:p>
        </w:tc>
        <w:tc>
          <w:tcPr>
            <w:tcW w:w="0" w:type="auto"/>
          </w:tcPr>
          <w:p w14:paraId="32B94892"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Low Density Lipoprotein (LDL-C) Control (&lt;100 mg/dl) measure to the State</w:t>
            </w:r>
          </w:p>
          <w:p w14:paraId="0921DF23"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Hemoglobin A1c Control (&lt;9%) measure to the State</w:t>
            </w:r>
          </w:p>
          <w:p w14:paraId="7379E9E0"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30-Day Congestive Heart Failure Readmission Rate measure to the State</w:t>
            </w:r>
          </w:p>
          <w:p w14:paraId="270E1E01"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Hypertension (HTN): Blood Pressure Control (&lt;140/90 mmHg) measure to the State</w:t>
            </w:r>
          </w:p>
          <w:p w14:paraId="63A1C7EE"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Pediatrics Asthma Care measure to the State</w:t>
            </w:r>
          </w:p>
          <w:p w14:paraId="507FDECF"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Optimal Diabetes Care Composite to the State</w:t>
            </w:r>
          </w:p>
          <w:p w14:paraId="549393E0"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Composite to the State</w:t>
            </w:r>
          </w:p>
        </w:tc>
        <w:tc>
          <w:tcPr>
            <w:tcW w:w="0" w:type="auto"/>
          </w:tcPr>
          <w:p w14:paraId="3C9CC8B3"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Low Density Lipoprotein (LDL-C) Control (&lt;100 mg/dl) measure to the State</w:t>
            </w:r>
          </w:p>
          <w:p w14:paraId="65CC4A13"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Mellitus: Hemoglobin A1c Control (&lt;9%) measure to the State</w:t>
            </w:r>
          </w:p>
          <w:p w14:paraId="6942ACF1"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30-Day Congestive Heart Failure Readmission Rate measure to the State</w:t>
            </w:r>
          </w:p>
          <w:p w14:paraId="3DF184EC"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Hypertension (HTN): Blood Pressure Control (&lt;140/90 mmHg) measure to the State</w:t>
            </w:r>
          </w:p>
          <w:p w14:paraId="758536BC"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Pediatrics Asthma Care measure to the State</w:t>
            </w:r>
          </w:p>
          <w:p w14:paraId="1291C4CF"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Optimal Diabetes Care Composite to the State</w:t>
            </w:r>
          </w:p>
          <w:p w14:paraId="7D37EC12" w14:textId="77777777" w:rsidR="00052973" w:rsidRPr="001F473A" w:rsidRDefault="00052973" w:rsidP="003E2D56">
            <w:pPr>
              <w:numPr>
                <w:ilvl w:val="0"/>
                <w:numId w:val="4"/>
              </w:numPr>
              <w:spacing w:after="60" w:line="240" w:lineRule="auto"/>
              <w:ind w:left="380"/>
              <w:rPr>
                <w:b/>
                <w:sz w:val="20"/>
                <w:szCs w:val="20"/>
              </w:rPr>
            </w:pPr>
            <w:r w:rsidRPr="001F473A">
              <w:rPr>
                <w:b/>
                <w:sz w:val="20"/>
                <w:szCs w:val="20"/>
              </w:rPr>
              <w:t>Report results of the Diabetes Composite to the State</w:t>
            </w:r>
          </w:p>
        </w:tc>
      </w:tr>
    </w:tbl>
    <w:p w14:paraId="7458CABA" w14:textId="77777777" w:rsidR="001F473A" w:rsidRDefault="001F473A" w:rsidP="00AE3E68">
      <w:pPr>
        <w:rPr>
          <w:u w:val="single"/>
        </w:rPr>
      </w:pPr>
    </w:p>
    <w:p w14:paraId="0D66411A" w14:textId="77777777" w:rsidR="00052973" w:rsidRDefault="001F473A" w:rsidP="00AE3E68">
      <w:r>
        <w:rPr>
          <w:u w:val="single"/>
        </w:rPr>
        <w:br w:type="page"/>
      </w:r>
      <w:r>
        <w:rPr>
          <w:u w:val="single"/>
        </w:rPr>
        <w:lastRenderedPageBreak/>
        <w:t>At</w:t>
      </w:r>
      <w:r w:rsidR="00052973" w:rsidRPr="00AE3E68">
        <w:rPr>
          <w:u w:val="single"/>
        </w:rPr>
        <w:t xml:space="preserve">-Risk Populations </w:t>
      </w:r>
      <w:r w:rsidR="00052973">
        <w:rPr>
          <w:u w:val="single"/>
        </w:rPr>
        <w:t>Denominator:</w:t>
      </w:r>
    </w:p>
    <w:p w14:paraId="26DC3BEB" w14:textId="77777777" w:rsidR="00052973" w:rsidRDefault="00052973" w:rsidP="00AE3E68">
      <w:r>
        <w:t>The following are the DPH system primary care clinic(s):</w:t>
      </w:r>
    </w:p>
    <w:tbl>
      <w:tblPr>
        <w:tblStyle w:val="TableGrid"/>
        <w:tblW w:w="0" w:type="auto"/>
        <w:tblInd w:w="378" w:type="dxa"/>
        <w:tblBorders>
          <w:left w:val="none" w:sz="0" w:space="0" w:color="auto"/>
          <w:right w:val="none" w:sz="0" w:space="0" w:color="auto"/>
        </w:tblBorders>
        <w:tblLook w:val="04A0" w:firstRow="1" w:lastRow="0" w:firstColumn="1" w:lastColumn="0" w:noHBand="0" w:noVBand="1"/>
      </w:tblPr>
      <w:tblGrid>
        <w:gridCol w:w="540"/>
        <w:gridCol w:w="3240"/>
        <w:gridCol w:w="630"/>
        <w:gridCol w:w="3060"/>
        <w:gridCol w:w="540"/>
        <w:gridCol w:w="2520"/>
      </w:tblGrid>
      <w:tr w:rsidR="004225DB" w:rsidRPr="00D76655" w14:paraId="358A779D" w14:textId="77777777" w:rsidTr="001F473A">
        <w:tc>
          <w:tcPr>
            <w:tcW w:w="540" w:type="dxa"/>
            <w:shd w:val="clear" w:color="auto" w:fill="D9D9D9" w:themeFill="background1" w:themeFillShade="D9"/>
          </w:tcPr>
          <w:p w14:paraId="69F3660F" w14:textId="77777777" w:rsidR="004225DB" w:rsidRPr="00D76655" w:rsidRDefault="004225DB" w:rsidP="00870634">
            <w:pPr>
              <w:spacing w:after="0" w:line="240" w:lineRule="auto"/>
              <w:rPr>
                <w:b/>
              </w:rPr>
            </w:pPr>
            <w:r w:rsidRPr="00D76655">
              <w:rPr>
                <w:b/>
              </w:rPr>
              <w:t>#</w:t>
            </w:r>
          </w:p>
        </w:tc>
        <w:tc>
          <w:tcPr>
            <w:tcW w:w="3240" w:type="dxa"/>
            <w:shd w:val="clear" w:color="auto" w:fill="D9D9D9" w:themeFill="background1" w:themeFillShade="D9"/>
          </w:tcPr>
          <w:p w14:paraId="399F366D" w14:textId="77777777" w:rsidR="004225DB" w:rsidRPr="00D76655" w:rsidRDefault="004225DB" w:rsidP="00870634">
            <w:pPr>
              <w:spacing w:after="0" w:line="240" w:lineRule="auto"/>
              <w:rPr>
                <w:b/>
              </w:rPr>
            </w:pPr>
            <w:r w:rsidRPr="00D76655">
              <w:rPr>
                <w:b/>
              </w:rPr>
              <w:t>Clinic Name</w:t>
            </w:r>
          </w:p>
        </w:tc>
        <w:tc>
          <w:tcPr>
            <w:tcW w:w="630" w:type="dxa"/>
            <w:shd w:val="clear" w:color="auto" w:fill="D9D9D9" w:themeFill="background1" w:themeFillShade="D9"/>
          </w:tcPr>
          <w:p w14:paraId="2BF7B96F" w14:textId="77777777" w:rsidR="004225DB" w:rsidRPr="00D76655" w:rsidRDefault="004225DB" w:rsidP="00870634">
            <w:pPr>
              <w:spacing w:after="0" w:line="240" w:lineRule="auto"/>
              <w:rPr>
                <w:b/>
              </w:rPr>
            </w:pPr>
            <w:r w:rsidRPr="00D76655">
              <w:rPr>
                <w:b/>
              </w:rPr>
              <w:t>#</w:t>
            </w:r>
          </w:p>
        </w:tc>
        <w:tc>
          <w:tcPr>
            <w:tcW w:w="3060" w:type="dxa"/>
            <w:shd w:val="clear" w:color="auto" w:fill="D9D9D9" w:themeFill="background1" w:themeFillShade="D9"/>
          </w:tcPr>
          <w:p w14:paraId="599195E3" w14:textId="77777777" w:rsidR="004225DB" w:rsidRPr="00D76655" w:rsidRDefault="004225DB" w:rsidP="00870634">
            <w:pPr>
              <w:spacing w:after="0" w:line="240" w:lineRule="auto"/>
              <w:rPr>
                <w:b/>
              </w:rPr>
            </w:pPr>
            <w:r w:rsidRPr="00D76655">
              <w:rPr>
                <w:b/>
              </w:rPr>
              <w:t>Clinic Name</w:t>
            </w:r>
          </w:p>
        </w:tc>
        <w:tc>
          <w:tcPr>
            <w:tcW w:w="540" w:type="dxa"/>
            <w:shd w:val="clear" w:color="auto" w:fill="D9D9D9" w:themeFill="background1" w:themeFillShade="D9"/>
          </w:tcPr>
          <w:p w14:paraId="41301901" w14:textId="77777777" w:rsidR="004225DB" w:rsidRPr="00D76655" w:rsidRDefault="004225DB" w:rsidP="00870634">
            <w:pPr>
              <w:spacing w:after="0" w:line="240" w:lineRule="auto"/>
              <w:rPr>
                <w:b/>
              </w:rPr>
            </w:pPr>
            <w:r>
              <w:rPr>
                <w:b/>
              </w:rPr>
              <w:t>#</w:t>
            </w:r>
          </w:p>
        </w:tc>
        <w:tc>
          <w:tcPr>
            <w:tcW w:w="2520" w:type="dxa"/>
            <w:shd w:val="clear" w:color="auto" w:fill="D9D9D9" w:themeFill="background1" w:themeFillShade="D9"/>
          </w:tcPr>
          <w:p w14:paraId="6D3C18A6" w14:textId="77777777" w:rsidR="004225DB" w:rsidRPr="00D76655" w:rsidRDefault="004225DB" w:rsidP="00870634">
            <w:pPr>
              <w:spacing w:after="0" w:line="240" w:lineRule="auto"/>
              <w:rPr>
                <w:b/>
              </w:rPr>
            </w:pPr>
            <w:r>
              <w:rPr>
                <w:b/>
              </w:rPr>
              <w:t>Clinic Name</w:t>
            </w:r>
          </w:p>
        </w:tc>
      </w:tr>
      <w:tr w:rsidR="004225DB" w14:paraId="5E7D44D3" w14:textId="77777777" w:rsidTr="001F473A">
        <w:tc>
          <w:tcPr>
            <w:tcW w:w="540" w:type="dxa"/>
          </w:tcPr>
          <w:p w14:paraId="1C1B9DAD" w14:textId="77777777" w:rsidR="004225DB" w:rsidRDefault="004225DB" w:rsidP="00870634">
            <w:pPr>
              <w:spacing w:after="0" w:line="240" w:lineRule="auto"/>
            </w:pPr>
            <w:r>
              <w:t>1.</w:t>
            </w:r>
          </w:p>
        </w:tc>
        <w:tc>
          <w:tcPr>
            <w:tcW w:w="3240" w:type="dxa"/>
          </w:tcPr>
          <w:p w14:paraId="6A7CAEF1" w14:textId="77777777" w:rsidR="004225DB" w:rsidRDefault="004225DB" w:rsidP="00870634">
            <w:pPr>
              <w:spacing w:after="0" w:line="240" w:lineRule="auto"/>
            </w:pPr>
            <w:r>
              <w:t>100 Medical Plaza</w:t>
            </w:r>
          </w:p>
        </w:tc>
        <w:tc>
          <w:tcPr>
            <w:tcW w:w="630" w:type="dxa"/>
          </w:tcPr>
          <w:p w14:paraId="4C503D20" w14:textId="77777777" w:rsidR="004225DB" w:rsidRDefault="004225DB" w:rsidP="00870634">
            <w:pPr>
              <w:spacing w:after="0" w:line="240" w:lineRule="auto"/>
            </w:pPr>
            <w:r>
              <w:t>9.</w:t>
            </w:r>
          </w:p>
        </w:tc>
        <w:tc>
          <w:tcPr>
            <w:tcW w:w="3060" w:type="dxa"/>
          </w:tcPr>
          <w:p w14:paraId="3D45CBD8" w14:textId="77777777" w:rsidR="004225DB" w:rsidRDefault="004225DB" w:rsidP="00870634">
            <w:pPr>
              <w:spacing w:after="0" w:line="240" w:lineRule="auto"/>
            </w:pPr>
            <w:r>
              <w:t>Santa Monica – Parkside</w:t>
            </w:r>
          </w:p>
        </w:tc>
        <w:tc>
          <w:tcPr>
            <w:tcW w:w="540" w:type="dxa"/>
          </w:tcPr>
          <w:p w14:paraId="39A9E16E" w14:textId="77777777" w:rsidR="004225DB" w:rsidRDefault="004225DB" w:rsidP="00870634">
            <w:pPr>
              <w:spacing w:after="0" w:line="240" w:lineRule="auto"/>
            </w:pPr>
            <w:r>
              <w:t>16.</w:t>
            </w:r>
          </w:p>
        </w:tc>
        <w:tc>
          <w:tcPr>
            <w:tcW w:w="2520" w:type="dxa"/>
          </w:tcPr>
          <w:p w14:paraId="453A0922" w14:textId="77777777" w:rsidR="004225DB" w:rsidRDefault="004225DB" w:rsidP="00870634">
            <w:pPr>
              <w:spacing w:after="0" w:line="240" w:lineRule="auto"/>
            </w:pPr>
            <w:r>
              <w:t>FMC Team B</w:t>
            </w:r>
          </w:p>
        </w:tc>
      </w:tr>
      <w:tr w:rsidR="004225DB" w14:paraId="2C1CB195" w14:textId="77777777" w:rsidTr="001F473A">
        <w:tc>
          <w:tcPr>
            <w:tcW w:w="540" w:type="dxa"/>
          </w:tcPr>
          <w:p w14:paraId="06C64CF0" w14:textId="77777777" w:rsidR="004225DB" w:rsidRDefault="004225DB" w:rsidP="00870634">
            <w:pPr>
              <w:spacing w:after="0" w:line="240" w:lineRule="auto"/>
            </w:pPr>
            <w:r>
              <w:t>2.</w:t>
            </w:r>
          </w:p>
        </w:tc>
        <w:tc>
          <w:tcPr>
            <w:tcW w:w="3240" w:type="dxa"/>
          </w:tcPr>
          <w:p w14:paraId="00825774" w14:textId="77777777" w:rsidR="004225DB" w:rsidRDefault="004225DB" w:rsidP="00870634">
            <w:pPr>
              <w:spacing w:after="0" w:line="240" w:lineRule="auto"/>
            </w:pPr>
            <w:r>
              <w:t>Pacific Palisades</w:t>
            </w:r>
          </w:p>
        </w:tc>
        <w:tc>
          <w:tcPr>
            <w:tcW w:w="630" w:type="dxa"/>
          </w:tcPr>
          <w:p w14:paraId="23619C76" w14:textId="77777777" w:rsidR="004225DB" w:rsidRDefault="004225DB" w:rsidP="00870634">
            <w:pPr>
              <w:spacing w:after="0" w:line="240" w:lineRule="auto"/>
            </w:pPr>
            <w:r>
              <w:t>10.</w:t>
            </w:r>
          </w:p>
        </w:tc>
        <w:tc>
          <w:tcPr>
            <w:tcW w:w="3060" w:type="dxa"/>
          </w:tcPr>
          <w:p w14:paraId="72BC31DB" w14:textId="77777777" w:rsidR="004225DB" w:rsidRDefault="004225DB" w:rsidP="00870634">
            <w:pPr>
              <w:spacing w:after="0" w:line="240" w:lineRule="auto"/>
            </w:pPr>
            <w:r>
              <w:t>Brentwood</w:t>
            </w:r>
          </w:p>
        </w:tc>
        <w:tc>
          <w:tcPr>
            <w:tcW w:w="540" w:type="dxa"/>
          </w:tcPr>
          <w:p w14:paraId="38D1A5D8" w14:textId="77777777" w:rsidR="004225DB" w:rsidRDefault="004225DB" w:rsidP="00870634">
            <w:pPr>
              <w:spacing w:after="0" w:line="240" w:lineRule="auto"/>
            </w:pPr>
            <w:r>
              <w:t>17.</w:t>
            </w:r>
          </w:p>
        </w:tc>
        <w:tc>
          <w:tcPr>
            <w:tcW w:w="2520" w:type="dxa"/>
          </w:tcPr>
          <w:p w14:paraId="5DD41454" w14:textId="77777777" w:rsidR="004225DB" w:rsidRDefault="004225DB" w:rsidP="00870634">
            <w:pPr>
              <w:spacing w:after="0" w:line="240" w:lineRule="auto"/>
            </w:pPr>
            <w:r>
              <w:t>FMC Team C</w:t>
            </w:r>
          </w:p>
        </w:tc>
      </w:tr>
      <w:tr w:rsidR="004225DB" w14:paraId="3B31EF97" w14:textId="77777777" w:rsidTr="001F473A">
        <w:tc>
          <w:tcPr>
            <w:tcW w:w="540" w:type="dxa"/>
          </w:tcPr>
          <w:p w14:paraId="63D57D83" w14:textId="77777777" w:rsidR="004225DB" w:rsidRDefault="004225DB" w:rsidP="00870634">
            <w:pPr>
              <w:spacing w:after="0" w:line="240" w:lineRule="auto"/>
            </w:pPr>
            <w:r>
              <w:t>3.</w:t>
            </w:r>
          </w:p>
        </w:tc>
        <w:tc>
          <w:tcPr>
            <w:tcW w:w="3240" w:type="dxa"/>
          </w:tcPr>
          <w:p w14:paraId="103D095F" w14:textId="77777777" w:rsidR="004225DB" w:rsidRDefault="004225DB" w:rsidP="00870634">
            <w:pPr>
              <w:spacing w:after="0" w:line="240" w:lineRule="auto"/>
            </w:pPr>
            <w:r>
              <w:t>Pediatrics – Santa Monica</w:t>
            </w:r>
          </w:p>
        </w:tc>
        <w:tc>
          <w:tcPr>
            <w:tcW w:w="630" w:type="dxa"/>
          </w:tcPr>
          <w:p w14:paraId="109D41E1" w14:textId="77777777" w:rsidR="004225DB" w:rsidRDefault="004225DB" w:rsidP="00870634">
            <w:pPr>
              <w:spacing w:after="0" w:line="240" w:lineRule="auto"/>
            </w:pPr>
            <w:r>
              <w:t>11.</w:t>
            </w:r>
          </w:p>
        </w:tc>
        <w:tc>
          <w:tcPr>
            <w:tcW w:w="3060" w:type="dxa"/>
          </w:tcPr>
          <w:p w14:paraId="7BF50956" w14:textId="77777777" w:rsidR="004225DB" w:rsidRDefault="004225DB" w:rsidP="00870634">
            <w:pPr>
              <w:spacing w:after="0" w:line="240" w:lineRule="auto"/>
            </w:pPr>
            <w:r>
              <w:t>Women’s Health Center 250</w:t>
            </w:r>
          </w:p>
        </w:tc>
        <w:tc>
          <w:tcPr>
            <w:tcW w:w="540" w:type="dxa"/>
          </w:tcPr>
          <w:p w14:paraId="027415B7" w14:textId="77777777" w:rsidR="004225DB" w:rsidRDefault="004225DB" w:rsidP="00870634">
            <w:pPr>
              <w:spacing w:after="0" w:line="240" w:lineRule="auto"/>
            </w:pPr>
            <w:r>
              <w:t>18.</w:t>
            </w:r>
          </w:p>
        </w:tc>
        <w:tc>
          <w:tcPr>
            <w:tcW w:w="2520" w:type="dxa"/>
          </w:tcPr>
          <w:p w14:paraId="3A71CF7E" w14:textId="77777777" w:rsidR="004225DB" w:rsidRDefault="004225DB" w:rsidP="00870634">
            <w:pPr>
              <w:spacing w:after="0" w:line="240" w:lineRule="auto"/>
            </w:pPr>
            <w:r>
              <w:t>FMC Team D</w:t>
            </w:r>
          </w:p>
        </w:tc>
      </w:tr>
      <w:tr w:rsidR="004225DB" w14:paraId="691FD498" w14:textId="77777777" w:rsidTr="001F473A">
        <w:tc>
          <w:tcPr>
            <w:tcW w:w="540" w:type="dxa"/>
          </w:tcPr>
          <w:p w14:paraId="05C14408" w14:textId="77777777" w:rsidR="004225DB" w:rsidRDefault="004225DB" w:rsidP="00870634">
            <w:pPr>
              <w:spacing w:after="0" w:line="240" w:lineRule="auto"/>
            </w:pPr>
            <w:r>
              <w:t>4.</w:t>
            </w:r>
          </w:p>
        </w:tc>
        <w:tc>
          <w:tcPr>
            <w:tcW w:w="3240" w:type="dxa"/>
          </w:tcPr>
          <w:p w14:paraId="625BA804" w14:textId="77777777" w:rsidR="004225DB" w:rsidRDefault="004225DB" w:rsidP="00870634">
            <w:pPr>
              <w:spacing w:after="0" w:line="240" w:lineRule="auto"/>
            </w:pPr>
            <w:r>
              <w:t>Pediatrics – CHC Fac</w:t>
            </w:r>
          </w:p>
        </w:tc>
        <w:tc>
          <w:tcPr>
            <w:tcW w:w="630" w:type="dxa"/>
          </w:tcPr>
          <w:p w14:paraId="71499BBC" w14:textId="77777777" w:rsidR="004225DB" w:rsidRDefault="004225DB" w:rsidP="00870634">
            <w:pPr>
              <w:spacing w:after="0" w:line="240" w:lineRule="auto"/>
            </w:pPr>
            <w:r>
              <w:t>12.</w:t>
            </w:r>
          </w:p>
        </w:tc>
        <w:tc>
          <w:tcPr>
            <w:tcW w:w="3060" w:type="dxa"/>
          </w:tcPr>
          <w:p w14:paraId="2FE865EC" w14:textId="77777777" w:rsidR="004225DB" w:rsidRDefault="004225DB" w:rsidP="00870634">
            <w:pPr>
              <w:spacing w:after="0" w:line="240" w:lineRule="auto"/>
            </w:pPr>
            <w:r>
              <w:t>Women’s Health Center 290</w:t>
            </w:r>
          </w:p>
        </w:tc>
        <w:tc>
          <w:tcPr>
            <w:tcW w:w="540" w:type="dxa"/>
          </w:tcPr>
          <w:p w14:paraId="019AD47F" w14:textId="77777777" w:rsidR="004225DB" w:rsidRDefault="004225DB" w:rsidP="00870634">
            <w:pPr>
              <w:spacing w:after="0" w:line="240" w:lineRule="auto"/>
            </w:pPr>
            <w:r>
              <w:t>19.</w:t>
            </w:r>
          </w:p>
        </w:tc>
        <w:tc>
          <w:tcPr>
            <w:tcW w:w="2520" w:type="dxa"/>
          </w:tcPr>
          <w:p w14:paraId="2BD6C3BC" w14:textId="77777777" w:rsidR="004225DB" w:rsidRDefault="004225DB" w:rsidP="00870634">
            <w:pPr>
              <w:spacing w:after="0" w:line="240" w:lineRule="auto"/>
            </w:pPr>
            <w:r>
              <w:t>FMC Team E</w:t>
            </w:r>
          </w:p>
        </w:tc>
      </w:tr>
      <w:tr w:rsidR="004225DB" w14:paraId="3A5A8381" w14:textId="77777777" w:rsidTr="001F473A">
        <w:tc>
          <w:tcPr>
            <w:tcW w:w="540" w:type="dxa"/>
          </w:tcPr>
          <w:p w14:paraId="052BB3A3" w14:textId="77777777" w:rsidR="004225DB" w:rsidRDefault="004225DB" w:rsidP="00870634">
            <w:pPr>
              <w:spacing w:after="0" w:line="240" w:lineRule="auto"/>
            </w:pPr>
            <w:r>
              <w:t>5.</w:t>
            </w:r>
          </w:p>
        </w:tc>
        <w:tc>
          <w:tcPr>
            <w:tcW w:w="3240" w:type="dxa"/>
          </w:tcPr>
          <w:p w14:paraId="789718ED" w14:textId="77777777" w:rsidR="004225DB" w:rsidRDefault="004225DB" w:rsidP="00870634">
            <w:pPr>
              <w:spacing w:after="0" w:line="240" w:lineRule="auto"/>
            </w:pPr>
            <w:r>
              <w:t>Pediatrics – West Los Angeles</w:t>
            </w:r>
          </w:p>
        </w:tc>
        <w:tc>
          <w:tcPr>
            <w:tcW w:w="630" w:type="dxa"/>
          </w:tcPr>
          <w:p w14:paraId="57A43C73" w14:textId="77777777" w:rsidR="004225DB" w:rsidRDefault="004225DB" w:rsidP="00870634">
            <w:pPr>
              <w:spacing w:after="0" w:line="240" w:lineRule="auto"/>
            </w:pPr>
            <w:r>
              <w:t>13.</w:t>
            </w:r>
          </w:p>
        </w:tc>
        <w:tc>
          <w:tcPr>
            <w:tcW w:w="3060" w:type="dxa"/>
          </w:tcPr>
          <w:p w14:paraId="52AFE776" w14:textId="77777777" w:rsidR="004225DB" w:rsidRDefault="004225DB" w:rsidP="00870634">
            <w:pPr>
              <w:spacing w:after="0" w:line="240" w:lineRule="auto"/>
            </w:pPr>
            <w:r>
              <w:t>West Washington</w:t>
            </w:r>
          </w:p>
        </w:tc>
        <w:tc>
          <w:tcPr>
            <w:tcW w:w="540" w:type="dxa"/>
          </w:tcPr>
          <w:p w14:paraId="414F71FC" w14:textId="77777777" w:rsidR="004225DB" w:rsidRDefault="004225DB" w:rsidP="00870634">
            <w:pPr>
              <w:spacing w:after="0" w:line="240" w:lineRule="auto"/>
            </w:pPr>
            <w:r>
              <w:t>20.</w:t>
            </w:r>
          </w:p>
        </w:tc>
        <w:tc>
          <w:tcPr>
            <w:tcW w:w="2520" w:type="dxa"/>
          </w:tcPr>
          <w:p w14:paraId="1FD49B67" w14:textId="77777777" w:rsidR="004225DB" w:rsidRDefault="004225DB" w:rsidP="00870634">
            <w:pPr>
              <w:spacing w:after="0" w:line="240" w:lineRule="auto"/>
            </w:pPr>
            <w:r>
              <w:t>FMC Team F</w:t>
            </w:r>
          </w:p>
        </w:tc>
      </w:tr>
      <w:tr w:rsidR="004225DB" w14:paraId="1364ED20" w14:textId="77777777" w:rsidTr="001F473A">
        <w:tc>
          <w:tcPr>
            <w:tcW w:w="540" w:type="dxa"/>
          </w:tcPr>
          <w:p w14:paraId="3D73B179" w14:textId="77777777" w:rsidR="004225DB" w:rsidRDefault="004225DB" w:rsidP="00870634">
            <w:pPr>
              <w:spacing w:after="0" w:line="240" w:lineRule="auto"/>
            </w:pPr>
            <w:r>
              <w:t>6.</w:t>
            </w:r>
          </w:p>
        </w:tc>
        <w:tc>
          <w:tcPr>
            <w:tcW w:w="3240" w:type="dxa"/>
          </w:tcPr>
          <w:p w14:paraId="1A6C3EFC" w14:textId="77777777" w:rsidR="004225DB" w:rsidRDefault="004225DB" w:rsidP="00870634">
            <w:pPr>
              <w:spacing w:after="0" w:line="240" w:lineRule="auto"/>
            </w:pPr>
            <w:r>
              <w:t>Santa Monica – 12</w:t>
            </w:r>
            <w:r w:rsidRPr="00157708">
              <w:rPr>
                <w:vertAlign w:val="superscript"/>
              </w:rPr>
              <w:t>th</w:t>
            </w:r>
            <w:r>
              <w:t xml:space="preserve"> Street</w:t>
            </w:r>
          </w:p>
        </w:tc>
        <w:tc>
          <w:tcPr>
            <w:tcW w:w="630" w:type="dxa"/>
          </w:tcPr>
          <w:p w14:paraId="45B8FCB9" w14:textId="77777777" w:rsidR="004225DB" w:rsidRDefault="004225DB" w:rsidP="00870634">
            <w:pPr>
              <w:spacing w:after="0" w:line="240" w:lineRule="auto"/>
            </w:pPr>
            <w:r>
              <w:t>14.</w:t>
            </w:r>
          </w:p>
        </w:tc>
        <w:tc>
          <w:tcPr>
            <w:tcW w:w="3060" w:type="dxa"/>
          </w:tcPr>
          <w:p w14:paraId="64C4215E" w14:textId="77777777" w:rsidR="004225DB" w:rsidRDefault="004225DB" w:rsidP="00870634">
            <w:pPr>
              <w:spacing w:after="0" w:line="240" w:lineRule="auto"/>
            </w:pPr>
            <w:r>
              <w:t>Internal Medicine Suite</w:t>
            </w:r>
          </w:p>
        </w:tc>
        <w:tc>
          <w:tcPr>
            <w:tcW w:w="540" w:type="dxa"/>
          </w:tcPr>
          <w:p w14:paraId="5340FD05" w14:textId="77777777" w:rsidR="004225DB" w:rsidRDefault="004225DB" w:rsidP="00870634">
            <w:pPr>
              <w:spacing w:after="0" w:line="240" w:lineRule="auto"/>
            </w:pPr>
            <w:r>
              <w:t>21.</w:t>
            </w:r>
          </w:p>
        </w:tc>
        <w:tc>
          <w:tcPr>
            <w:tcW w:w="2520" w:type="dxa"/>
          </w:tcPr>
          <w:p w14:paraId="7F379BE7" w14:textId="77777777" w:rsidR="004225DB" w:rsidRDefault="004225DB" w:rsidP="00870634">
            <w:pPr>
              <w:spacing w:after="0" w:line="240" w:lineRule="auto"/>
            </w:pPr>
            <w:r>
              <w:t>Malibu</w:t>
            </w:r>
          </w:p>
        </w:tc>
      </w:tr>
      <w:tr w:rsidR="004225DB" w14:paraId="17F8F21B" w14:textId="77777777" w:rsidTr="001F473A">
        <w:tc>
          <w:tcPr>
            <w:tcW w:w="540" w:type="dxa"/>
          </w:tcPr>
          <w:p w14:paraId="21E99003" w14:textId="77777777" w:rsidR="004225DB" w:rsidRDefault="004225DB" w:rsidP="00870634">
            <w:pPr>
              <w:spacing w:after="0" w:line="240" w:lineRule="auto"/>
            </w:pPr>
            <w:r>
              <w:t>7.</w:t>
            </w:r>
          </w:p>
        </w:tc>
        <w:tc>
          <w:tcPr>
            <w:tcW w:w="3240" w:type="dxa"/>
          </w:tcPr>
          <w:p w14:paraId="18467D16" w14:textId="77777777" w:rsidR="004225DB" w:rsidRDefault="004225DB" w:rsidP="00870634">
            <w:pPr>
              <w:spacing w:after="0" w:line="240" w:lineRule="auto"/>
            </w:pPr>
            <w:r>
              <w:t>Santa Monica – 16</w:t>
            </w:r>
            <w:r w:rsidRPr="00157708">
              <w:rPr>
                <w:vertAlign w:val="superscript"/>
              </w:rPr>
              <w:t>th</w:t>
            </w:r>
            <w:r>
              <w:t xml:space="preserve"> Street</w:t>
            </w:r>
          </w:p>
        </w:tc>
        <w:tc>
          <w:tcPr>
            <w:tcW w:w="630" w:type="dxa"/>
          </w:tcPr>
          <w:p w14:paraId="63397F18" w14:textId="77777777" w:rsidR="004225DB" w:rsidRDefault="004225DB" w:rsidP="00870634">
            <w:pPr>
              <w:spacing w:after="0" w:line="240" w:lineRule="auto"/>
            </w:pPr>
            <w:r>
              <w:t>15.</w:t>
            </w:r>
          </w:p>
        </w:tc>
        <w:tc>
          <w:tcPr>
            <w:tcW w:w="3060" w:type="dxa"/>
          </w:tcPr>
          <w:p w14:paraId="2FCDAE36" w14:textId="77777777" w:rsidR="004225DB" w:rsidRDefault="004225DB" w:rsidP="00870634">
            <w:pPr>
              <w:spacing w:after="0" w:line="240" w:lineRule="auto"/>
            </w:pPr>
            <w:r>
              <w:t>FMC Team A</w:t>
            </w:r>
          </w:p>
        </w:tc>
        <w:tc>
          <w:tcPr>
            <w:tcW w:w="540" w:type="dxa"/>
          </w:tcPr>
          <w:p w14:paraId="00A11614" w14:textId="77777777" w:rsidR="004225DB" w:rsidRDefault="004225DB" w:rsidP="00870634">
            <w:pPr>
              <w:spacing w:after="0" w:line="240" w:lineRule="auto"/>
            </w:pPr>
            <w:r>
              <w:t>22.</w:t>
            </w:r>
          </w:p>
        </w:tc>
        <w:tc>
          <w:tcPr>
            <w:tcW w:w="2520" w:type="dxa"/>
          </w:tcPr>
          <w:p w14:paraId="3ED8A32E" w14:textId="77777777" w:rsidR="004225DB" w:rsidRDefault="004225DB" w:rsidP="00870634">
            <w:pPr>
              <w:spacing w:after="0" w:line="240" w:lineRule="auto"/>
            </w:pPr>
            <w:r>
              <w:t>Manhattan Beach</w:t>
            </w:r>
          </w:p>
        </w:tc>
      </w:tr>
      <w:tr w:rsidR="004225DB" w14:paraId="13389A25" w14:textId="77777777" w:rsidTr="001F473A">
        <w:tc>
          <w:tcPr>
            <w:tcW w:w="540" w:type="dxa"/>
          </w:tcPr>
          <w:p w14:paraId="446CC54F" w14:textId="77777777" w:rsidR="004225DB" w:rsidRDefault="004225DB" w:rsidP="00870634">
            <w:pPr>
              <w:spacing w:after="0" w:line="240" w:lineRule="auto"/>
            </w:pPr>
            <w:r>
              <w:t>8.</w:t>
            </w:r>
          </w:p>
        </w:tc>
        <w:tc>
          <w:tcPr>
            <w:tcW w:w="3240" w:type="dxa"/>
          </w:tcPr>
          <w:p w14:paraId="1BDA36D3" w14:textId="77777777" w:rsidR="004225DB" w:rsidRDefault="004225DB" w:rsidP="00870634">
            <w:pPr>
              <w:spacing w:after="0" w:line="240" w:lineRule="auto"/>
            </w:pPr>
            <w:r>
              <w:t>Santa Monica – 20</w:t>
            </w:r>
            <w:r w:rsidRPr="00D76655">
              <w:rPr>
                <w:vertAlign w:val="superscript"/>
              </w:rPr>
              <w:t>th</w:t>
            </w:r>
            <w:r>
              <w:t xml:space="preserve"> Street</w:t>
            </w:r>
          </w:p>
        </w:tc>
        <w:tc>
          <w:tcPr>
            <w:tcW w:w="630" w:type="dxa"/>
          </w:tcPr>
          <w:p w14:paraId="1D760F4D" w14:textId="77777777" w:rsidR="004225DB" w:rsidRDefault="004225DB" w:rsidP="00870634">
            <w:pPr>
              <w:spacing w:after="0" w:line="240" w:lineRule="auto"/>
            </w:pPr>
          </w:p>
        </w:tc>
        <w:tc>
          <w:tcPr>
            <w:tcW w:w="3060" w:type="dxa"/>
          </w:tcPr>
          <w:p w14:paraId="5535BDDC" w14:textId="77777777" w:rsidR="004225DB" w:rsidRDefault="004225DB" w:rsidP="00870634">
            <w:pPr>
              <w:spacing w:after="0" w:line="240" w:lineRule="auto"/>
            </w:pPr>
          </w:p>
        </w:tc>
        <w:tc>
          <w:tcPr>
            <w:tcW w:w="540" w:type="dxa"/>
          </w:tcPr>
          <w:p w14:paraId="09C1864E" w14:textId="77777777" w:rsidR="004225DB" w:rsidRDefault="004225DB" w:rsidP="00870634">
            <w:pPr>
              <w:spacing w:after="0" w:line="240" w:lineRule="auto"/>
            </w:pPr>
          </w:p>
        </w:tc>
        <w:tc>
          <w:tcPr>
            <w:tcW w:w="2520" w:type="dxa"/>
          </w:tcPr>
          <w:p w14:paraId="604A0898" w14:textId="77777777" w:rsidR="004225DB" w:rsidRDefault="004225DB" w:rsidP="00870634">
            <w:pPr>
              <w:spacing w:after="0" w:line="240" w:lineRule="auto"/>
            </w:pPr>
          </w:p>
        </w:tc>
      </w:tr>
    </w:tbl>
    <w:p w14:paraId="7D7E38A2" w14:textId="77777777" w:rsidR="001F473A" w:rsidRDefault="001F473A" w:rsidP="001F473A">
      <w:pPr>
        <w:spacing w:after="0" w:line="240" w:lineRule="auto"/>
        <w:rPr>
          <w:i/>
        </w:rPr>
      </w:pPr>
    </w:p>
    <w:p w14:paraId="6E4F8BB8" w14:textId="77777777" w:rsidR="007A0946" w:rsidRDefault="00052973" w:rsidP="007A0946">
      <w:pPr>
        <w:rPr>
          <w:b/>
        </w:rPr>
      </w:pPr>
      <w:r w:rsidRPr="00896B03">
        <w:t>Additionally, in order for there to be consistent reporting across DPH systems, the “past 12 months” for all at-risk populations measures will be defined as the prior demonstration year (July 1 – June 30 of the prior year</w:t>
      </w:r>
      <w:proofErr w:type="gramStart"/>
      <w:r w:rsidRPr="00896B03">
        <w:t>).</w:t>
      </w:r>
      <w:proofErr w:type="spellStart"/>
      <w:r w:rsidRPr="00896B03">
        <w:rPr>
          <w:vertAlign w:val="superscript"/>
        </w:rPr>
        <w:t>i</w:t>
      </w:r>
      <w:proofErr w:type="spellEnd"/>
      <w:proofErr w:type="gramEnd"/>
      <w:r w:rsidRPr="00A63262">
        <w:rPr>
          <w:b/>
        </w:rPr>
        <w:t xml:space="preserve"> </w:t>
      </w:r>
      <w:r w:rsidRPr="00A63262">
        <w:rPr>
          <w:b/>
        </w:rPr>
        <w:br w:type="page"/>
      </w:r>
      <w:r w:rsidR="007A0946">
        <w:rPr>
          <w:b/>
        </w:rPr>
        <w:lastRenderedPageBreak/>
        <w:t xml:space="preserve">Category 3 </w:t>
      </w:r>
      <w:r w:rsidR="007A0946" w:rsidRPr="007A0946">
        <w:rPr>
          <w:b/>
        </w:rPr>
        <w:t>Five-Year Incentive Payment Table</w:t>
      </w:r>
    </w:p>
    <w:tbl>
      <w:tblPr>
        <w:tblStyle w:val="TableGridLight"/>
        <w:tblW w:w="5000" w:type="pct"/>
        <w:tblLayout w:type="fixed"/>
        <w:tblLook w:val="04A0" w:firstRow="1" w:lastRow="0" w:firstColumn="1" w:lastColumn="0" w:noHBand="0" w:noVBand="1"/>
      </w:tblPr>
      <w:tblGrid>
        <w:gridCol w:w="2302"/>
        <w:gridCol w:w="2302"/>
        <w:gridCol w:w="2301"/>
        <w:gridCol w:w="2301"/>
        <w:gridCol w:w="2301"/>
        <w:gridCol w:w="2307"/>
      </w:tblGrid>
      <w:tr w:rsidR="00DA7872" w:rsidRPr="003E2D56" w14:paraId="61DD1FD2" w14:textId="77777777" w:rsidTr="00956337">
        <w:trPr>
          <w:trHeight w:val="288"/>
        </w:trPr>
        <w:tc>
          <w:tcPr>
            <w:tcW w:w="833" w:type="pct"/>
            <w:hideMark/>
          </w:tcPr>
          <w:p w14:paraId="7CB00F32" w14:textId="77777777" w:rsidR="007A0946" w:rsidRPr="003E2D56" w:rsidRDefault="007A0946" w:rsidP="003E2D56">
            <w:pPr>
              <w:spacing w:after="0"/>
              <w:rPr>
                <w:rFonts w:eastAsia="Times New Roman" w:cs="Calibri"/>
                <w:b/>
                <w:bCs/>
                <w:color w:val="000000"/>
                <w:szCs w:val="20"/>
              </w:rPr>
            </w:pPr>
          </w:p>
        </w:tc>
        <w:tc>
          <w:tcPr>
            <w:tcW w:w="833" w:type="pct"/>
            <w:noWrap/>
            <w:hideMark/>
          </w:tcPr>
          <w:p w14:paraId="0943ED06"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6</w:t>
            </w:r>
          </w:p>
        </w:tc>
        <w:tc>
          <w:tcPr>
            <w:tcW w:w="833" w:type="pct"/>
            <w:noWrap/>
            <w:hideMark/>
          </w:tcPr>
          <w:p w14:paraId="0DE8BC66"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7</w:t>
            </w:r>
          </w:p>
        </w:tc>
        <w:tc>
          <w:tcPr>
            <w:tcW w:w="833" w:type="pct"/>
            <w:noWrap/>
            <w:hideMark/>
          </w:tcPr>
          <w:p w14:paraId="349057E4"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8</w:t>
            </w:r>
          </w:p>
        </w:tc>
        <w:tc>
          <w:tcPr>
            <w:tcW w:w="833" w:type="pct"/>
            <w:noWrap/>
            <w:hideMark/>
          </w:tcPr>
          <w:p w14:paraId="2088A092"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9</w:t>
            </w:r>
          </w:p>
        </w:tc>
        <w:tc>
          <w:tcPr>
            <w:tcW w:w="833" w:type="pct"/>
            <w:noWrap/>
            <w:hideMark/>
          </w:tcPr>
          <w:p w14:paraId="3484B33E" w14:textId="77777777" w:rsidR="007A0946" w:rsidRPr="003E2D56" w:rsidRDefault="007A0946" w:rsidP="003E2D56">
            <w:pPr>
              <w:spacing w:after="0"/>
              <w:jc w:val="center"/>
              <w:rPr>
                <w:rFonts w:eastAsia="Times New Roman" w:cs="Calibri"/>
                <w:bCs/>
                <w:color w:val="000000"/>
                <w:szCs w:val="20"/>
              </w:rPr>
            </w:pPr>
            <w:r w:rsidRPr="003E2D56">
              <w:rPr>
                <w:rFonts w:eastAsia="Times New Roman" w:cs="Calibri"/>
                <w:bCs/>
                <w:color w:val="000000"/>
                <w:szCs w:val="20"/>
              </w:rPr>
              <w:t>DY 10</w:t>
            </w:r>
          </w:p>
        </w:tc>
      </w:tr>
      <w:tr w:rsidR="007A0946" w:rsidRPr="003E2D56" w14:paraId="4A868EBB" w14:textId="77777777" w:rsidTr="00956337">
        <w:trPr>
          <w:trHeight w:val="288"/>
        </w:trPr>
        <w:tc>
          <w:tcPr>
            <w:tcW w:w="5000" w:type="pct"/>
            <w:gridSpan w:val="6"/>
            <w:hideMark/>
          </w:tcPr>
          <w:p w14:paraId="7B1AB45F" w14:textId="77777777" w:rsidR="007A0946" w:rsidRPr="003E2D56" w:rsidRDefault="007A0946" w:rsidP="003E2D56">
            <w:pPr>
              <w:spacing w:after="0"/>
              <w:rPr>
                <w:rFonts w:eastAsia="Times New Roman" w:cs="Calibri"/>
                <w:color w:val="000000"/>
                <w:szCs w:val="20"/>
              </w:rPr>
            </w:pPr>
            <w:r>
              <w:t>Category 3</w:t>
            </w:r>
          </w:p>
        </w:tc>
      </w:tr>
      <w:tr w:rsidR="00DA7872" w:rsidRPr="003E2D56" w14:paraId="49767807" w14:textId="77777777" w:rsidTr="00956337">
        <w:trPr>
          <w:trHeight w:val="288"/>
        </w:trPr>
        <w:tc>
          <w:tcPr>
            <w:tcW w:w="833" w:type="pct"/>
            <w:hideMark/>
          </w:tcPr>
          <w:p w14:paraId="271E7D44" w14:textId="77777777" w:rsidR="007A0946" w:rsidRPr="003E2D56" w:rsidRDefault="007A0946" w:rsidP="003E2D56">
            <w:pPr>
              <w:spacing w:after="0"/>
              <w:rPr>
                <w:rFonts w:eastAsia="Times New Roman" w:cs="Calibri"/>
                <w:color w:val="000000"/>
                <w:szCs w:val="20"/>
              </w:rPr>
            </w:pPr>
            <w:r w:rsidRPr="003E2D56">
              <w:rPr>
                <w:rFonts w:eastAsia="Times New Roman" w:cs="Calibri"/>
                <w:color w:val="000000"/>
                <w:szCs w:val="20"/>
              </w:rPr>
              <w:t>Patient/Care Giver Experience</w:t>
            </w:r>
          </w:p>
        </w:tc>
        <w:tc>
          <w:tcPr>
            <w:tcW w:w="833" w:type="pct"/>
            <w:noWrap/>
            <w:hideMark/>
          </w:tcPr>
          <w:p w14:paraId="57B871AB" w14:textId="77777777" w:rsidR="007A0946" w:rsidRPr="003E2D56" w:rsidRDefault="007A0946"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59ED9066" w14:textId="77777777" w:rsidR="007A0946" w:rsidRPr="00DA7872" w:rsidRDefault="00C63F07" w:rsidP="0062530B">
            <w:pPr>
              <w:jc w:val="right"/>
              <w:rPr>
                <w:i/>
              </w:rPr>
            </w:pPr>
            <w:r>
              <w:t>$3</w:t>
            </w:r>
            <w:r w:rsidR="0062530B">
              <w:t>,</w:t>
            </w:r>
            <w:r>
              <w:t>110</w:t>
            </w:r>
            <w:r w:rsidR="00CF2245">
              <w:t>,</w:t>
            </w:r>
            <w:r w:rsidR="002E7FDE">
              <w:t>250</w:t>
            </w:r>
          </w:p>
        </w:tc>
        <w:tc>
          <w:tcPr>
            <w:tcW w:w="833" w:type="pct"/>
            <w:noWrap/>
            <w:hideMark/>
          </w:tcPr>
          <w:p w14:paraId="09C98CBF" w14:textId="77777777" w:rsidR="007A0946" w:rsidRDefault="00C63F07" w:rsidP="0062530B">
            <w:pPr>
              <w:jc w:val="right"/>
            </w:pPr>
            <w:r>
              <w:t>$4</w:t>
            </w:r>
            <w:r w:rsidR="0062530B">
              <w:t>,</w:t>
            </w:r>
            <w:r>
              <w:t>147</w:t>
            </w:r>
            <w:r w:rsidR="00CF2245">
              <w:t>,</w:t>
            </w:r>
            <w:r w:rsidR="002E7FDE">
              <w:t>000</w:t>
            </w:r>
          </w:p>
        </w:tc>
        <w:tc>
          <w:tcPr>
            <w:tcW w:w="833" w:type="pct"/>
            <w:noWrap/>
            <w:hideMark/>
          </w:tcPr>
          <w:p w14:paraId="14294040" w14:textId="77777777" w:rsidR="007A0946" w:rsidRDefault="002E7FDE" w:rsidP="0062530B">
            <w:pPr>
              <w:jc w:val="right"/>
            </w:pPr>
            <w:r>
              <w:t>$6</w:t>
            </w:r>
            <w:r w:rsidR="0062530B">
              <w:t>,</w:t>
            </w:r>
            <w:r>
              <w:t>220</w:t>
            </w:r>
            <w:r w:rsidR="00CF2245">
              <w:t>,</w:t>
            </w:r>
            <w:r>
              <w:t>500</w:t>
            </w:r>
          </w:p>
        </w:tc>
        <w:tc>
          <w:tcPr>
            <w:tcW w:w="833" w:type="pct"/>
            <w:noWrap/>
            <w:hideMark/>
          </w:tcPr>
          <w:p w14:paraId="0D9287F5" w14:textId="77777777" w:rsidR="007A0946" w:rsidRDefault="00C63F07" w:rsidP="0062530B">
            <w:pPr>
              <w:jc w:val="right"/>
            </w:pPr>
            <w:r>
              <w:t>$7</w:t>
            </w:r>
            <w:r w:rsidR="0062530B">
              <w:t>,</w:t>
            </w:r>
            <w:r>
              <w:t>257</w:t>
            </w:r>
            <w:r w:rsidR="00CF2245">
              <w:t>,</w:t>
            </w:r>
            <w:r w:rsidR="002E7FDE">
              <w:t>250</w:t>
            </w:r>
          </w:p>
        </w:tc>
      </w:tr>
      <w:tr w:rsidR="00DA7872" w:rsidRPr="003E2D56" w14:paraId="577DBCE1" w14:textId="77777777" w:rsidTr="00956337">
        <w:trPr>
          <w:trHeight w:val="288"/>
        </w:trPr>
        <w:tc>
          <w:tcPr>
            <w:tcW w:w="833" w:type="pct"/>
            <w:hideMark/>
          </w:tcPr>
          <w:p w14:paraId="60E77CF5" w14:textId="77777777" w:rsidR="007A0946" w:rsidRPr="003E2D56" w:rsidRDefault="007A0946" w:rsidP="003E2D56">
            <w:pPr>
              <w:spacing w:after="0"/>
              <w:rPr>
                <w:rFonts w:eastAsia="Times New Roman" w:cs="Calibri"/>
                <w:color w:val="000000"/>
                <w:szCs w:val="20"/>
              </w:rPr>
            </w:pPr>
            <w:r w:rsidRPr="003E2D56">
              <w:rPr>
                <w:rFonts w:eastAsia="Times New Roman" w:cs="Calibri"/>
                <w:color w:val="000000"/>
                <w:szCs w:val="20"/>
              </w:rPr>
              <w:t>Care Coordination</w:t>
            </w:r>
          </w:p>
        </w:tc>
        <w:tc>
          <w:tcPr>
            <w:tcW w:w="833" w:type="pct"/>
            <w:noWrap/>
            <w:hideMark/>
          </w:tcPr>
          <w:p w14:paraId="2BB1A9BB" w14:textId="77777777" w:rsidR="007A0946" w:rsidRPr="003E2D56" w:rsidRDefault="007A0946"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59C945E5" w14:textId="77777777" w:rsidR="007A0946" w:rsidRDefault="00C63F07" w:rsidP="0062530B">
            <w:pPr>
              <w:jc w:val="right"/>
            </w:pPr>
            <w:r>
              <w:t>$3</w:t>
            </w:r>
            <w:r w:rsidR="0062530B">
              <w:t>,</w:t>
            </w:r>
            <w:r>
              <w:t>110</w:t>
            </w:r>
            <w:r w:rsidR="00CF2245">
              <w:t>,</w:t>
            </w:r>
            <w:r w:rsidR="002E7FDE">
              <w:t>250</w:t>
            </w:r>
          </w:p>
        </w:tc>
        <w:tc>
          <w:tcPr>
            <w:tcW w:w="833" w:type="pct"/>
            <w:noWrap/>
            <w:hideMark/>
          </w:tcPr>
          <w:p w14:paraId="198B4FAA" w14:textId="77777777" w:rsidR="007A0946" w:rsidRDefault="00C63F07" w:rsidP="0062530B">
            <w:pPr>
              <w:jc w:val="right"/>
            </w:pPr>
            <w:r>
              <w:t>$4</w:t>
            </w:r>
            <w:r w:rsidR="0062530B">
              <w:t>,</w:t>
            </w:r>
            <w:r>
              <w:t>147</w:t>
            </w:r>
            <w:r w:rsidR="00CF2245">
              <w:t>,</w:t>
            </w:r>
            <w:r w:rsidR="002E7FDE">
              <w:t>000</w:t>
            </w:r>
          </w:p>
        </w:tc>
        <w:tc>
          <w:tcPr>
            <w:tcW w:w="833" w:type="pct"/>
            <w:noWrap/>
            <w:hideMark/>
          </w:tcPr>
          <w:p w14:paraId="107BEEB3" w14:textId="77777777" w:rsidR="007A0946" w:rsidRDefault="002E7FDE" w:rsidP="0062530B">
            <w:pPr>
              <w:jc w:val="right"/>
            </w:pPr>
            <w:r>
              <w:t>$6</w:t>
            </w:r>
            <w:r w:rsidR="0062530B">
              <w:t>,</w:t>
            </w:r>
            <w:r>
              <w:t>220</w:t>
            </w:r>
            <w:r w:rsidR="00CF2245">
              <w:t>,</w:t>
            </w:r>
            <w:r>
              <w:t>500</w:t>
            </w:r>
          </w:p>
        </w:tc>
        <w:tc>
          <w:tcPr>
            <w:tcW w:w="833" w:type="pct"/>
            <w:noWrap/>
            <w:hideMark/>
          </w:tcPr>
          <w:p w14:paraId="7D80F681" w14:textId="77777777" w:rsidR="007A0946" w:rsidRDefault="00C63F07" w:rsidP="0062530B">
            <w:pPr>
              <w:jc w:val="right"/>
            </w:pPr>
            <w:r>
              <w:t>$7</w:t>
            </w:r>
            <w:r w:rsidR="0062530B">
              <w:t>,</w:t>
            </w:r>
            <w:r>
              <w:t>257</w:t>
            </w:r>
            <w:r w:rsidR="00CF2245">
              <w:t>,</w:t>
            </w:r>
            <w:r w:rsidR="002E7FDE">
              <w:t>250</w:t>
            </w:r>
          </w:p>
        </w:tc>
      </w:tr>
      <w:tr w:rsidR="00DA7872" w:rsidRPr="003E2D56" w14:paraId="72311A08" w14:textId="77777777" w:rsidTr="00956337">
        <w:trPr>
          <w:trHeight w:val="288"/>
        </w:trPr>
        <w:tc>
          <w:tcPr>
            <w:tcW w:w="833" w:type="pct"/>
            <w:hideMark/>
          </w:tcPr>
          <w:p w14:paraId="0DC3F40F" w14:textId="77777777" w:rsidR="007A0946" w:rsidRPr="003E2D56" w:rsidRDefault="007A0946" w:rsidP="003E2D56">
            <w:pPr>
              <w:spacing w:after="0"/>
              <w:rPr>
                <w:rFonts w:eastAsia="Times New Roman" w:cs="Calibri"/>
                <w:color w:val="000000"/>
                <w:szCs w:val="20"/>
              </w:rPr>
            </w:pPr>
            <w:r w:rsidRPr="003E2D56">
              <w:rPr>
                <w:rFonts w:eastAsia="Times New Roman" w:cs="Calibri"/>
                <w:color w:val="000000"/>
                <w:szCs w:val="20"/>
              </w:rPr>
              <w:t>Preventive Health</w:t>
            </w:r>
          </w:p>
        </w:tc>
        <w:tc>
          <w:tcPr>
            <w:tcW w:w="833" w:type="pct"/>
            <w:noWrap/>
            <w:hideMark/>
          </w:tcPr>
          <w:p w14:paraId="3176A1A4" w14:textId="77777777" w:rsidR="007A0946" w:rsidRPr="003E2D56" w:rsidRDefault="007A0946"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2F23E147" w14:textId="77777777" w:rsidR="007A0946" w:rsidRDefault="00C63F07" w:rsidP="0062530B">
            <w:pPr>
              <w:jc w:val="right"/>
            </w:pPr>
            <w:r>
              <w:t>$3</w:t>
            </w:r>
            <w:r w:rsidR="0062530B">
              <w:t>,</w:t>
            </w:r>
            <w:r>
              <w:t>110</w:t>
            </w:r>
            <w:r w:rsidR="00CF2245">
              <w:t>,</w:t>
            </w:r>
            <w:r w:rsidR="002E7FDE">
              <w:t>250</w:t>
            </w:r>
          </w:p>
        </w:tc>
        <w:tc>
          <w:tcPr>
            <w:tcW w:w="833" w:type="pct"/>
            <w:noWrap/>
            <w:hideMark/>
          </w:tcPr>
          <w:p w14:paraId="0E862C53" w14:textId="77777777" w:rsidR="007A0946" w:rsidRDefault="00C63F07" w:rsidP="0062530B">
            <w:pPr>
              <w:jc w:val="right"/>
            </w:pPr>
            <w:r>
              <w:t>$4</w:t>
            </w:r>
            <w:r w:rsidR="0062530B">
              <w:t>,</w:t>
            </w:r>
            <w:r>
              <w:t>147</w:t>
            </w:r>
            <w:r w:rsidR="00CF2245">
              <w:t>,</w:t>
            </w:r>
            <w:r w:rsidR="002E7FDE">
              <w:t>000</w:t>
            </w:r>
          </w:p>
        </w:tc>
        <w:tc>
          <w:tcPr>
            <w:tcW w:w="833" w:type="pct"/>
            <w:noWrap/>
            <w:hideMark/>
          </w:tcPr>
          <w:p w14:paraId="4C5F2339" w14:textId="77777777" w:rsidR="007A0946" w:rsidRDefault="002E7FDE" w:rsidP="0062530B">
            <w:pPr>
              <w:jc w:val="right"/>
            </w:pPr>
            <w:r>
              <w:t>$6</w:t>
            </w:r>
            <w:r w:rsidR="0062530B">
              <w:t>,</w:t>
            </w:r>
            <w:r>
              <w:t>220</w:t>
            </w:r>
            <w:r w:rsidR="00CF2245">
              <w:t>,</w:t>
            </w:r>
            <w:r>
              <w:t>500</w:t>
            </w:r>
          </w:p>
        </w:tc>
        <w:tc>
          <w:tcPr>
            <w:tcW w:w="833" w:type="pct"/>
            <w:noWrap/>
            <w:hideMark/>
          </w:tcPr>
          <w:p w14:paraId="78D72EF3" w14:textId="77777777" w:rsidR="007A0946" w:rsidRDefault="00C63F07" w:rsidP="0062530B">
            <w:pPr>
              <w:jc w:val="right"/>
            </w:pPr>
            <w:r>
              <w:t>$7</w:t>
            </w:r>
            <w:r w:rsidR="0062530B">
              <w:t>,</w:t>
            </w:r>
            <w:r>
              <w:t>257</w:t>
            </w:r>
            <w:r w:rsidR="00CF2245">
              <w:t>,</w:t>
            </w:r>
            <w:r w:rsidR="002E7FDE">
              <w:t>250</w:t>
            </w:r>
          </w:p>
        </w:tc>
      </w:tr>
      <w:tr w:rsidR="00DA7872" w:rsidRPr="003E2D56" w14:paraId="5DB4B82B" w14:textId="77777777" w:rsidTr="00956337">
        <w:trPr>
          <w:trHeight w:val="288"/>
        </w:trPr>
        <w:tc>
          <w:tcPr>
            <w:tcW w:w="833" w:type="pct"/>
            <w:hideMark/>
          </w:tcPr>
          <w:p w14:paraId="60C0AB8D" w14:textId="77777777" w:rsidR="007A0946" w:rsidRPr="003E2D56" w:rsidRDefault="007A0946" w:rsidP="003E2D56">
            <w:pPr>
              <w:spacing w:after="0"/>
              <w:rPr>
                <w:rFonts w:eastAsia="Times New Roman" w:cs="Calibri"/>
                <w:color w:val="000000"/>
                <w:szCs w:val="20"/>
              </w:rPr>
            </w:pPr>
            <w:r w:rsidRPr="003E2D56">
              <w:rPr>
                <w:rFonts w:eastAsia="Times New Roman" w:cs="Calibri"/>
                <w:color w:val="000000"/>
                <w:szCs w:val="20"/>
              </w:rPr>
              <w:t>At-Risk Populations</w:t>
            </w:r>
          </w:p>
        </w:tc>
        <w:tc>
          <w:tcPr>
            <w:tcW w:w="833" w:type="pct"/>
            <w:noWrap/>
            <w:hideMark/>
          </w:tcPr>
          <w:p w14:paraId="5A8229CC" w14:textId="77777777" w:rsidR="007A0946" w:rsidRPr="003E2D56" w:rsidRDefault="007A0946" w:rsidP="003E2D56">
            <w:pPr>
              <w:spacing w:after="0"/>
              <w:jc w:val="right"/>
              <w:rPr>
                <w:rFonts w:eastAsia="Times New Roman" w:cs="Calibri"/>
                <w:color w:val="000000"/>
                <w:szCs w:val="20"/>
              </w:rPr>
            </w:pPr>
            <w:r w:rsidRPr="003E2D56">
              <w:rPr>
                <w:rFonts w:eastAsia="Times New Roman" w:cs="Calibri"/>
                <w:color w:val="000000"/>
                <w:szCs w:val="20"/>
              </w:rPr>
              <w:t>-</w:t>
            </w:r>
          </w:p>
        </w:tc>
        <w:tc>
          <w:tcPr>
            <w:tcW w:w="833" w:type="pct"/>
            <w:noWrap/>
            <w:hideMark/>
          </w:tcPr>
          <w:p w14:paraId="4E8A4E53" w14:textId="77777777" w:rsidR="007A0946" w:rsidRDefault="00C63F07" w:rsidP="0062530B">
            <w:pPr>
              <w:jc w:val="right"/>
            </w:pPr>
            <w:r>
              <w:t>$3</w:t>
            </w:r>
            <w:r w:rsidR="0062530B">
              <w:t>,</w:t>
            </w:r>
            <w:r>
              <w:t>110</w:t>
            </w:r>
            <w:r w:rsidR="00CF2245">
              <w:t>,</w:t>
            </w:r>
            <w:r w:rsidR="002E7FDE">
              <w:t>250</w:t>
            </w:r>
          </w:p>
        </w:tc>
        <w:tc>
          <w:tcPr>
            <w:tcW w:w="833" w:type="pct"/>
            <w:noWrap/>
            <w:hideMark/>
          </w:tcPr>
          <w:p w14:paraId="2AEBB07A" w14:textId="77777777" w:rsidR="007A0946" w:rsidRDefault="00C63F07" w:rsidP="0062530B">
            <w:pPr>
              <w:jc w:val="right"/>
            </w:pPr>
            <w:r>
              <w:t>$4</w:t>
            </w:r>
            <w:r w:rsidR="0062530B">
              <w:t>,</w:t>
            </w:r>
            <w:r>
              <w:t>147</w:t>
            </w:r>
            <w:r w:rsidR="00CF2245">
              <w:t>,</w:t>
            </w:r>
            <w:r w:rsidR="002E7FDE">
              <w:t>000</w:t>
            </w:r>
          </w:p>
        </w:tc>
        <w:tc>
          <w:tcPr>
            <w:tcW w:w="833" w:type="pct"/>
            <w:noWrap/>
            <w:hideMark/>
          </w:tcPr>
          <w:p w14:paraId="2EDE087F" w14:textId="77777777" w:rsidR="007A0946" w:rsidRDefault="002E7FDE" w:rsidP="0062530B">
            <w:pPr>
              <w:jc w:val="right"/>
            </w:pPr>
            <w:r>
              <w:t>$6</w:t>
            </w:r>
            <w:r w:rsidR="0062530B">
              <w:t>,</w:t>
            </w:r>
            <w:r>
              <w:t>220</w:t>
            </w:r>
            <w:r w:rsidR="00CF2245">
              <w:t>,</w:t>
            </w:r>
            <w:r>
              <w:t>500</w:t>
            </w:r>
          </w:p>
        </w:tc>
        <w:tc>
          <w:tcPr>
            <w:tcW w:w="833" w:type="pct"/>
            <w:noWrap/>
            <w:hideMark/>
          </w:tcPr>
          <w:p w14:paraId="16F8B141" w14:textId="77777777" w:rsidR="007A0946" w:rsidRDefault="00C63F07" w:rsidP="0062530B">
            <w:pPr>
              <w:jc w:val="right"/>
            </w:pPr>
            <w:r>
              <w:t>$7</w:t>
            </w:r>
            <w:r w:rsidR="0062530B">
              <w:t>,</w:t>
            </w:r>
            <w:r>
              <w:t>257</w:t>
            </w:r>
            <w:r w:rsidR="00CF2245">
              <w:t>,</w:t>
            </w:r>
            <w:r w:rsidR="002E7FDE">
              <w:t>250</w:t>
            </w:r>
          </w:p>
        </w:tc>
      </w:tr>
    </w:tbl>
    <w:p w14:paraId="790A343E" w14:textId="77777777" w:rsidR="007A0946" w:rsidRDefault="007A0946" w:rsidP="00BA1C56">
      <w:pPr>
        <w:rPr>
          <w:b/>
        </w:rPr>
      </w:pPr>
    </w:p>
    <w:p w14:paraId="17831A93" w14:textId="77777777" w:rsidR="00052973" w:rsidRPr="007A0946" w:rsidRDefault="00052973" w:rsidP="00BA1C56">
      <w:pPr>
        <w:rPr>
          <w:b/>
        </w:rPr>
      </w:pPr>
    </w:p>
    <w:sectPr w:rsidR="00052973" w:rsidRPr="007A0946" w:rsidSect="00870634">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86264" w14:textId="77777777" w:rsidR="003A712F" w:rsidRDefault="003A712F" w:rsidP="005C09C6">
      <w:pPr>
        <w:spacing w:after="0" w:line="240" w:lineRule="auto"/>
      </w:pPr>
      <w:r>
        <w:separator/>
      </w:r>
    </w:p>
  </w:endnote>
  <w:endnote w:type="continuationSeparator" w:id="0">
    <w:p w14:paraId="0C13F061" w14:textId="77777777" w:rsidR="003A712F" w:rsidRDefault="003A712F" w:rsidP="005C09C6">
      <w:pPr>
        <w:spacing w:after="0" w:line="240" w:lineRule="auto"/>
      </w:pPr>
      <w:r>
        <w:continuationSeparator/>
      </w:r>
    </w:p>
  </w:endnote>
  <w:endnote w:type="continuationNotice" w:id="1">
    <w:p w14:paraId="45D4973C" w14:textId="77777777" w:rsidR="003A712F" w:rsidRDefault="003A712F">
      <w:pPr>
        <w:spacing w:after="0" w:line="240" w:lineRule="auto"/>
      </w:pPr>
    </w:p>
  </w:endnote>
  <w:endnote w:id="2">
    <w:p w14:paraId="4143BDA0" w14:textId="77777777" w:rsidR="00870634" w:rsidRPr="00896B03" w:rsidRDefault="00870634" w:rsidP="00052973">
      <w:pPr>
        <w:pStyle w:val="EndnoteText"/>
      </w:pPr>
      <w:r w:rsidRPr="00896B03">
        <w:rPr>
          <w:rStyle w:val="EndnoteReference"/>
        </w:rPr>
        <w:endnoteRef/>
      </w:r>
      <w:r w:rsidRPr="00896B03">
        <w:t xml:space="preserve"> “The past 12 months” is defined as the prior demonstration year (July 1 – June 30 of the prior year) because:</w:t>
      </w:r>
    </w:p>
    <w:p w14:paraId="5ECE7AA4" w14:textId="77777777" w:rsidR="00870634" w:rsidRPr="00896B03" w:rsidRDefault="00870634" w:rsidP="00052973">
      <w:pPr>
        <w:pStyle w:val="EndnoteText"/>
        <w:numPr>
          <w:ilvl w:val="0"/>
          <w:numId w:val="11"/>
        </w:numPr>
      </w:pPr>
      <w:r w:rsidRPr="00896B03">
        <w:t>This definition allows the DPH system’s year-end DSRIP report to build on the 6-month DSRIP report by using the same population in the denominator, which is consistent with the program mechanics and therefore, with how the other categories are being reported.</w:t>
      </w:r>
    </w:p>
    <w:p w14:paraId="3243C56A" w14:textId="77777777" w:rsidR="00870634" w:rsidRDefault="00870634" w:rsidP="00A15041">
      <w:pPr>
        <w:pStyle w:val="EndnoteText"/>
        <w:numPr>
          <w:ilvl w:val="0"/>
          <w:numId w:val="11"/>
        </w:numPr>
      </w:pPr>
      <w:r w:rsidRPr="00896B03">
        <w:t>The visit/admission/discharge in which the numerator event occurred (</w:t>
      </w:r>
      <w:r>
        <w:t xml:space="preserve">e.g., </w:t>
      </w:r>
      <w:r w:rsidRPr="00896B03">
        <w:t>LDL recorded, admission for diabetes complications) will have occurred after the 2 visits to primary care, which is consistent with the reason for defining the population as patients for whom the health system has had sufficient opportunity to provide good care and influence good health.</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40882" w14:textId="77777777" w:rsidR="00870634" w:rsidRPr="00585A5D" w:rsidRDefault="003A712F" w:rsidP="00585A5D">
    <w:pPr>
      <w:pStyle w:val="Footer"/>
      <w:jc w:val="center"/>
    </w:pPr>
    <w:r>
      <w:fldChar w:fldCharType="begin"/>
    </w:r>
    <w:r>
      <w:instrText xml:space="preserve"> PAGE   \* MERGEFORMAT </w:instrText>
    </w:r>
    <w:r>
      <w:fldChar w:fldCharType="separate"/>
    </w:r>
    <w:r w:rsidR="00097992">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8D72A" w14:textId="77777777" w:rsidR="003A712F" w:rsidRDefault="003A712F" w:rsidP="005C09C6">
      <w:pPr>
        <w:spacing w:after="0" w:line="240" w:lineRule="auto"/>
      </w:pPr>
      <w:r>
        <w:separator/>
      </w:r>
    </w:p>
  </w:footnote>
  <w:footnote w:type="continuationSeparator" w:id="0">
    <w:p w14:paraId="0F09D3DC" w14:textId="77777777" w:rsidR="003A712F" w:rsidRDefault="003A712F" w:rsidP="005C09C6">
      <w:pPr>
        <w:spacing w:after="0" w:line="240" w:lineRule="auto"/>
      </w:pPr>
      <w:r>
        <w:continuationSeparator/>
      </w:r>
    </w:p>
  </w:footnote>
  <w:footnote w:type="continuationNotice" w:id="1">
    <w:p w14:paraId="41D47F39" w14:textId="77777777" w:rsidR="003A712F" w:rsidRDefault="003A7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D29A" w14:textId="03E642DB" w:rsidR="00870634" w:rsidRPr="00157708" w:rsidRDefault="00956337" w:rsidP="00157708">
    <w:pPr>
      <w:pStyle w:val="Title"/>
      <w:jc w:val="right"/>
      <w:rPr>
        <w:rFonts w:ascii="Myriad Pro" w:hAnsi="Myriad Pro"/>
        <w:b w:val="0"/>
        <w:color w:val="003976"/>
        <w:sz w:val="18"/>
        <w:szCs w:val="18"/>
      </w:rPr>
    </w:pPr>
    <w:r>
      <w:rPr>
        <w:rFonts w:ascii="Myriad Pro" w:hAnsi="Myriad Pro"/>
        <w:b w:val="0"/>
        <w:noProof/>
        <w:color w:val="003976"/>
        <w:sz w:val="18"/>
        <w:szCs w:val="18"/>
      </w:rPr>
      <w:drawing>
        <wp:inline distT="0" distB="0" distL="0" distR="0" wp14:anchorId="4C379005" wp14:editId="73C5BCBB">
          <wp:extent cx="1934845" cy="488950"/>
          <wp:effectExtent l="0" t="0" r="0" b="0"/>
          <wp:docPr id="1" name="Picture 1" descr="UCLA Health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 Health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488950"/>
                  </a:xfrm>
                  <a:prstGeom prst="rect">
                    <a:avLst/>
                  </a:prstGeom>
                  <a:noFill/>
                  <a:ln>
                    <a:noFill/>
                  </a:ln>
                </pic:spPr>
              </pic:pic>
            </a:graphicData>
          </a:graphic>
        </wp:inline>
      </w:drawing>
    </w:r>
  </w:p>
  <w:p w14:paraId="5347280C" w14:textId="29D539DD" w:rsidR="00870634" w:rsidRDefault="00956337">
    <w:pPr>
      <w:pStyle w:val="Header"/>
    </w:pPr>
    <w:r>
      <w:rPr>
        <w:noProof/>
      </w:rPr>
      <mc:AlternateContent>
        <mc:Choice Requires="wps">
          <w:drawing>
            <wp:anchor distT="0" distB="0" distL="114300" distR="114300" simplePos="0" relativeHeight="251657728" behindDoc="0" locked="0" layoutInCell="1" allowOverlap="1" wp14:anchorId="0A9CED2E" wp14:editId="29803751">
              <wp:simplePos x="0" y="0"/>
              <wp:positionH relativeFrom="column">
                <wp:posOffset>19050</wp:posOffset>
              </wp:positionH>
              <wp:positionV relativeFrom="paragraph">
                <wp:posOffset>120650</wp:posOffset>
              </wp:positionV>
              <wp:extent cx="8582025" cy="0"/>
              <wp:effectExtent l="9525" t="6350" r="9525" b="12700"/>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2025" cy="0"/>
                      </a:xfrm>
                      <a:prstGeom prst="straightConnector1">
                        <a:avLst/>
                      </a:prstGeom>
                      <a:noFill/>
                      <a:ln w="12700">
                        <a:solidFill>
                          <a:srgbClr val="0039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81322" id="_x0000_t32" coordsize="21600,21600" o:spt="32" o:oned="t" path="m,l21600,21600e" filled="f">
              <v:path arrowok="t" fillok="f" o:connecttype="none"/>
              <o:lock v:ext="edit" shapetype="t"/>
            </v:shapetype>
            <v:shape id="AutoShape 6" o:spid="_x0000_s1026" type="#_x0000_t32" alt="&quot;&quot;" style="position:absolute;margin-left:1.5pt;margin-top:9.5pt;width:67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" strokecolor="#003976"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F191B"/>
    <w:multiLevelType w:val="hybridMultilevel"/>
    <w:tmpl w:val="BB5AE9FE"/>
    <w:lvl w:ilvl="0" w:tplc="58AC2DF6">
      <w:start w:val="1"/>
      <w:numFmt w:val="decimal"/>
      <w:lvlText w:val="%1."/>
      <w:lvlJc w:val="left"/>
      <w:pPr>
        <w:ind w:left="360" w:hanging="360"/>
      </w:pPr>
      <w:rPr>
        <w:b w:val="0"/>
        <w:i w:val="0"/>
      </w:rPr>
    </w:lvl>
    <w:lvl w:ilvl="1" w:tplc="C6FA0A50">
      <w:numFmt w:val="bullet"/>
      <w:lvlText w:val="•"/>
      <w:lvlJc w:val="left"/>
      <w:pPr>
        <w:ind w:left="1080" w:hanging="360"/>
      </w:pPr>
      <w:rPr>
        <w:rFonts w:ascii="Calibri" w:eastAsia="Calibri"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A85E39"/>
    <w:multiLevelType w:val="hybridMultilevel"/>
    <w:tmpl w:val="74DEF6C4"/>
    <w:lvl w:ilvl="0" w:tplc="04090019">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3B8695C"/>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3FE61EE9"/>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866D1"/>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74C7B"/>
    <w:multiLevelType w:val="hybridMultilevel"/>
    <w:tmpl w:val="8F4CF620"/>
    <w:lvl w:ilvl="0" w:tplc="58AC2DF6">
      <w:start w:val="1"/>
      <w:numFmt w:val="decimal"/>
      <w:lvlText w:val="%1."/>
      <w:lvlJc w:val="left"/>
      <w:pPr>
        <w:ind w:left="7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B256A"/>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5D415388"/>
    <w:multiLevelType w:val="hybridMultilevel"/>
    <w:tmpl w:val="84E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3D75"/>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636740FC"/>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7D9C1E1A"/>
    <w:multiLevelType w:val="hybridMultilevel"/>
    <w:tmpl w:val="31EA443A"/>
    <w:lvl w:ilvl="0" w:tplc="58AC2DF6">
      <w:start w:val="1"/>
      <w:numFmt w:val="decimal"/>
      <w:lvlText w:val="%1."/>
      <w:lvlJc w:val="left"/>
      <w:pPr>
        <w:ind w:left="700" w:hanging="360"/>
      </w:pPr>
      <w:rPr>
        <w:b w:val="0"/>
        <w:i w:val="0"/>
      </w:rPr>
    </w:lvl>
    <w:lvl w:ilvl="1" w:tplc="C6FA0A50">
      <w:numFmt w:val="bullet"/>
      <w:lvlText w:val="•"/>
      <w:lvlJc w:val="left"/>
      <w:pPr>
        <w:ind w:left="1420" w:hanging="360"/>
      </w:pPr>
      <w:rPr>
        <w:rFonts w:ascii="Calibri" w:eastAsia="Calibri" w:hAnsi="Calibri"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10"/>
  </w:num>
  <w:num w:numId="3">
    <w:abstractNumId w:val="9"/>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5"/>
  </w:num>
  <w:num w:numId="9">
    <w:abstractNumId w:val="3"/>
  </w:num>
  <w:num w:numId="10">
    <w:abstractNumId w:val="4"/>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EE"/>
    <w:rsid w:val="000007BB"/>
    <w:rsid w:val="00000C6C"/>
    <w:rsid w:val="0000137A"/>
    <w:rsid w:val="00001C5E"/>
    <w:rsid w:val="00001CC0"/>
    <w:rsid w:val="00002598"/>
    <w:rsid w:val="00003ACD"/>
    <w:rsid w:val="000050E1"/>
    <w:rsid w:val="000058B8"/>
    <w:rsid w:val="00006C43"/>
    <w:rsid w:val="00010161"/>
    <w:rsid w:val="00010656"/>
    <w:rsid w:val="00010B3A"/>
    <w:rsid w:val="000110C3"/>
    <w:rsid w:val="0001477A"/>
    <w:rsid w:val="000170B5"/>
    <w:rsid w:val="000176AB"/>
    <w:rsid w:val="000238DE"/>
    <w:rsid w:val="00024093"/>
    <w:rsid w:val="00025340"/>
    <w:rsid w:val="00025546"/>
    <w:rsid w:val="00025B2C"/>
    <w:rsid w:val="0002632E"/>
    <w:rsid w:val="0002653E"/>
    <w:rsid w:val="00027917"/>
    <w:rsid w:val="00027D4B"/>
    <w:rsid w:val="00030033"/>
    <w:rsid w:val="00030164"/>
    <w:rsid w:val="0003087F"/>
    <w:rsid w:val="000308E0"/>
    <w:rsid w:val="000316C8"/>
    <w:rsid w:val="00031762"/>
    <w:rsid w:val="00032346"/>
    <w:rsid w:val="00033256"/>
    <w:rsid w:val="000339F8"/>
    <w:rsid w:val="00033B53"/>
    <w:rsid w:val="000344FD"/>
    <w:rsid w:val="00034D2E"/>
    <w:rsid w:val="00034F94"/>
    <w:rsid w:val="00035558"/>
    <w:rsid w:val="0003635F"/>
    <w:rsid w:val="000363C4"/>
    <w:rsid w:val="000368B9"/>
    <w:rsid w:val="0003705D"/>
    <w:rsid w:val="00040530"/>
    <w:rsid w:val="00041057"/>
    <w:rsid w:val="000413FF"/>
    <w:rsid w:val="000426CE"/>
    <w:rsid w:val="000428D8"/>
    <w:rsid w:val="00042C5D"/>
    <w:rsid w:val="00043680"/>
    <w:rsid w:val="00043AC8"/>
    <w:rsid w:val="00046163"/>
    <w:rsid w:val="00047BC7"/>
    <w:rsid w:val="0005066D"/>
    <w:rsid w:val="000508D8"/>
    <w:rsid w:val="0005203C"/>
    <w:rsid w:val="00052973"/>
    <w:rsid w:val="000529B8"/>
    <w:rsid w:val="00052FC7"/>
    <w:rsid w:val="00053A23"/>
    <w:rsid w:val="00054142"/>
    <w:rsid w:val="000544EA"/>
    <w:rsid w:val="000554C2"/>
    <w:rsid w:val="00055E5E"/>
    <w:rsid w:val="0005605E"/>
    <w:rsid w:val="000560D4"/>
    <w:rsid w:val="00056530"/>
    <w:rsid w:val="000606A0"/>
    <w:rsid w:val="00060EF1"/>
    <w:rsid w:val="0006114C"/>
    <w:rsid w:val="00063129"/>
    <w:rsid w:val="0006369D"/>
    <w:rsid w:val="000637A6"/>
    <w:rsid w:val="00071544"/>
    <w:rsid w:val="000721C2"/>
    <w:rsid w:val="00072462"/>
    <w:rsid w:val="000744CF"/>
    <w:rsid w:val="00076723"/>
    <w:rsid w:val="00077009"/>
    <w:rsid w:val="0008002C"/>
    <w:rsid w:val="00081582"/>
    <w:rsid w:val="0008336D"/>
    <w:rsid w:val="00084CDD"/>
    <w:rsid w:val="0008506E"/>
    <w:rsid w:val="00085652"/>
    <w:rsid w:val="0008744D"/>
    <w:rsid w:val="000905EE"/>
    <w:rsid w:val="00090C2B"/>
    <w:rsid w:val="00092E87"/>
    <w:rsid w:val="00093131"/>
    <w:rsid w:val="0009369E"/>
    <w:rsid w:val="00094086"/>
    <w:rsid w:val="000947BF"/>
    <w:rsid w:val="00094868"/>
    <w:rsid w:val="000959D1"/>
    <w:rsid w:val="00096517"/>
    <w:rsid w:val="00096799"/>
    <w:rsid w:val="00097371"/>
    <w:rsid w:val="00097992"/>
    <w:rsid w:val="000A029B"/>
    <w:rsid w:val="000A1456"/>
    <w:rsid w:val="000A148C"/>
    <w:rsid w:val="000A169D"/>
    <w:rsid w:val="000A18FD"/>
    <w:rsid w:val="000A220F"/>
    <w:rsid w:val="000A3946"/>
    <w:rsid w:val="000A4F13"/>
    <w:rsid w:val="000A55EF"/>
    <w:rsid w:val="000A56BF"/>
    <w:rsid w:val="000A59E6"/>
    <w:rsid w:val="000A61D0"/>
    <w:rsid w:val="000A6E9B"/>
    <w:rsid w:val="000A77C1"/>
    <w:rsid w:val="000A77D9"/>
    <w:rsid w:val="000B001D"/>
    <w:rsid w:val="000B030F"/>
    <w:rsid w:val="000B17B8"/>
    <w:rsid w:val="000B1809"/>
    <w:rsid w:val="000B2CC6"/>
    <w:rsid w:val="000B2FAF"/>
    <w:rsid w:val="000B3404"/>
    <w:rsid w:val="000B43BF"/>
    <w:rsid w:val="000B45F7"/>
    <w:rsid w:val="000B4E1C"/>
    <w:rsid w:val="000B59AE"/>
    <w:rsid w:val="000B5B7E"/>
    <w:rsid w:val="000B664C"/>
    <w:rsid w:val="000B6F17"/>
    <w:rsid w:val="000B7AD4"/>
    <w:rsid w:val="000B7B5B"/>
    <w:rsid w:val="000C0150"/>
    <w:rsid w:val="000C1124"/>
    <w:rsid w:val="000C1367"/>
    <w:rsid w:val="000C1E68"/>
    <w:rsid w:val="000C3E3B"/>
    <w:rsid w:val="000C4201"/>
    <w:rsid w:val="000D0149"/>
    <w:rsid w:val="000D2086"/>
    <w:rsid w:val="000D2458"/>
    <w:rsid w:val="000D3519"/>
    <w:rsid w:val="000D396B"/>
    <w:rsid w:val="000D58A4"/>
    <w:rsid w:val="000D5B26"/>
    <w:rsid w:val="000E00EE"/>
    <w:rsid w:val="000E0BE6"/>
    <w:rsid w:val="000E1618"/>
    <w:rsid w:val="000E1C57"/>
    <w:rsid w:val="000E1C77"/>
    <w:rsid w:val="000E4521"/>
    <w:rsid w:val="000E480F"/>
    <w:rsid w:val="000E5CB4"/>
    <w:rsid w:val="000E6954"/>
    <w:rsid w:val="000E71F2"/>
    <w:rsid w:val="000E7D58"/>
    <w:rsid w:val="000F1180"/>
    <w:rsid w:val="000F1712"/>
    <w:rsid w:val="000F1ECA"/>
    <w:rsid w:val="000F260F"/>
    <w:rsid w:val="000F411F"/>
    <w:rsid w:val="000F47D6"/>
    <w:rsid w:val="000F4901"/>
    <w:rsid w:val="000F5080"/>
    <w:rsid w:val="000F6AB7"/>
    <w:rsid w:val="000F6C04"/>
    <w:rsid w:val="000F7E20"/>
    <w:rsid w:val="000F7EEC"/>
    <w:rsid w:val="001024E0"/>
    <w:rsid w:val="00103331"/>
    <w:rsid w:val="0010372F"/>
    <w:rsid w:val="00106FAA"/>
    <w:rsid w:val="00107687"/>
    <w:rsid w:val="00107BAB"/>
    <w:rsid w:val="00110DFB"/>
    <w:rsid w:val="00111867"/>
    <w:rsid w:val="00111EEE"/>
    <w:rsid w:val="0011291F"/>
    <w:rsid w:val="00113998"/>
    <w:rsid w:val="0011460C"/>
    <w:rsid w:val="0011498D"/>
    <w:rsid w:val="00114FBC"/>
    <w:rsid w:val="00115CEC"/>
    <w:rsid w:val="00117A1E"/>
    <w:rsid w:val="00117D51"/>
    <w:rsid w:val="001204A2"/>
    <w:rsid w:val="00120CB7"/>
    <w:rsid w:val="00121884"/>
    <w:rsid w:val="00122376"/>
    <w:rsid w:val="001233ED"/>
    <w:rsid w:val="001234CB"/>
    <w:rsid w:val="00123DC6"/>
    <w:rsid w:val="00124EB9"/>
    <w:rsid w:val="0012646C"/>
    <w:rsid w:val="0012695F"/>
    <w:rsid w:val="00127815"/>
    <w:rsid w:val="00130A48"/>
    <w:rsid w:val="001314D1"/>
    <w:rsid w:val="00131A79"/>
    <w:rsid w:val="00131B99"/>
    <w:rsid w:val="001323E2"/>
    <w:rsid w:val="00132B35"/>
    <w:rsid w:val="00133637"/>
    <w:rsid w:val="001342BE"/>
    <w:rsid w:val="001347A3"/>
    <w:rsid w:val="00134FFD"/>
    <w:rsid w:val="0013557C"/>
    <w:rsid w:val="00135B33"/>
    <w:rsid w:val="00135CA3"/>
    <w:rsid w:val="001363D7"/>
    <w:rsid w:val="00136F23"/>
    <w:rsid w:val="001373F8"/>
    <w:rsid w:val="00137D9D"/>
    <w:rsid w:val="00140705"/>
    <w:rsid w:val="00142C86"/>
    <w:rsid w:val="00142D45"/>
    <w:rsid w:val="00142DE3"/>
    <w:rsid w:val="00143332"/>
    <w:rsid w:val="001443BC"/>
    <w:rsid w:val="001454E1"/>
    <w:rsid w:val="00147234"/>
    <w:rsid w:val="001475FE"/>
    <w:rsid w:val="001522ED"/>
    <w:rsid w:val="00153BBC"/>
    <w:rsid w:val="001565B8"/>
    <w:rsid w:val="00156B9B"/>
    <w:rsid w:val="00157708"/>
    <w:rsid w:val="001577AB"/>
    <w:rsid w:val="0016013F"/>
    <w:rsid w:val="001601C5"/>
    <w:rsid w:val="00162C75"/>
    <w:rsid w:val="00162CFF"/>
    <w:rsid w:val="001630EF"/>
    <w:rsid w:val="001630F2"/>
    <w:rsid w:val="001635E8"/>
    <w:rsid w:val="00163E44"/>
    <w:rsid w:val="001649F8"/>
    <w:rsid w:val="00164DA2"/>
    <w:rsid w:val="00165544"/>
    <w:rsid w:val="00165AF9"/>
    <w:rsid w:val="00166D0C"/>
    <w:rsid w:val="00166DFA"/>
    <w:rsid w:val="00166E11"/>
    <w:rsid w:val="001701E1"/>
    <w:rsid w:val="00173E0C"/>
    <w:rsid w:val="00174CF2"/>
    <w:rsid w:val="00175BAE"/>
    <w:rsid w:val="00181513"/>
    <w:rsid w:val="001822A6"/>
    <w:rsid w:val="0018392F"/>
    <w:rsid w:val="00183A31"/>
    <w:rsid w:val="00183B52"/>
    <w:rsid w:val="00184739"/>
    <w:rsid w:val="001847F3"/>
    <w:rsid w:val="00184A7F"/>
    <w:rsid w:val="00184DE3"/>
    <w:rsid w:val="00185ABB"/>
    <w:rsid w:val="00187230"/>
    <w:rsid w:val="001872C7"/>
    <w:rsid w:val="00187D18"/>
    <w:rsid w:val="00190F3C"/>
    <w:rsid w:val="00193391"/>
    <w:rsid w:val="00193924"/>
    <w:rsid w:val="00193B64"/>
    <w:rsid w:val="00194127"/>
    <w:rsid w:val="001943D8"/>
    <w:rsid w:val="00194EA0"/>
    <w:rsid w:val="00194F42"/>
    <w:rsid w:val="00195FB7"/>
    <w:rsid w:val="001960E0"/>
    <w:rsid w:val="00197A74"/>
    <w:rsid w:val="001A18E0"/>
    <w:rsid w:val="001A21A5"/>
    <w:rsid w:val="001A265D"/>
    <w:rsid w:val="001A2D07"/>
    <w:rsid w:val="001A35C3"/>
    <w:rsid w:val="001A35C4"/>
    <w:rsid w:val="001A4EB1"/>
    <w:rsid w:val="001A4FE5"/>
    <w:rsid w:val="001A5565"/>
    <w:rsid w:val="001A571D"/>
    <w:rsid w:val="001B10AA"/>
    <w:rsid w:val="001B1EB0"/>
    <w:rsid w:val="001B32DF"/>
    <w:rsid w:val="001B3388"/>
    <w:rsid w:val="001B4125"/>
    <w:rsid w:val="001B5512"/>
    <w:rsid w:val="001B5670"/>
    <w:rsid w:val="001B725B"/>
    <w:rsid w:val="001C1B42"/>
    <w:rsid w:val="001C2425"/>
    <w:rsid w:val="001C25E3"/>
    <w:rsid w:val="001C3447"/>
    <w:rsid w:val="001C3DE1"/>
    <w:rsid w:val="001C4236"/>
    <w:rsid w:val="001C481E"/>
    <w:rsid w:val="001C5231"/>
    <w:rsid w:val="001C5CB3"/>
    <w:rsid w:val="001D0360"/>
    <w:rsid w:val="001D0EB4"/>
    <w:rsid w:val="001D0F46"/>
    <w:rsid w:val="001D24B6"/>
    <w:rsid w:val="001D3B2D"/>
    <w:rsid w:val="001D3B93"/>
    <w:rsid w:val="001D3BC8"/>
    <w:rsid w:val="001D4136"/>
    <w:rsid w:val="001D60A4"/>
    <w:rsid w:val="001D7615"/>
    <w:rsid w:val="001D7768"/>
    <w:rsid w:val="001D7E5F"/>
    <w:rsid w:val="001E05B6"/>
    <w:rsid w:val="001E0619"/>
    <w:rsid w:val="001E14D2"/>
    <w:rsid w:val="001E2079"/>
    <w:rsid w:val="001E21A6"/>
    <w:rsid w:val="001E21D5"/>
    <w:rsid w:val="001E3D5E"/>
    <w:rsid w:val="001E4744"/>
    <w:rsid w:val="001E59E6"/>
    <w:rsid w:val="001E5A00"/>
    <w:rsid w:val="001E5C1A"/>
    <w:rsid w:val="001F0211"/>
    <w:rsid w:val="001F2275"/>
    <w:rsid w:val="001F250A"/>
    <w:rsid w:val="001F28F5"/>
    <w:rsid w:val="001F473A"/>
    <w:rsid w:val="001F480F"/>
    <w:rsid w:val="001F4D7B"/>
    <w:rsid w:val="001F6734"/>
    <w:rsid w:val="001F7894"/>
    <w:rsid w:val="002004EE"/>
    <w:rsid w:val="002006EC"/>
    <w:rsid w:val="002009FC"/>
    <w:rsid w:val="00202798"/>
    <w:rsid w:val="0020346D"/>
    <w:rsid w:val="002046A8"/>
    <w:rsid w:val="00204D5F"/>
    <w:rsid w:val="002052D6"/>
    <w:rsid w:val="00205F74"/>
    <w:rsid w:val="0021043E"/>
    <w:rsid w:val="00210EC4"/>
    <w:rsid w:val="00211F5C"/>
    <w:rsid w:val="002122E0"/>
    <w:rsid w:val="00212377"/>
    <w:rsid w:val="00212DDA"/>
    <w:rsid w:val="002141CE"/>
    <w:rsid w:val="00215C21"/>
    <w:rsid w:val="002206BC"/>
    <w:rsid w:val="00220B25"/>
    <w:rsid w:val="002219CB"/>
    <w:rsid w:val="00222349"/>
    <w:rsid w:val="0022372D"/>
    <w:rsid w:val="00226311"/>
    <w:rsid w:val="00227005"/>
    <w:rsid w:val="00227655"/>
    <w:rsid w:val="0023127A"/>
    <w:rsid w:val="00231944"/>
    <w:rsid w:val="00231ACF"/>
    <w:rsid w:val="00231FAC"/>
    <w:rsid w:val="002332A4"/>
    <w:rsid w:val="0023346E"/>
    <w:rsid w:val="0023389D"/>
    <w:rsid w:val="00233C96"/>
    <w:rsid w:val="002341B7"/>
    <w:rsid w:val="0023453C"/>
    <w:rsid w:val="002352C3"/>
    <w:rsid w:val="00236493"/>
    <w:rsid w:val="00236B91"/>
    <w:rsid w:val="00237484"/>
    <w:rsid w:val="00237858"/>
    <w:rsid w:val="00237D2B"/>
    <w:rsid w:val="00237E85"/>
    <w:rsid w:val="00240CC1"/>
    <w:rsid w:val="002414DC"/>
    <w:rsid w:val="0024160E"/>
    <w:rsid w:val="00241865"/>
    <w:rsid w:val="002418BE"/>
    <w:rsid w:val="0024350C"/>
    <w:rsid w:val="002438D3"/>
    <w:rsid w:val="00243C06"/>
    <w:rsid w:val="00244113"/>
    <w:rsid w:val="002451CD"/>
    <w:rsid w:val="00245E80"/>
    <w:rsid w:val="002469C7"/>
    <w:rsid w:val="002517F1"/>
    <w:rsid w:val="0025292A"/>
    <w:rsid w:val="0025452E"/>
    <w:rsid w:val="0025558C"/>
    <w:rsid w:val="00255E7D"/>
    <w:rsid w:val="00255F86"/>
    <w:rsid w:val="002562ED"/>
    <w:rsid w:val="002563BA"/>
    <w:rsid w:val="0026044F"/>
    <w:rsid w:val="00260569"/>
    <w:rsid w:val="0026074E"/>
    <w:rsid w:val="00262CA0"/>
    <w:rsid w:val="002635A5"/>
    <w:rsid w:val="00263644"/>
    <w:rsid w:val="00263BC3"/>
    <w:rsid w:val="00263F2E"/>
    <w:rsid w:val="00263F2F"/>
    <w:rsid w:val="0026483A"/>
    <w:rsid w:val="00264FF6"/>
    <w:rsid w:val="002659B8"/>
    <w:rsid w:val="002662E5"/>
    <w:rsid w:val="00266450"/>
    <w:rsid w:val="002678BA"/>
    <w:rsid w:val="0027076E"/>
    <w:rsid w:val="00270819"/>
    <w:rsid w:val="002719CB"/>
    <w:rsid w:val="00271AA2"/>
    <w:rsid w:val="00272533"/>
    <w:rsid w:val="00272A23"/>
    <w:rsid w:val="00272C11"/>
    <w:rsid w:val="002730ED"/>
    <w:rsid w:val="00273172"/>
    <w:rsid w:val="00273271"/>
    <w:rsid w:val="0027366E"/>
    <w:rsid w:val="00273D10"/>
    <w:rsid w:val="00274AF8"/>
    <w:rsid w:val="00274FB1"/>
    <w:rsid w:val="00275327"/>
    <w:rsid w:val="00276A2A"/>
    <w:rsid w:val="00277B73"/>
    <w:rsid w:val="00277FAC"/>
    <w:rsid w:val="0028081C"/>
    <w:rsid w:val="002821AD"/>
    <w:rsid w:val="00282237"/>
    <w:rsid w:val="00284033"/>
    <w:rsid w:val="00285F52"/>
    <w:rsid w:val="00287A4D"/>
    <w:rsid w:val="00291C6B"/>
    <w:rsid w:val="00292996"/>
    <w:rsid w:val="002943DC"/>
    <w:rsid w:val="002944B9"/>
    <w:rsid w:val="00294E73"/>
    <w:rsid w:val="00295678"/>
    <w:rsid w:val="00295B44"/>
    <w:rsid w:val="002968AB"/>
    <w:rsid w:val="002969E5"/>
    <w:rsid w:val="00296DA4"/>
    <w:rsid w:val="00297A18"/>
    <w:rsid w:val="00297C7C"/>
    <w:rsid w:val="002A45EB"/>
    <w:rsid w:val="002A491F"/>
    <w:rsid w:val="002A532F"/>
    <w:rsid w:val="002A56CE"/>
    <w:rsid w:val="002A5F1E"/>
    <w:rsid w:val="002A6AD0"/>
    <w:rsid w:val="002A7A4F"/>
    <w:rsid w:val="002B2815"/>
    <w:rsid w:val="002B3C02"/>
    <w:rsid w:val="002B47F4"/>
    <w:rsid w:val="002B5165"/>
    <w:rsid w:val="002B5295"/>
    <w:rsid w:val="002B63E3"/>
    <w:rsid w:val="002B6557"/>
    <w:rsid w:val="002B6710"/>
    <w:rsid w:val="002B685D"/>
    <w:rsid w:val="002C3246"/>
    <w:rsid w:val="002C3532"/>
    <w:rsid w:val="002C3DFC"/>
    <w:rsid w:val="002C41A5"/>
    <w:rsid w:val="002C559C"/>
    <w:rsid w:val="002C5691"/>
    <w:rsid w:val="002C6BE3"/>
    <w:rsid w:val="002D0380"/>
    <w:rsid w:val="002D4367"/>
    <w:rsid w:val="002D521F"/>
    <w:rsid w:val="002D5521"/>
    <w:rsid w:val="002D59B7"/>
    <w:rsid w:val="002D5CD5"/>
    <w:rsid w:val="002D68F8"/>
    <w:rsid w:val="002E19F8"/>
    <w:rsid w:val="002E3874"/>
    <w:rsid w:val="002E4A9B"/>
    <w:rsid w:val="002E4B66"/>
    <w:rsid w:val="002E5404"/>
    <w:rsid w:val="002E566E"/>
    <w:rsid w:val="002E6D88"/>
    <w:rsid w:val="002E74D6"/>
    <w:rsid w:val="002E7FDE"/>
    <w:rsid w:val="002F0844"/>
    <w:rsid w:val="002F28BC"/>
    <w:rsid w:val="002F2A83"/>
    <w:rsid w:val="002F3F1A"/>
    <w:rsid w:val="002F475C"/>
    <w:rsid w:val="002F525A"/>
    <w:rsid w:val="002F5FA6"/>
    <w:rsid w:val="002F68D7"/>
    <w:rsid w:val="002F6CBE"/>
    <w:rsid w:val="002F7383"/>
    <w:rsid w:val="002F7FE2"/>
    <w:rsid w:val="0030005F"/>
    <w:rsid w:val="0030047C"/>
    <w:rsid w:val="0030067B"/>
    <w:rsid w:val="00300735"/>
    <w:rsid w:val="00301EE8"/>
    <w:rsid w:val="00302D3B"/>
    <w:rsid w:val="00304753"/>
    <w:rsid w:val="003057CC"/>
    <w:rsid w:val="003063D6"/>
    <w:rsid w:val="00306478"/>
    <w:rsid w:val="003067E0"/>
    <w:rsid w:val="00307114"/>
    <w:rsid w:val="00312F4E"/>
    <w:rsid w:val="003130E8"/>
    <w:rsid w:val="00313385"/>
    <w:rsid w:val="00313462"/>
    <w:rsid w:val="00313FE2"/>
    <w:rsid w:val="0031723F"/>
    <w:rsid w:val="00322B2B"/>
    <w:rsid w:val="00323783"/>
    <w:rsid w:val="003245D6"/>
    <w:rsid w:val="00324C66"/>
    <w:rsid w:val="0032544F"/>
    <w:rsid w:val="003255D1"/>
    <w:rsid w:val="00326FFF"/>
    <w:rsid w:val="00327768"/>
    <w:rsid w:val="0033163C"/>
    <w:rsid w:val="00331A68"/>
    <w:rsid w:val="00332788"/>
    <w:rsid w:val="00334898"/>
    <w:rsid w:val="00334A9D"/>
    <w:rsid w:val="00335714"/>
    <w:rsid w:val="00336F0B"/>
    <w:rsid w:val="003376D1"/>
    <w:rsid w:val="00337CEF"/>
    <w:rsid w:val="003428FC"/>
    <w:rsid w:val="00342E77"/>
    <w:rsid w:val="0034358C"/>
    <w:rsid w:val="003439BF"/>
    <w:rsid w:val="00343F84"/>
    <w:rsid w:val="00345F03"/>
    <w:rsid w:val="00346158"/>
    <w:rsid w:val="003461CC"/>
    <w:rsid w:val="00347406"/>
    <w:rsid w:val="00350C40"/>
    <w:rsid w:val="00350E88"/>
    <w:rsid w:val="00352ED3"/>
    <w:rsid w:val="00353C54"/>
    <w:rsid w:val="00355712"/>
    <w:rsid w:val="00355A11"/>
    <w:rsid w:val="0035600D"/>
    <w:rsid w:val="00356195"/>
    <w:rsid w:val="0035628D"/>
    <w:rsid w:val="00356CAF"/>
    <w:rsid w:val="00356CDA"/>
    <w:rsid w:val="0035725F"/>
    <w:rsid w:val="003574DF"/>
    <w:rsid w:val="00357E18"/>
    <w:rsid w:val="003608AF"/>
    <w:rsid w:val="003608D2"/>
    <w:rsid w:val="00360E71"/>
    <w:rsid w:val="0036462D"/>
    <w:rsid w:val="00364810"/>
    <w:rsid w:val="00366025"/>
    <w:rsid w:val="00366654"/>
    <w:rsid w:val="0036769C"/>
    <w:rsid w:val="003708E8"/>
    <w:rsid w:val="00370ECB"/>
    <w:rsid w:val="00371C70"/>
    <w:rsid w:val="00371FDA"/>
    <w:rsid w:val="0037463D"/>
    <w:rsid w:val="00374AE1"/>
    <w:rsid w:val="003753D1"/>
    <w:rsid w:val="0037595B"/>
    <w:rsid w:val="003760FB"/>
    <w:rsid w:val="00376223"/>
    <w:rsid w:val="0037671A"/>
    <w:rsid w:val="00376889"/>
    <w:rsid w:val="00376A56"/>
    <w:rsid w:val="00376F43"/>
    <w:rsid w:val="00380AD3"/>
    <w:rsid w:val="00380C24"/>
    <w:rsid w:val="00380E0C"/>
    <w:rsid w:val="003820EB"/>
    <w:rsid w:val="00383559"/>
    <w:rsid w:val="00384E4A"/>
    <w:rsid w:val="00385C29"/>
    <w:rsid w:val="003868C4"/>
    <w:rsid w:val="00386A60"/>
    <w:rsid w:val="00386C68"/>
    <w:rsid w:val="00386F69"/>
    <w:rsid w:val="003877CD"/>
    <w:rsid w:val="00391301"/>
    <w:rsid w:val="003913BC"/>
    <w:rsid w:val="003918BF"/>
    <w:rsid w:val="00391D77"/>
    <w:rsid w:val="00394107"/>
    <w:rsid w:val="00397DAE"/>
    <w:rsid w:val="003A0169"/>
    <w:rsid w:val="003A2A99"/>
    <w:rsid w:val="003A35FA"/>
    <w:rsid w:val="003A457A"/>
    <w:rsid w:val="003A6CD4"/>
    <w:rsid w:val="003A712F"/>
    <w:rsid w:val="003A7587"/>
    <w:rsid w:val="003A7DB2"/>
    <w:rsid w:val="003B16A5"/>
    <w:rsid w:val="003B32B1"/>
    <w:rsid w:val="003B63F1"/>
    <w:rsid w:val="003B6776"/>
    <w:rsid w:val="003C0F6B"/>
    <w:rsid w:val="003C2AF5"/>
    <w:rsid w:val="003C3348"/>
    <w:rsid w:val="003C38AD"/>
    <w:rsid w:val="003C5F75"/>
    <w:rsid w:val="003D0216"/>
    <w:rsid w:val="003D223F"/>
    <w:rsid w:val="003D233B"/>
    <w:rsid w:val="003D23B0"/>
    <w:rsid w:val="003D2D27"/>
    <w:rsid w:val="003D2D77"/>
    <w:rsid w:val="003D2EDD"/>
    <w:rsid w:val="003D3086"/>
    <w:rsid w:val="003D313C"/>
    <w:rsid w:val="003D4A25"/>
    <w:rsid w:val="003D5D33"/>
    <w:rsid w:val="003D6BE9"/>
    <w:rsid w:val="003D7655"/>
    <w:rsid w:val="003D77ED"/>
    <w:rsid w:val="003E00D2"/>
    <w:rsid w:val="003E15C7"/>
    <w:rsid w:val="003E1B4E"/>
    <w:rsid w:val="003E2261"/>
    <w:rsid w:val="003E2D56"/>
    <w:rsid w:val="003E41D8"/>
    <w:rsid w:val="003E48A4"/>
    <w:rsid w:val="003E4CC5"/>
    <w:rsid w:val="003E5C80"/>
    <w:rsid w:val="003E5EF3"/>
    <w:rsid w:val="003E5F44"/>
    <w:rsid w:val="003E60CB"/>
    <w:rsid w:val="003E7253"/>
    <w:rsid w:val="003F0DBF"/>
    <w:rsid w:val="003F1C7C"/>
    <w:rsid w:val="003F20FF"/>
    <w:rsid w:val="003F241C"/>
    <w:rsid w:val="003F2566"/>
    <w:rsid w:val="003F2E05"/>
    <w:rsid w:val="003F3CC7"/>
    <w:rsid w:val="003F4A88"/>
    <w:rsid w:val="003F4AAB"/>
    <w:rsid w:val="003F4D5F"/>
    <w:rsid w:val="003F4EB4"/>
    <w:rsid w:val="003F59B1"/>
    <w:rsid w:val="003F64B9"/>
    <w:rsid w:val="003F68F6"/>
    <w:rsid w:val="003F6D66"/>
    <w:rsid w:val="003F788C"/>
    <w:rsid w:val="003F7963"/>
    <w:rsid w:val="004014AB"/>
    <w:rsid w:val="0040293C"/>
    <w:rsid w:val="00402D6E"/>
    <w:rsid w:val="00403F41"/>
    <w:rsid w:val="00404215"/>
    <w:rsid w:val="0040458E"/>
    <w:rsid w:val="004049AB"/>
    <w:rsid w:val="00405FFE"/>
    <w:rsid w:val="00410325"/>
    <w:rsid w:val="00412795"/>
    <w:rsid w:val="0041283B"/>
    <w:rsid w:val="00412B1B"/>
    <w:rsid w:val="004130CB"/>
    <w:rsid w:val="00413F08"/>
    <w:rsid w:val="00414428"/>
    <w:rsid w:val="00414702"/>
    <w:rsid w:val="00414D38"/>
    <w:rsid w:val="004158FF"/>
    <w:rsid w:val="00415F74"/>
    <w:rsid w:val="00417FD7"/>
    <w:rsid w:val="0042003A"/>
    <w:rsid w:val="00420E62"/>
    <w:rsid w:val="00421053"/>
    <w:rsid w:val="004215C7"/>
    <w:rsid w:val="004221C1"/>
    <w:rsid w:val="00422288"/>
    <w:rsid w:val="004225DB"/>
    <w:rsid w:val="00424425"/>
    <w:rsid w:val="00424E55"/>
    <w:rsid w:val="00425001"/>
    <w:rsid w:val="00425D87"/>
    <w:rsid w:val="0042770C"/>
    <w:rsid w:val="004277E2"/>
    <w:rsid w:val="0042784A"/>
    <w:rsid w:val="00427E60"/>
    <w:rsid w:val="00430ABF"/>
    <w:rsid w:val="00430FEB"/>
    <w:rsid w:val="004320EF"/>
    <w:rsid w:val="00433732"/>
    <w:rsid w:val="0043735E"/>
    <w:rsid w:val="00440CDD"/>
    <w:rsid w:val="00441716"/>
    <w:rsid w:val="00441F27"/>
    <w:rsid w:val="0044200E"/>
    <w:rsid w:val="00443164"/>
    <w:rsid w:val="00443ACA"/>
    <w:rsid w:val="00444185"/>
    <w:rsid w:val="00444AFF"/>
    <w:rsid w:val="00444C15"/>
    <w:rsid w:val="0044557F"/>
    <w:rsid w:val="00445876"/>
    <w:rsid w:val="00445AF2"/>
    <w:rsid w:val="00445E54"/>
    <w:rsid w:val="004471FF"/>
    <w:rsid w:val="00447BA5"/>
    <w:rsid w:val="0045092D"/>
    <w:rsid w:val="00452F38"/>
    <w:rsid w:val="004535BD"/>
    <w:rsid w:val="00454331"/>
    <w:rsid w:val="00457F86"/>
    <w:rsid w:val="00460AA8"/>
    <w:rsid w:val="00460FB3"/>
    <w:rsid w:val="004614B5"/>
    <w:rsid w:val="004621E0"/>
    <w:rsid w:val="00463D72"/>
    <w:rsid w:val="0046549E"/>
    <w:rsid w:val="004665EE"/>
    <w:rsid w:val="0047164F"/>
    <w:rsid w:val="00471ABB"/>
    <w:rsid w:val="00471FF6"/>
    <w:rsid w:val="00472BE0"/>
    <w:rsid w:val="00472FC1"/>
    <w:rsid w:val="00473527"/>
    <w:rsid w:val="00474871"/>
    <w:rsid w:val="00481082"/>
    <w:rsid w:val="00481E98"/>
    <w:rsid w:val="0048242A"/>
    <w:rsid w:val="00482941"/>
    <w:rsid w:val="0048418D"/>
    <w:rsid w:val="004854CC"/>
    <w:rsid w:val="00486609"/>
    <w:rsid w:val="00486E46"/>
    <w:rsid w:val="0048756C"/>
    <w:rsid w:val="00490E69"/>
    <w:rsid w:val="00491F35"/>
    <w:rsid w:val="00492268"/>
    <w:rsid w:val="00492355"/>
    <w:rsid w:val="004926AC"/>
    <w:rsid w:val="00492A28"/>
    <w:rsid w:val="00492EC5"/>
    <w:rsid w:val="00492F6C"/>
    <w:rsid w:val="004935FA"/>
    <w:rsid w:val="00493F42"/>
    <w:rsid w:val="004945F1"/>
    <w:rsid w:val="00494705"/>
    <w:rsid w:val="004964CC"/>
    <w:rsid w:val="00496FD5"/>
    <w:rsid w:val="00497476"/>
    <w:rsid w:val="00497719"/>
    <w:rsid w:val="004A05B2"/>
    <w:rsid w:val="004A09BF"/>
    <w:rsid w:val="004A0B15"/>
    <w:rsid w:val="004A0CDB"/>
    <w:rsid w:val="004A21B3"/>
    <w:rsid w:val="004A2D16"/>
    <w:rsid w:val="004A2EFB"/>
    <w:rsid w:val="004A3989"/>
    <w:rsid w:val="004A500C"/>
    <w:rsid w:val="004A5025"/>
    <w:rsid w:val="004A5465"/>
    <w:rsid w:val="004A5650"/>
    <w:rsid w:val="004A63C5"/>
    <w:rsid w:val="004A656A"/>
    <w:rsid w:val="004A6626"/>
    <w:rsid w:val="004A6FCC"/>
    <w:rsid w:val="004A7AF4"/>
    <w:rsid w:val="004B001E"/>
    <w:rsid w:val="004B029B"/>
    <w:rsid w:val="004B0CC8"/>
    <w:rsid w:val="004B18E9"/>
    <w:rsid w:val="004B1EBE"/>
    <w:rsid w:val="004B3236"/>
    <w:rsid w:val="004B3576"/>
    <w:rsid w:val="004B36CD"/>
    <w:rsid w:val="004B3FDC"/>
    <w:rsid w:val="004B54CA"/>
    <w:rsid w:val="004B5EE2"/>
    <w:rsid w:val="004C0D98"/>
    <w:rsid w:val="004C0E6D"/>
    <w:rsid w:val="004C0FC3"/>
    <w:rsid w:val="004C26A4"/>
    <w:rsid w:val="004C2854"/>
    <w:rsid w:val="004C2D9F"/>
    <w:rsid w:val="004C314A"/>
    <w:rsid w:val="004C4729"/>
    <w:rsid w:val="004C7280"/>
    <w:rsid w:val="004C7A7E"/>
    <w:rsid w:val="004D02CF"/>
    <w:rsid w:val="004D097F"/>
    <w:rsid w:val="004D0BA9"/>
    <w:rsid w:val="004D0FCD"/>
    <w:rsid w:val="004D2316"/>
    <w:rsid w:val="004D25B0"/>
    <w:rsid w:val="004D2838"/>
    <w:rsid w:val="004D2D51"/>
    <w:rsid w:val="004D2FC6"/>
    <w:rsid w:val="004D5B91"/>
    <w:rsid w:val="004D5C43"/>
    <w:rsid w:val="004D6930"/>
    <w:rsid w:val="004D75C4"/>
    <w:rsid w:val="004E11E6"/>
    <w:rsid w:val="004E144E"/>
    <w:rsid w:val="004E22FC"/>
    <w:rsid w:val="004E37D6"/>
    <w:rsid w:val="004E3C86"/>
    <w:rsid w:val="004E3D9B"/>
    <w:rsid w:val="004E40EF"/>
    <w:rsid w:val="004E4315"/>
    <w:rsid w:val="004E50B2"/>
    <w:rsid w:val="004E7CEE"/>
    <w:rsid w:val="004F0089"/>
    <w:rsid w:val="004F0296"/>
    <w:rsid w:val="004F0A9A"/>
    <w:rsid w:val="004F0FF3"/>
    <w:rsid w:val="004F1094"/>
    <w:rsid w:val="004F14AD"/>
    <w:rsid w:val="004F178F"/>
    <w:rsid w:val="004F5B17"/>
    <w:rsid w:val="004F6460"/>
    <w:rsid w:val="004F6674"/>
    <w:rsid w:val="004F751A"/>
    <w:rsid w:val="004F7FA5"/>
    <w:rsid w:val="00501725"/>
    <w:rsid w:val="0050254A"/>
    <w:rsid w:val="00502568"/>
    <w:rsid w:val="0050408E"/>
    <w:rsid w:val="00504360"/>
    <w:rsid w:val="00506EFE"/>
    <w:rsid w:val="00507666"/>
    <w:rsid w:val="0050788B"/>
    <w:rsid w:val="00507B40"/>
    <w:rsid w:val="00510C7C"/>
    <w:rsid w:val="005121A4"/>
    <w:rsid w:val="0051221D"/>
    <w:rsid w:val="00512F74"/>
    <w:rsid w:val="00515250"/>
    <w:rsid w:val="00515654"/>
    <w:rsid w:val="00515D46"/>
    <w:rsid w:val="005174A6"/>
    <w:rsid w:val="00521889"/>
    <w:rsid w:val="0052279D"/>
    <w:rsid w:val="00522B59"/>
    <w:rsid w:val="00523768"/>
    <w:rsid w:val="0052386F"/>
    <w:rsid w:val="00525729"/>
    <w:rsid w:val="005263FB"/>
    <w:rsid w:val="00526F74"/>
    <w:rsid w:val="00527083"/>
    <w:rsid w:val="00527A63"/>
    <w:rsid w:val="00530808"/>
    <w:rsid w:val="00530B19"/>
    <w:rsid w:val="00530BA9"/>
    <w:rsid w:val="00531EE5"/>
    <w:rsid w:val="00531F93"/>
    <w:rsid w:val="00532661"/>
    <w:rsid w:val="00532DAF"/>
    <w:rsid w:val="00533AA9"/>
    <w:rsid w:val="0053401C"/>
    <w:rsid w:val="0053448F"/>
    <w:rsid w:val="00534AAB"/>
    <w:rsid w:val="00534B25"/>
    <w:rsid w:val="005353C5"/>
    <w:rsid w:val="00537761"/>
    <w:rsid w:val="005401CD"/>
    <w:rsid w:val="005417A9"/>
    <w:rsid w:val="00542CA6"/>
    <w:rsid w:val="00542CD9"/>
    <w:rsid w:val="005437AF"/>
    <w:rsid w:val="00544A88"/>
    <w:rsid w:val="005454F9"/>
    <w:rsid w:val="00545E67"/>
    <w:rsid w:val="00545F26"/>
    <w:rsid w:val="005463DF"/>
    <w:rsid w:val="00546575"/>
    <w:rsid w:val="00547080"/>
    <w:rsid w:val="0054714C"/>
    <w:rsid w:val="00547F9D"/>
    <w:rsid w:val="005501C2"/>
    <w:rsid w:val="00550FE3"/>
    <w:rsid w:val="005511A9"/>
    <w:rsid w:val="005516EC"/>
    <w:rsid w:val="005519A8"/>
    <w:rsid w:val="00551A43"/>
    <w:rsid w:val="00553AE6"/>
    <w:rsid w:val="00554E8A"/>
    <w:rsid w:val="00556243"/>
    <w:rsid w:val="00556286"/>
    <w:rsid w:val="00556FF3"/>
    <w:rsid w:val="0055758F"/>
    <w:rsid w:val="00557936"/>
    <w:rsid w:val="005609D4"/>
    <w:rsid w:val="00560A35"/>
    <w:rsid w:val="00562086"/>
    <w:rsid w:val="0056414A"/>
    <w:rsid w:val="00564D3B"/>
    <w:rsid w:val="005653FE"/>
    <w:rsid w:val="00565B44"/>
    <w:rsid w:val="005673AF"/>
    <w:rsid w:val="00570E69"/>
    <w:rsid w:val="00572054"/>
    <w:rsid w:val="005724EE"/>
    <w:rsid w:val="00572A01"/>
    <w:rsid w:val="00572B8F"/>
    <w:rsid w:val="00573A06"/>
    <w:rsid w:val="00573B1F"/>
    <w:rsid w:val="00573F17"/>
    <w:rsid w:val="0057701F"/>
    <w:rsid w:val="00577C00"/>
    <w:rsid w:val="00581169"/>
    <w:rsid w:val="00585A5D"/>
    <w:rsid w:val="00585A6A"/>
    <w:rsid w:val="00586372"/>
    <w:rsid w:val="00586F45"/>
    <w:rsid w:val="0059007E"/>
    <w:rsid w:val="00590925"/>
    <w:rsid w:val="00592ECC"/>
    <w:rsid w:val="00594E36"/>
    <w:rsid w:val="0059625E"/>
    <w:rsid w:val="005A0AA9"/>
    <w:rsid w:val="005A1124"/>
    <w:rsid w:val="005A1674"/>
    <w:rsid w:val="005A2D77"/>
    <w:rsid w:val="005A3B40"/>
    <w:rsid w:val="005A4073"/>
    <w:rsid w:val="005A649D"/>
    <w:rsid w:val="005A6996"/>
    <w:rsid w:val="005A6C3E"/>
    <w:rsid w:val="005A7265"/>
    <w:rsid w:val="005B3269"/>
    <w:rsid w:val="005B356D"/>
    <w:rsid w:val="005B5ABC"/>
    <w:rsid w:val="005B5FBB"/>
    <w:rsid w:val="005B6D24"/>
    <w:rsid w:val="005B7E08"/>
    <w:rsid w:val="005C060E"/>
    <w:rsid w:val="005C09C6"/>
    <w:rsid w:val="005C249B"/>
    <w:rsid w:val="005C2E59"/>
    <w:rsid w:val="005C66EC"/>
    <w:rsid w:val="005C6E53"/>
    <w:rsid w:val="005C6F95"/>
    <w:rsid w:val="005C7448"/>
    <w:rsid w:val="005C785D"/>
    <w:rsid w:val="005D02E5"/>
    <w:rsid w:val="005D1169"/>
    <w:rsid w:val="005D1D4B"/>
    <w:rsid w:val="005D240F"/>
    <w:rsid w:val="005D3EE5"/>
    <w:rsid w:val="005D5309"/>
    <w:rsid w:val="005D5C73"/>
    <w:rsid w:val="005D61DE"/>
    <w:rsid w:val="005E0661"/>
    <w:rsid w:val="005E0B0D"/>
    <w:rsid w:val="005E0EA2"/>
    <w:rsid w:val="005E0FA2"/>
    <w:rsid w:val="005E4C4B"/>
    <w:rsid w:val="005E5E4C"/>
    <w:rsid w:val="005E5F0E"/>
    <w:rsid w:val="005E6C14"/>
    <w:rsid w:val="005E7586"/>
    <w:rsid w:val="005E795A"/>
    <w:rsid w:val="005F0A2C"/>
    <w:rsid w:val="005F23E3"/>
    <w:rsid w:val="005F2499"/>
    <w:rsid w:val="005F2520"/>
    <w:rsid w:val="005F2879"/>
    <w:rsid w:val="005F369A"/>
    <w:rsid w:val="005F3A84"/>
    <w:rsid w:val="005F4604"/>
    <w:rsid w:val="005F4733"/>
    <w:rsid w:val="005F49A5"/>
    <w:rsid w:val="005F4A1F"/>
    <w:rsid w:val="005F6505"/>
    <w:rsid w:val="00600405"/>
    <w:rsid w:val="006005B8"/>
    <w:rsid w:val="0060216B"/>
    <w:rsid w:val="00602DCD"/>
    <w:rsid w:val="006038EE"/>
    <w:rsid w:val="00603A14"/>
    <w:rsid w:val="0060425B"/>
    <w:rsid w:val="006045FF"/>
    <w:rsid w:val="006049AD"/>
    <w:rsid w:val="00604DB0"/>
    <w:rsid w:val="00605182"/>
    <w:rsid w:val="0060689B"/>
    <w:rsid w:val="00606DF6"/>
    <w:rsid w:val="00607426"/>
    <w:rsid w:val="00610A05"/>
    <w:rsid w:val="00610A1C"/>
    <w:rsid w:val="00610CE5"/>
    <w:rsid w:val="00611044"/>
    <w:rsid w:val="006113CF"/>
    <w:rsid w:val="0061143E"/>
    <w:rsid w:val="006124C0"/>
    <w:rsid w:val="00612651"/>
    <w:rsid w:val="00612ABB"/>
    <w:rsid w:val="00613253"/>
    <w:rsid w:val="0061330B"/>
    <w:rsid w:val="00613941"/>
    <w:rsid w:val="00614C5F"/>
    <w:rsid w:val="00614F52"/>
    <w:rsid w:val="00616159"/>
    <w:rsid w:val="00616C09"/>
    <w:rsid w:val="00620533"/>
    <w:rsid w:val="006206C9"/>
    <w:rsid w:val="00620A87"/>
    <w:rsid w:val="00621204"/>
    <w:rsid w:val="006226C3"/>
    <w:rsid w:val="006229EC"/>
    <w:rsid w:val="00622E1F"/>
    <w:rsid w:val="00623575"/>
    <w:rsid w:val="00624E0D"/>
    <w:rsid w:val="0062530B"/>
    <w:rsid w:val="00625FEE"/>
    <w:rsid w:val="006262F7"/>
    <w:rsid w:val="006265F8"/>
    <w:rsid w:val="006267C5"/>
    <w:rsid w:val="00627159"/>
    <w:rsid w:val="0063115A"/>
    <w:rsid w:val="00631F99"/>
    <w:rsid w:val="006323A4"/>
    <w:rsid w:val="00632ED0"/>
    <w:rsid w:val="00633466"/>
    <w:rsid w:val="006336D3"/>
    <w:rsid w:val="00633EE3"/>
    <w:rsid w:val="00635FCA"/>
    <w:rsid w:val="00636A7C"/>
    <w:rsid w:val="00636AE9"/>
    <w:rsid w:val="00636CEE"/>
    <w:rsid w:val="0063783F"/>
    <w:rsid w:val="00640B07"/>
    <w:rsid w:val="006410EA"/>
    <w:rsid w:val="006425C1"/>
    <w:rsid w:val="0064355D"/>
    <w:rsid w:val="006437AB"/>
    <w:rsid w:val="00645478"/>
    <w:rsid w:val="006460CE"/>
    <w:rsid w:val="0064699C"/>
    <w:rsid w:val="00646EC2"/>
    <w:rsid w:val="006512FF"/>
    <w:rsid w:val="0065174C"/>
    <w:rsid w:val="00652560"/>
    <w:rsid w:val="00652B31"/>
    <w:rsid w:val="00653521"/>
    <w:rsid w:val="00653704"/>
    <w:rsid w:val="00654187"/>
    <w:rsid w:val="00656365"/>
    <w:rsid w:val="00656D34"/>
    <w:rsid w:val="00657293"/>
    <w:rsid w:val="00661978"/>
    <w:rsid w:val="006623E8"/>
    <w:rsid w:val="00663AE3"/>
    <w:rsid w:val="00664D24"/>
    <w:rsid w:val="00665432"/>
    <w:rsid w:val="00666227"/>
    <w:rsid w:val="00667064"/>
    <w:rsid w:val="00667180"/>
    <w:rsid w:val="0067179C"/>
    <w:rsid w:val="00672229"/>
    <w:rsid w:val="006739C0"/>
    <w:rsid w:val="0067403E"/>
    <w:rsid w:val="006754BA"/>
    <w:rsid w:val="00676481"/>
    <w:rsid w:val="006765B5"/>
    <w:rsid w:val="0067712D"/>
    <w:rsid w:val="00680076"/>
    <w:rsid w:val="006804A9"/>
    <w:rsid w:val="00680F51"/>
    <w:rsid w:val="006827A5"/>
    <w:rsid w:val="00684166"/>
    <w:rsid w:val="00684842"/>
    <w:rsid w:val="0068522C"/>
    <w:rsid w:val="006852E6"/>
    <w:rsid w:val="006902A5"/>
    <w:rsid w:val="00690560"/>
    <w:rsid w:val="00691D2D"/>
    <w:rsid w:val="006924A1"/>
    <w:rsid w:val="0069300F"/>
    <w:rsid w:val="006966FC"/>
    <w:rsid w:val="00696CD4"/>
    <w:rsid w:val="00696EAA"/>
    <w:rsid w:val="006971E4"/>
    <w:rsid w:val="006A041E"/>
    <w:rsid w:val="006A0EA8"/>
    <w:rsid w:val="006A120E"/>
    <w:rsid w:val="006A184E"/>
    <w:rsid w:val="006A1B39"/>
    <w:rsid w:val="006A202A"/>
    <w:rsid w:val="006A248A"/>
    <w:rsid w:val="006A2E3B"/>
    <w:rsid w:val="006A3046"/>
    <w:rsid w:val="006A40A5"/>
    <w:rsid w:val="006A43A3"/>
    <w:rsid w:val="006A484C"/>
    <w:rsid w:val="006A4A84"/>
    <w:rsid w:val="006A526F"/>
    <w:rsid w:val="006A652D"/>
    <w:rsid w:val="006A66AB"/>
    <w:rsid w:val="006A748B"/>
    <w:rsid w:val="006B0C3F"/>
    <w:rsid w:val="006B0ED2"/>
    <w:rsid w:val="006B20E2"/>
    <w:rsid w:val="006B38E7"/>
    <w:rsid w:val="006B4895"/>
    <w:rsid w:val="006B5637"/>
    <w:rsid w:val="006B596D"/>
    <w:rsid w:val="006B5FD3"/>
    <w:rsid w:val="006B652C"/>
    <w:rsid w:val="006B652F"/>
    <w:rsid w:val="006B6773"/>
    <w:rsid w:val="006B7249"/>
    <w:rsid w:val="006C0BF2"/>
    <w:rsid w:val="006C194C"/>
    <w:rsid w:val="006C2696"/>
    <w:rsid w:val="006C40E0"/>
    <w:rsid w:val="006C4FD3"/>
    <w:rsid w:val="006C5C78"/>
    <w:rsid w:val="006C6D2E"/>
    <w:rsid w:val="006D00D5"/>
    <w:rsid w:val="006D10D2"/>
    <w:rsid w:val="006D238B"/>
    <w:rsid w:val="006D335E"/>
    <w:rsid w:val="006D3499"/>
    <w:rsid w:val="006D3E79"/>
    <w:rsid w:val="006D55F9"/>
    <w:rsid w:val="006D5C80"/>
    <w:rsid w:val="006D7500"/>
    <w:rsid w:val="006D791D"/>
    <w:rsid w:val="006E02EC"/>
    <w:rsid w:val="006E203D"/>
    <w:rsid w:val="006E389C"/>
    <w:rsid w:val="006E3AE0"/>
    <w:rsid w:val="006E4F4E"/>
    <w:rsid w:val="006E7431"/>
    <w:rsid w:val="006F080B"/>
    <w:rsid w:val="006F111B"/>
    <w:rsid w:val="006F1910"/>
    <w:rsid w:val="006F205B"/>
    <w:rsid w:val="006F3195"/>
    <w:rsid w:val="006F58E9"/>
    <w:rsid w:val="006F5C13"/>
    <w:rsid w:val="006F744F"/>
    <w:rsid w:val="006F796D"/>
    <w:rsid w:val="00700081"/>
    <w:rsid w:val="007006EA"/>
    <w:rsid w:val="00702073"/>
    <w:rsid w:val="00702DF1"/>
    <w:rsid w:val="00704421"/>
    <w:rsid w:val="00704F19"/>
    <w:rsid w:val="007050C8"/>
    <w:rsid w:val="00706D6A"/>
    <w:rsid w:val="00707504"/>
    <w:rsid w:val="007109BF"/>
    <w:rsid w:val="007111B1"/>
    <w:rsid w:val="00711308"/>
    <w:rsid w:val="007118EC"/>
    <w:rsid w:val="00712523"/>
    <w:rsid w:val="00712666"/>
    <w:rsid w:val="00712A3D"/>
    <w:rsid w:val="00712C95"/>
    <w:rsid w:val="00712FD9"/>
    <w:rsid w:val="00713AC1"/>
    <w:rsid w:val="007160B3"/>
    <w:rsid w:val="007204A1"/>
    <w:rsid w:val="007213DA"/>
    <w:rsid w:val="0072262C"/>
    <w:rsid w:val="007233B2"/>
    <w:rsid w:val="0072428A"/>
    <w:rsid w:val="00724A69"/>
    <w:rsid w:val="00725D23"/>
    <w:rsid w:val="00726835"/>
    <w:rsid w:val="00726C19"/>
    <w:rsid w:val="00727FE8"/>
    <w:rsid w:val="00730C12"/>
    <w:rsid w:val="00730FB1"/>
    <w:rsid w:val="00731B6A"/>
    <w:rsid w:val="0073337C"/>
    <w:rsid w:val="00734C97"/>
    <w:rsid w:val="0073538A"/>
    <w:rsid w:val="007361A0"/>
    <w:rsid w:val="0073650C"/>
    <w:rsid w:val="00737156"/>
    <w:rsid w:val="007409DE"/>
    <w:rsid w:val="0074142B"/>
    <w:rsid w:val="00742A32"/>
    <w:rsid w:val="00742FF8"/>
    <w:rsid w:val="00744553"/>
    <w:rsid w:val="00744E30"/>
    <w:rsid w:val="00745052"/>
    <w:rsid w:val="00746046"/>
    <w:rsid w:val="00746380"/>
    <w:rsid w:val="00746E3B"/>
    <w:rsid w:val="007478B5"/>
    <w:rsid w:val="00750ED3"/>
    <w:rsid w:val="00751E3B"/>
    <w:rsid w:val="00752139"/>
    <w:rsid w:val="007542EE"/>
    <w:rsid w:val="007551BA"/>
    <w:rsid w:val="007554A5"/>
    <w:rsid w:val="00755B27"/>
    <w:rsid w:val="0075769B"/>
    <w:rsid w:val="0076030B"/>
    <w:rsid w:val="00760D8A"/>
    <w:rsid w:val="00761CCC"/>
    <w:rsid w:val="00761F59"/>
    <w:rsid w:val="00763657"/>
    <w:rsid w:val="00763C43"/>
    <w:rsid w:val="007640EF"/>
    <w:rsid w:val="00764877"/>
    <w:rsid w:val="007649A4"/>
    <w:rsid w:val="00764A5F"/>
    <w:rsid w:val="00764D52"/>
    <w:rsid w:val="00765149"/>
    <w:rsid w:val="007655F5"/>
    <w:rsid w:val="00770F69"/>
    <w:rsid w:val="00771EEA"/>
    <w:rsid w:val="007738EF"/>
    <w:rsid w:val="00773B22"/>
    <w:rsid w:val="00773B31"/>
    <w:rsid w:val="0077549C"/>
    <w:rsid w:val="00775C7B"/>
    <w:rsid w:val="007769E2"/>
    <w:rsid w:val="00777191"/>
    <w:rsid w:val="00777D58"/>
    <w:rsid w:val="007802F0"/>
    <w:rsid w:val="007813C2"/>
    <w:rsid w:val="0078176A"/>
    <w:rsid w:val="00781E56"/>
    <w:rsid w:val="00782D97"/>
    <w:rsid w:val="0078416F"/>
    <w:rsid w:val="00784491"/>
    <w:rsid w:val="00784E2B"/>
    <w:rsid w:val="00786AC0"/>
    <w:rsid w:val="00786B6C"/>
    <w:rsid w:val="007879C9"/>
    <w:rsid w:val="00790C0E"/>
    <w:rsid w:val="00790CA1"/>
    <w:rsid w:val="007911A1"/>
    <w:rsid w:val="00791510"/>
    <w:rsid w:val="00791BED"/>
    <w:rsid w:val="00792084"/>
    <w:rsid w:val="00792319"/>
    <w:rsid w:val="00793BAF"/>
    <w:rsid w:val="00795074"/>
    <w:rsid w:val="007958C2"/>
    <w:rsid w:val="007A03B8"/>
    <w:rsid w:val="007A05A7"/>
    <w:rsid w:val="007A0946"/>
    <w:rsid w:val="007A1356"/>
    <w:rsid w:val="007A139E"/>
    <w:rsid w:val="007A13AE"/>
    <w:rsid w:val="007A2E61"/>
    <w:rsid w:val="007A330F"/>
    <w:rsid w:val="007A3678"/>
    <w:rsid w:val="007A559A"/>
    <w:rsid w:val="007A6965"/>
    <w:rsid w:val="007A7392"/>
    <w:rsid w:val="007A7585"/>
    <w:rsid w:val="007B0840"/>
    <w:rsid w:val="007B1426"/>
    <w:rsid w:val="007B154E"/>
    <w:rsid w:val="007B1C0C"/>
    <w:rsid w:val="007B2230"/>
    <w:rsid w:val="007B3586"/>
    <w:rsid w:val="007B4999"/>
    <w:rsid w:val="007B6CA6"/>
    <w:rsid w:val="007C0CF2"/>
    <w:rsid w:val="007C117A"/>
    <w:rsid w:val="007C2F6B"/>
    <w:rsid w:val="007C3591"/>
    <w:rsid w:val="007C3BA6"/>
    <w:rsid w:val="007C46C3"/>
    <w:rsid w:val="007C660C"/>
    <w:rsid w:val="007C6F29"/>
    <w:rsid w:val="007C711E"/>
    <w:rsid w:val="007C76A3"/>
    <w:rsid w:val="007C7AD4"/>
    <w:rsid w:val="007D0440"/>
    <w:rsid w:val="007D0EC1"/>
    <w:rsid w:val="007D1455"/>
    <w:rsid w:val="007D3BD9"/>
    <w:rsid w:val="007D3BFC"/>
    <w:rsid w:val="007D57E4"/>
    <w:rsid w:val="007D63FC"/>
    <w:rsid w:val="007D68B6"/>
    <w:rsid w:val="007D6F2A"/>
    <w:rsid w:val="007D7BF5"/>
    <w:rsid w:val="007E0733"/>
    <w:rsid w:val="007E0801"/>
    <w:rsid w:val="007E0A2B"/>
    <w:rsid w:val="007E18C0"/>
    <w:rsid w:val="007E294E"/>
    <w:rsid w:val="007E2E05"/>
    <w:rsid w:val="007E30DC"/>
    <w:rsid w:val="007E50C6"/>
    <w:rsid w:val="007F08D5"/>
    <w:rsid w:val="007F451A"/>
    <w:rsid w:val="007F54E8"/>
    <w:rsid w:val="007F6D3D"/>
    <w:rsid w:val="007F7AAC"/>
    <w:rsid w:val="00800079"/>
    <w:rsid w:val="0080078A"/>
    <w:rsid w:val="008015F0"/>
    <w:rsid w:val="0080202D"/>
    <w:rsid w:val="00802334"/>
    <w:rsid w:val="00802A56"/>
    <w:rsid w:val="00803326"/>
    <w:rsid w:val="00803B00"/>
    <w:rsid w:val="00803F11"/>
    <w:rsid w:val="00804C58"/>
    <w:rsid w:val="008063BB"/>
    <w:rsid w:val="00806450"/>
    <w:rsid w:val="00806A1D"/>
    <w:rsid w:val="00806AC6"/>
    <w:rsid w:val="00807A93"/>
    <w:rsid w:val="0081088B"/>
    <w:rsid w:val="008110CB"/>
    <w:rsid w:val="00812F8D"/>
    <w:rsid w:val="008153E4"/>
    <w:rsid w:val="0081540C"/>
    <w:rsid w:val="00816774"/>
    <w:rsid w:val="00820ED7"/>
    <w:rsid w:val="008226AF"/>
    <w:rsid w:val="00822F77"/>
    <w:rsid w:val="00823B5A"/>
    <w:rsid w:val="008262D8"/>
    <w:rsid w:val="00826A8E"/>
    <w:rsid w:val="008319FF"/>
    <w:rsid w:val="00832149"/>
    <w:rsid w:val="008322E7"/>
    <w:rsid w:val="00832ADC"/>
    <w:rsid w:val="00832FE6"/>
    <w:rsid w:val="00833342"/>
    <w:rsid w:val="00833D8A"/>
    <w:rsid w:val="00834A92"/>
    <w:rsid w:val="00834F44"/>
    <w:rsid w:val="00836658"/>
    <w:rsid w:val="008366A7"/>
    <w:rsid w:val="00837F73"/>
    <w:rsid w:val="00842216"/>
    <w:rsid w:val="00843251"/>
    <w:rsid w:val="00843749"/>
    <w:rsid w:val="00844B28"/>
    <w:rsid w:val="00844EB3"/>
    <w:rsid w:val="008456C5"/>
    <w:rsid w:val="00847EA4"/>
    <w:rsid w:val="008524E1"/>
    <w:rsid w:val="00852CE0"/>
    <w:rsid w:val="00853D5B"/>
    <w:rsid w:val="008540F0"/>
    <w:rsid w:val="00854705"/>
    <w:rsid w:val="008553BB"/>
    <w:rsid w:val="00855BE6"/>
    <w:rsid w:val="008562AE"/>
    <w:rsid w:val="00857E9A"/>
    <w:rsid w:val="00860850"/>
    <w:rsid w:val="008618B6"/>
    <w:rsid w:val="008641AD"/>
    <w:rsid w:val="00864656"/>
    <w:rsid w:val="008650F7"/>
    <w:rsid w:val="008662B6"/>
    <w:rsid w:val="00866C1E"/>
    <w:rsid w:val="00867D15"/>
    <w:rsid w:val="00870634"/>
    <w:rsid w:val="008712D6"/>
    <w:rsid w:val="00871E26"/>
    <w:rsid w:val="0087325E"/>
    <w:rsid w:val="008732BC"/>
    <w:rsid w:val="0087342C"/>
    <w:rsid w:val="00873626"/>
    <w:rsid w:val="00873B9B"/>
    <w:rsid w:val="00873ECC"/>
    <w:rsid w:val="0087425E"/>
    <w:rsid w:val="00874B4C"/>
    <w:rsid w:val="00876A77"/>
    <w:rsid w:val="0087771D"/>
    <w:rsid w:val="00877C45"/>
    <w:rsid w:val="00877CC4"/>
    <w:rsid w:val="00877D42"/>
    <w:rsid w:val="008802FE"/>
    <w:rsid w:val="00880C69"/>
    <w:rsid w:val="00880ECE"/>
    <w:rsid w:val="008824D0"/>
    <w:rsid w:val="00882BA4"/>
    <w:rsid w:val="00886721"/>
    <w:rsid w:val="00886DE8"/>
    <w:rsid w:val="00887958"/>
    <w:rsid w:val="00890432"/>
    <w:rsid w:val="008916E9"/>
    <w:rsid w:val="00891747"/>
    <w:rsid w:val="00891893"/>
    <w:rsid w:val="0089290E"/>
    <w:rsid w:val="0089313F"/>
    <w:rsid w:val="00893BB9"/>
    <w:rsid w:val="00893BBA"/>
    <w:rsid w:val="00894489"/>
    <w:rsid w:val="00894EE3"/>
    <w:rsid w:val="0089516F"/>
    <w:rsid w:val="008951EC"/>
    <w:rsid w:val="008959E0"/>
    <w:rsid w:val="00895F41"/>
    <w:rsid w:val="008960E9"/>
    <w:rsid w:val="00896A53"/>
    <w:rsid w:val="00896A98"/>
    <w:rsid w:val="00896B03"/>
    <w:rsid w:val="008A010F"/>
    <w:rsid w:val="008A08C9"/>
    <w:rsid w:val="008A109E"/>
    <w:rsid w:val="008A16F2"/>
    <w:rsid w:val="008A3061"/>
    <w:rsid w:val="008A55B0"/>
    <w:rsid w:val="008A5C38"/>
    <w:rsid w:val="008A66D2"/>
    <w:rsid w:val="008A6E7E"/>
    <w:rsid w:val="008A718F"/>
    <w:rsid w:val="008A787C"/>
    <w:rsid w:val="008B09CF"/>
    <w:rsid w:val="008B1C80"/>
    <w:rsid w:val="008B22FA"/>
    <w:rsid w:val="008B288C"/>
    <w:rsid w:val="008B37B2"/>
    <w:rsid w:val="008B40CB"/>
    <w:rsid w:val="008B4231"/>
    <w:rsid w:val="008B6208"/>
    <w:rsid w:val="008B6E67"/>
    <w:rsid w:val="008B6F0E"/>
    <w:rsid w:val="008B79DF"/>
    <w:rsid w:val="008B7E6D"/>
    <w:rsid w:val="008C468C"/>
    <w:rsid w:val="008C4DBD"/>
    <w:rsid w:val="008C576C"/>
    <w:rsid w:val="008C617D"/>
    <w:rsid w:val="008C6828"/>
    <w:rsid w:val="008C688A"/>
    <w:rsid w:val="008C6D19"/>
    <w:rsid w:val="008C704B"/>
    <w:rsid w:val="008C7248"/>
    <w:rsid w:val="008C7726"/>
    <w:rsid w:val="008C77F6"/>
    <w:rsid w:val="008C7A34"/>
    <w:rsid w:val="008D04F5"/>
    <w:rsid w:val="008D0B60"/>
    <w:rsid w:val="008D0F3D"/>
    <w:rsid w:val="008D133C"/>
    <w:rsid w:val="008D141B"/>
    <w:rsid w:val="008D2D20"/>
    <w:rsid w:val="008D30E0"/>
    <w:rsid w:val="008D35C9"/>
    <w:rsid w:val="008D376C"/>
    <w:rsid w:val="008D4237"/>
    <w:rsid w:val="008D547A"/>
    <w:rsid w:val="008D5748"/>
    <w:rsid w:val="008D6943"/>
    <w:rsid w:val="008D6E3E"/>
    <w:rsid w:val="008E08EA"/>
    <w:rsid w:val="008E17AE"/>
    <w:rsid w:val="008E17D5"/>
    <w:rsid w:val="008E1A4A"/>
    <w:rsid w:val="008E2101"/>
    <w:rsid w:val="008E2E40"/>
    <w:rsid w:val="008E5793"/>
    <w:rsid w:val="008E5D09"/>
    <w:rsid w:val="008E626E"/>
    <w:rsid w:val="008E64C4"/>
    <w:rsid w:val="008F0382"/>
    <w:rsid w:val="008F0651"/>
    <w:rsid w:val="008F1B17"/>
    <w:rsid w:val="008F1C41"/>
    <w:rsid w:val="008F5C1C"/>
    <w:rsid w:val="008F5F8C"/>
    <w:rsid w:val="008F6320"/>
    <w:rsid w:val="008F77FD"/>
    <w:rsid w:val="008F78C3"/>
    <w:rsid w:val="008F78E0"/>
    <w:rsid w:val="008F7B10"/>
    <w:rsid w:val="009004C6"/>
    <w:rsid w:val="00900BC1"/>
    <w:rsid w:val="0090108F"/>
    <w:rsid w:val="00901553"/>
    <w:rsid w:val="00901AEB"/>
    <w:rsid w:val="00904F8F"/>
    <w:rsid w:val="00905457"/>
    <w:rsid w:val="009060AE"/>
    <w:rsid w:val="009066A9"/>
    <w:rsid w:val="009071C6"/>
    <w:rsid w:val="00910481"/>
    <w:rsid w:val="00910670"/>
    <w:rsid w:val="00911CB8"/>
    <w:rsid w:val="009123AC"/>
    <w:rsid w:val="00912EEB"/>
    <w:rsid w:val="00913C29"/>
    <w:rsid w:val="00914899"/>
    <w:rsid w:val="00914B44"/>
    <w:rsid w:val="00916170"/>
    <w:rsid w:val="00920D25"/>
    <w:rsid w:val="00921B8A"/>
    <w:rsid w:val="0092298D"/>
    <w:rsid w:val="00922F0A"/>
    <w:rsid w:val="0092322F"/>
    <w:rsid w:val="00923A52"/>
    <w:rsid w:val="00923AE9"/>
    <w:rsid w:val="00924271"/>
    <w:rsid w:val="00924EDF"/>
    <w:rsid w:val="0092556A"/>
    <w:rsid w:val="0092598A"/>
    <w:rsid w:val="009268B5"/>
    <w:rsid w:val="009279B6"/>
    <w:rsid w:val="0093005A"/>
    <w:rsid w:val="009336FA"/>
    <w:rsid w:val="009350AD"/>
    <w:rsid w:val="00935E7F"/>
    <w:rsid w:val="00942574"/>
    <w:rsid w:val="00944129"/>
    <w:rsid w:val="00944603"/>
    <w:rsid w:val="00945A8F"/>
    <w:rsid w:val="009464BE"/>
    <w:rsid w:val="00951D76"/>
    <w:rsid w:val="00954709"/>
    <w:rsid w:val="00955FCD"/>
    <w:rsid w:val="00956280"/>
    <w:rsid w:val="00956337"/>
    <w:rsid w:val="009564B3"/>
    <w:rsid w:val="009576B8"/>
    <w:rsid w:val="00957832"/>
    <w:rsid w:val="009606E6"/>
    <w:rsid w:val="00960B06"/>
    <w:rsid w:val="00960C20"/>
    <w:rsid w:val="00960DF8"/>
    <w:rsid w:val="00962D86"/>
    <w:rsid w:val="0096341B"/>
    <w:rsid w:val="009656A5"/>
    <w:rsid w:val="00965791"/>
    <w:rsid w:val="00967D17"/>
    <w:rsid w:val="0097014C"/>
    <w:rsid w:val="009706AD"/>
    <w:rsid w:val="00970B17"/>
    <w:rsid w:val="00972A7D"/>
    <w:rsid w:val="00972B63"/>
    <w:rsid w:val="00974A5C"/>
    <w:rsid w:val="00975A22"/>
    <w:rsid w:val="00975EA8"/>
    <w:rsid w:val="0097774F"/>
    <w:rsid w:val="00977BA5"/>
    <w:rsid w:val="0098202A"/>
    <w:rsid w:val="0098336E"/>
    <w:rsid w:val="009841D3"/>
    <w:rsid w:val="0098456A"/>
    <w:rsid w:val="00984E37"/>
    <w:rsid w:val="00984E93"/>
    <w:rsid w:val="00987E5A"/>
    <w:rsid w:val="00990229"/>
    <w:rsid w:val="00991236"/>
    <w:rsid w:val="00991988"/>
    <w:rsid w:val="00992E0C"/>
    <w:rsid w:val="00993B05"/>
    <w:rsid w:val="00993DDE"/>
    <w:rsid w:val="00996087"/>
    <w:rsid w:val="00996CCE"/>
    <w:rsid w:val="00997F73"/>
    <w:rsid w:val="009A0547"/>
    <w:rsid w:val="009A13FE"/>
    <w:rsid w:val="009A36EC"/>
    <w:rsid w:val="009A4434"/>
    <w:rsid w:val="009A5196"/>
    <w:rsid w:val="009A5970"/>
    <w:rsid w:val="009A5C5C"/>
    <w:rsid w:val="009A5F77"/>
    <w:rsid w:val="009B0772"/>
    <w:rsid w:val="009B0A32"/>
    <w:rsid w:val="009B128A"/>
    <w:rsid w:val="009B1402"/>
    <w:rsid w:val="009B1712"/>
    <w:rsid w:val="009B25A1"/>
    <w:rsid w:val="009B67CA"/>
    <w:rsid w:val="009B702B"/>
    <w:rsid w:val="009B7CC1"/>
    <w:rsid w:val="009C0592"/>
    <w:rsid w:val="009C0BD0"/>
    <w:rsid w:val="009C0EAB"/>
    <w:rsid w:val="009C0F7D"/>
    <w:rsid w:val="009C114E"/>
    <w:rsid w:val="009C1334"/>
    <w:rsid w:val="009C136D"/>
    <w:rsid w:val="009C1AEC"/>
    <w:rsid w:val="009C27AD"/>
    <w:rsid w:val="009C3A98"/>
    <w:rsid w:val="009C49DB"/>
    <w:rsid w:val="009C4AE3"/>
    <w:rsid w:val="009D03B3"/>
    <w:rsid w:val="009D0F83"/>
    <w:rsid w:val="009D1297"/>
    <w:rsid w:val="009D17E1"/>
    <w:rsid w:val="009D5B0D"/>
    <w:rsid w:val="009D5D8E"/>
    <w:rsid w:val="009D6672"/>
    <w:rsid w:val="009D7032"/>
    <w:rsid w:val="009E00F0"/>
    <w:rsid w:val="009E1546"/>
    <w:rsid w:val="009E2C25"/>
    <w:rsid w:val="009E4D22"/>
    <w:rsid w:val="009E530E"/>
    <w:rsid w:val="009E5691"/>
    <w:rsid w:val="009E6A9D"/>
    <w:rsid w:val="009F1C72"/>
    <w:rsid w:val="009F2305"/>
    <w:rsid w:val="009F3A0D"/>
    <w:rsid w:val="009F4DB3"/>
    <w:rsid w:val="009F5861"/>
    <w:rsid w:val="009F7227"/>
    <w:rsid w:val="009F7516"/>
    <w:rsid w:val="009F7A25"/>
    <w:rsid w:val="009F7F5F"/>
    <w:rsid w:val="00A005C5"/>
    <w:rsid w:val="00A00866"/>
    <w:rsid w:val="00A01032"/>
    <w:rsid w:val="00A011F5"/>
    <w:rsid w:val="00A01749"/>
    <w:rsid w:val="00A046E4"/>
    <w:rsid w:val="00A04852"/>
    <w:rsid w:val="00A05CEC"/>
    <w:rsid w:val="00A05D1B"/>
    <w:rsid w:val="00A069F6"/>
    <w:rsid w:val="00A06F60"/>
    <w:rsid w:val="00A07CE6"/>
    <w:rsid w:val="00A104EA"/>
    <w:rsid w:val="00A10A9A"/>
    <w:rsid w:val="00A10BF2"/>
    <w:rsid w:val="00A11010"/>
    <w:rsid w:val="00A11ED6"/>
    <w:rsid w:val="00A1418F"/>
    <w:rsid w:val="00A14790"/>
    <w:rsid w:val="00A15041"/>
    <w:rsid w:val="00A15600"/>
    <w:rsid w:val="00A15E66"/>
    <w:rsid w:val="00A16A00"/>
    <w:rsid w:val="00A17821"/>
    <w:rsid w:val="00A17C78"/>
    <w:rsid w:val="00A2033F"/>
    <w:rsid w:val="00A20C3D"/>
    <w:rsid w:val="00A21179"/>
    <w:rsid w:val="00A21325"/>
    <w:rsid w:val="00A22068"/>
    <w:rsid w:val="00A227EC"/>
    <w:rsid w:val="00A241D1"/>
    <w:rsid w:val="00A24258"/>
    <w:rsid w:val="00A24C6A"/>
    <w:rsid w:val="00A275E3"/>
    <w:rsid w:val="00A3058B"/>
    <w:rsid w:val="00A30C77"/>
    <w:rsid w:val="00A311CE"/>
    <w:rsid w:val="00A316CC"/>
    <w:rsid w:val="00A326E5"/>
    <w:rsid w:val="00A330F3"/>
    <w:rsid w:val="00A3358F"/>
    <w:rsid w:val="00A34B83"/>
    <w:rsid w:val="00A36332"/>
    <w:rsid w:val="00A36916"/>
    <w:rsid w:val="00A36AEA"/>
    <w:rsid w:val="00A375A9"/>
    <w:rsid w:val="00A41514"/>
    <w:rsid w:val="00A4154D"/>
    <w:rsid w:val="00A41923"/>
    <w:rsid w:val="00A41AF2"/>
    <w:rsid w:val="00A42E85"/>
    <w:rsid w:val="00A433E1"/>
    <w:rsid w:val="00A456D9"/>
    <w:rsid w:val="00A45FAA"/>
    <w:rsid w:val="00A46AB8"/>
    <w:rsid w:val="00A46BB8"/>
    <w:rsid w:val="00A47177"/>
    <w:rsid w:val="00A47FA1"/>
    <w:rsid w:val="00A51336"/>
    <w:rsid w:val="00A51436"/>
    <w:rsid w:val="00A54234"/>
    <w:rsid w:val="00A553E8"/>
    <w:rsid w:val="00A559E4"/>
    <w:rsid w:val="00A55CA3"/>
    <w:rsid w:val="00A56EE7"/>
    <w:rsid w:val="00A57192"/>
    <w:rsid w:val="00A57E68"/>
    <w:rsid w:val="00A60CB9"/>
    <w:rsid w:val="00A610FE"/>
    <w:rsid w:val="00A614FB"/>
    <w:rsid w:val="00A61C1A"/>
    <w:rsid w:val="00A61C59"/>
    <w:rsid w:val="00A61E26"/>
    <w:rsid w:val="00A623F9"/>
    <w:rsid w:val="00A63262"/>
    <w:rsid w:val="00A64353"/>
    <w:rsid w:val="00A64635"/>
    <w:rsid w:val="00A656D8"/>
    <w:rsid w:val="00A66C1A"/>
    <w:rsid w:val="00A67DC6"/>
    <w:rsid w:val="00A70C4C"/>
    <w:rsid w:val="00A71736"/>
    <w:rsid w:val="00A7175B"/>
    <w:rsid w:val="00A72259"/>
    <w:rsid w:val="00A7385E"/>
    <w:rsid w:val="00A740A5"/>
    <w:rsid w:val="00A75784"/>
    <w:rsid w:val="00A80D15"/>
    <w:rsid w:val="00A81708"/>
    <w:rsid w:val="00A81B3B"/>
    <w:rsid w:val="00A82C2C"/>
    <w:rsid w:val="00A83F53"/>
    <w:rsid w:val="00A84B7B"/>
    <w:rsid w:val="00A84FA3"/>
    <w:rsid w:val="00A860C8"/>
    <w:rsid w:val="00A901E8"/>
    <w:rsid w:val="00A9292E"/>
    <w:rsid w:val="00A92E32"/>
    <w:rsid w:val="00A9493E"/>
    <w:rsid w:val="00A9622A"/>
    <w:rsid w:val="00A96549"/>
    <w:rsid w:val="00A96B04"/>
    <w:rsid w:val="00A96E52"/>
    <w:rsid w:val="00A97880"/>
    <w:rsid w:val="00A97964"/>
    <w:rsid w:val="00AA0C02"/>
    <w:rsid w:val="00AA1151"/>
    <w:rsid w:val="00AA216A"/>
    <w:rsid w:val="00AA2ACC"/>
    <w:rsid w:val="00AA39E3"/>
    <w:rsid w:val="00AA4169"/>
    <w:rsid w:val="00AA4951"/>
    <w:rsid w:val="00AA501A"/>
    <w:rsid w:val="00AA56D9"/>
    <w:rsid w:val="00AA57BA"/>
    <w:rsid w:val="00AA65F6"/>
    <w:rsid w:val="00AA6AE9"/>
    <w:rsid w:val="00AA7326"/>
    <w:rsid w:val="00AA7509"/>
    <w:rsid w:val="00AA7BB8"/>
    <w:rsid w:val="00AB0D19"/>
    <w:rsid w:val="00AB1E35"/>
    <w:rsid w:val="00AB1EF1"/>
    <w:rsid w:val="00AB226C"/>
    <w:rsid w:val="00AB3215"/>
    <w:rsid w:val="00AB4191"/>
    <w:rsid w:val="00AB52D7"/>
    <w:rsid w:val="00AB5FE3"/>
    <w:rsid w:val="00AB6ECE"/>
    <w:rsid w:val="00AB7009"/>
    <w:rsid w:val="00AB7B28"/>
    <w:rsid w:val="00AC005F"/>
    <w:rsid w:val="00AC1AC8"/>
    <w:rsid w:val="00AC1CAE"/>
    <w:rsid w:val="00AC1E93"/>
    <w:rsid w:val="00AC25D2"/>
    <w:rsid w:val="00AC288E"/>
    <w:rsid w:val="00AC358F"/>
    <w:rsid w:val="00AC404F"/>
    <w:rsid w:val="00AC4173"/>
    <w:rsid w:val="00AC432C"/>
    <w:rsid w:val="00AC440B"/>
    <w:rsid w:val="00AC5B54"/>
    <w:rsid w:val="00AC5EB6"/>
    <w:rsid w:val="00AC6208"/>
    <w:rsid w:val="00AC6637"/>
    <w:rsid w:val="00AC6E95"/>
    <w:rsid w:val="00AC719D"/>
    <w:rsid w:val="00AC7224"/>
    <w:rsid w:val="00AD2978"/>
    <w:rsid w:val="00AD32AC"/>
    <w:rsid w:val="00AD36B1"/>
    <w:rsid w:val="00AD3BA6"/>
    <w:rsid w:val="00AD5B75"/>
    <w:rsid w:val="00AD5E75"/>
    <w:rsid w:val="00AD5F14"/>
    <w:rsid w:val="00AD7E9F"/>
    <w:rsid w:val="00AE00F3"/>
    <w:rsid w:val="00AE090E"/>
    <w:rsid w:val="00AE0C5B"/>
    <w:rsid w:val="00AE0F1D"/>
    <w:rsid w:val="00AE158C"/>
    <w:rsid w:val="00AE1B1B"/>
    <w:rsid w:val="00AE307A"/>
    <w:rsid w:val="00AE36DF"/>
    <w:rsid w:val="00AE3CEC"/>
    <w:rsid w:val="00AE3E68"/>
    <w:rsid w:val="00AE4243"/>
    <w:rsid w:val="00AE7E00"/>
    <w:rsid w:val="00AF1C5B"/>
    <w:rsid w:val="00AF3417"/>
    <w:rsid w:val="00AF348E"/>
    <w:rsid w:val="00AF36E2"/>
    <w:rsid w:val="00AF4909"/>
    <w:rsid w:val="00AF4B17"/>
    <w:rsid w:val="00AF772C"/>
    <w:rsid w:val="00B01B80"/>
    <w:rsid w:val="00B0363E"/>
    <w:rsid w:val="00B03B7C"/>
    <w:rsid w:val="00B03E88"/>
    <w:rsid w:val="00B04652"/>
    <w:rsid w:val="00B06475"/>
    <w:rsid w:val="00B06D6D"/>
    <w:rsid w:val="00B0765D"/>
    <w:rsid w:val="00B11023"/>
    <w:rsid w:val="00B115A6"/>
    <w:rsid w:val="00B11614"/>
    <w:rsid w:val="00B12F35"/>
    <w:rsid w:val="00B12FCC"/>
    <w:rsid w:val="00B13150"/>
    <w:rsid w:val="00B14414"/>
    <w:rsid w:val="00B14853"/>
    <w:rsid w:val="00B1520A"/>
    <w:rsid w:val="00B21AAF"/>
    <w:rsid w:val="00B21D8A"/>
    <w:rsid w:val="00B2206C"/>
    <w:rsid w:val="00B22816"/>
    <w:rsid w:val="00B23E23"/>
    <w:rsid w:val="00B24643"/>
    <w:rsid w:val="00B24B5F"/>
    <w:rsid w:val="00B24BDE"/>
    <w:rsid w:val="00B253C4"/>
    <w:rsid w:val="00B25423"/>
    <w:rsid w:val="00B25AC5"/>
    <w:rsid w:val="00B26209"/>
    <w:rsid w:val="00B26CDF"/>
    <w:rsid w:val="00B2729E"/>
    <w:rsid w:val="00B30DC5"/>
    <w:rsid w:val="00B312AB"/>
    <w:rsid w:val="00B32471"/>
    <w:rsid w:val="00B32AC9"/>
    <w:rsid w:val="00B33723"/>
    <w:rsid w:val="00B34153"/>
    <w:rsid w:val="00B34B28"/>
    <w:rsid w:val="00B35C26"/>
    <w:rsid w:val="00B35DA2"/>
    <w:rsid w:val="00B3758D"/>
    <w:rsid w:val="00B40F09"/>
    <w:rsid w:val="00B4123A"/>
    <w:rsid w:val="00B41A31"/>
    <w:rsid w:val="00B42454"/>
    <w:rsid w:val="00B426F1"/>
    <w:rsid w:val="00B4430D"/>
    <w:rsid w:val="00B443EC"/>
    <w:rsid w:val="00B447B0"/>
    <w:rsid w:val="00B457D4"/>
    <w:rsid w:val="00B45AA9"/>
    <w:rsid w:val="00B46312"/>
    <w:rsid w:val="00B465D2"/>
    <w:rsid w:val="00B50F92"/>
    <w:rsid w:val="00B52243"/>
    <w:rsid w:val="00B5291A"/>
    <w:rsid w:val="00B530C2"/>
    <w:rsid w:val="00B5595B"/>
    <w:rsid w:val="00B5668F"/>
    <w:rsid w:val="00B56794"/>
    <w:rsid w:val="00B57DA6"/>
    <w:rsid w:val="00B602F1"/>
    <w:rsid w:val="00B60D5C"/>
    <w:rsid w:val="00B61649"/>
    <w:rsid w:val="00B61959"/>
    <w:rsid w:val="00B61DA5"/>
    <w:rsid w:val="00B637CD"/>
    <w:rsid w:val="00B63DE8"/>
    <w:rsid w:val="00B65F03"/>
    <w:rsid w:val="00B67222"/>
    <w:rsid w:val="00B67339"/>
    <w:rsid w:val="00B70493"/>
    <w:rsid w:val="00B711E8"/>
    <w:rsid w:val="00B71538"/>
    <w:rsid w:val="00B72F54"/>
    <w:rsid w:val="00B73E90"/>
    <w:rsid w:val="00B76E9E"/>
    <w:rsid w:val="00B80DD9"/>
    <w:rsid w:val="00B81D10"/>
    <w:rsid w:val="00B82B52"/>
    <w:rsid w:val="00B835A9"/>
    <w:rsid w:val="00B83A57"/>
    <w:rsid w:val="00B84110"/>
    <w:rsid w:val="00B8663C"/>
    <w:rsid w:val="00B86EF5"/>
    <w:rsid w:val="00B876FB"/>
    <w:rsid w:val="00B90790"/>
    <w:rsid w:val="00B90BE8"/>
    <w:rsid w:val="00B91A79"/>
    <w:rsid w:val="00B91DF7"/>
    <w:rsid w:val="00B92622"/>
    <w:rsid w:val="00B92A75"/>
    <w:rsid w:val="00B92AF9"/>
    <w:rsid w:val="00B93B0E"/>
    <w:rsid w:val="00B93C9A"/>
    <w:rsid w:val="00B94852"/>
    <w:rsid w:val="00B951E5"/>
    <w:rsid w:val="00B956E9"/>
    <w:rsid w:val="00B957E7"/>
    <w:rsid w:val="00B96D56"/>
    <w:rsid w:val="00B97877"/>
    <w:rsid w:val="00BA126B"/>
    <w:rsid w:val="00BA12F6"/>
    <w:rsid w:val="00BA1C56"/>
    <w:rsid w:val="00BA2B00"/>
    <w:rsid w:val="00BA56D2"/>
    <w:rsid w:val="00BA5703"/>
    <w:rsid w:val="00BA57FA"/>
    <w:rsid w:val="00BA658A"/>
    <w:rsid w:val="00BA6E91"/>
    <w:rsid w:val="00BB30B1"/>
    <w:rsid w:val="00BB3207"/>
    <w:rsid w:val="00BB34B4"/>
    <w:rsid w:val="00BB5B03"/>
    <w:rsid w:val="00BB5E5E"/>
    <w:rsid w:val="00BB60C8"/>
    <w:rsid w:val="00BB6D20"/>
    <w:rsid w:val="00BB7C26"/>
    <w:rsid w:val="00BC25BC"/>
    <w:rsid w:val="00BC26AB"/>
    <w:rsid w:val="00BC6D0B"/>
    <w:rsid w:val="00BC6D73"/>
    <w:rsid w:val="00BC7072"/>
    <w:rsid w:val="00BC7193"/>
    <w:rsid w:val="00BC7AB0"/>
    <w:rsid w:val="00BD0122"/>
    <w:rsid w:val="00BD0D75"/>
    <w:rsid w:val="00BD154E"/>
    <w:rsid w:val="00BD1A12"/>
    <w:rsid w:val="00BD1C43"/>
    <w:rsid w:val="00BD3722"/>
    <w:rsid w:val="00BD42DF"/>
    <w:rsid w:val="00BD4F99"/>
    <w:rsid w:val="00BD5230"/>
    <w:rsid w:val="00BD52FA"/>
    <w:rsid w:val="00BD585D"/>
    <w:rsid w:val="00BD6099"/>
    <w:rsid w:val="00BD7E4F"/>
    <w:rsid w:val="00BE28F3"/>
    <w:rsid w:val="00BE2A2A"/>
    <w:rsid w:val="00BE2EAC"/>
    <w:rsid w:val="00BE2F88"/>
    <w:rsid w:val="00BE639A"/>
    <w:rsid w:val="00BF08CA"/>
    <w:rsid w:val="00BF1896"/>
    <w:rsid w:val="00BF2A7A"/>
    <w:rsid w:val="00BF2FF7"/>
    <w:rsid w:val="00BF3961"/>
    <w:rsid w:val="00BF3B30"/>
    <w:rsid w:val="00BF4244"/>
    <w:rsid w:val="00BF48A3"/>
    <w:rsid w:val="00BF4CBF"/>
    <w:rsid w:val="00BF71C7"/>
    <w:rsid w:val="00BF7AD6"/>
    <w:rsid w:val="00C0081E"/>
    <w:rsid w:val="00C0136B"/>
    <w:rsid w:val="00C01CAF"/>
    <w:rsid w:val="00C02259"/>
    <w:rsid w:val="00C0286A"/>
    <w:rsid w:val="00C031C8"/>
    <w:rsid w:val="00C03B4B"/>
    <w:rsid w:val="00C049E0"/>
    <w:rsid w:val="00C050E0"/>
    <w:rsid w:val="00C05A57"/>
    <w:rsid w:val="00C0614A"/>
    <w:rsid w:val="00C06514"/>
    <w:rsid w:val="00C06643"/>
    <w:rsid w:val="00C069E3"/>
    <w:rsid w:val="00C07899"/>
    <w:rsid w:val="00C07D10"/>
    <w:rsid w:val="00C07E65"/>
    <w:rsid w:val="00C10BE6"/>
    <w:rsid w:val="00C10C64"/>
    <w:rsid w:val="00C1120A"/>
    <w:rsid w:val="00C120F4"/>
    <w:rsid w:val="00C1224E"/>
    <w:rsid w:val="00C12CA5"/>
    <w:rsid w:val="00C14590"/>
    <w:rsid w:val="00C1521F"/>
    <w:rsid w:val="00C15C7C"/>
    <w:rsid w:val="00C16717"/>
    <w:rsid w:val="00C169D3"/>
    <w:rsid w:val="00C17848"/>
    <w:rsid w:val="00C17AE3"/>
    <w:rsid w:val="00C17E35"/>
    <w:rsid w:val="00C22D83"/>
    <w:rsid w:val="00C22F40"/>
    <w:rsid w:val="00C25A53"/>
    <w:rsid w:val="00C2645C"/>
    <w:rsid w:val="00C3003F"/>
    <w:rsid w:val="00C310E3"/>
    <w:rsid w:val="00C3147B"/>
    <w:rsid w:val="00C32022"/>
    <w:rsid w:val="00C32741"/>
    <w:rsid w:val="00C32CAA"/>
    <w:rsid w:val="00C3451F"/>
    <w:rsid w:val="00C35088"/>
    <w:rsid w:val="00C350C4"/>
    <w:rsid w:val="00C35906"/>
    <w:rsid w:val="00C3622D"/>
    <w:rsid w:val="00C374B8"/>
    <w:rsid w:val="00C378B4"/>
    <w:rsid w:val="00C41086"/>
    <w:rsid w:val="00C41E3A"/>
    <w:rsid w:val="00C427C8"/>
    <w:rsid w:val="00C428AC"/>
    <w:rsid w:val="00C433F4"/>
    <w:rsid w:val="00C43AFD"/>
    <w:rsid w:val="00C46866"/>
    <w:rsid w:val="00C46C2D"/>
    <w:rsid w:val="00C501FB"/>
    <w:rsid w:val="00C51480"/>
    <w:rsid w:val="00C51A9C"/>
    <w:rsid w:val="00C51B73"/>
    <w:rsid w:val="00C52B7D"/>
    <w:rsid w:val="00C5687E"/>
    <w:rsid w:val="00C568C5"/>
    <w:rsid w:val="00C56A35"/>
    <w:rsid w:val="00C5778A"/>
    <w:rsid w:val="00C57F36"/>
    <w:rsid w:val="00C60F5B"/>
    <w:rsid w:val="00C61236"/>
    <w:rsid w:val="00C629AD"/>
    <w:rsid w:val="00C62AA9"/>
    <w:rsid w:val="00C63F07"/>
    <w:rsid w:val="00C65B79"/>
    <w:rsid w:val="00C65F80"/>
    <w:rsid w:val="00C662A0"/>
    <w:rsid w:val="00C666EE"/>
    <w:rsid w:val="00C66A9F"/>
    <w:rsid w:val="00C6755F"/>
    <w:rsid w:val="00C67912"/>
    <w:rsid w:val="00C67C88"/>
    <w:rsid w:val="00C7062A"/>
    <w:rsid w:val="00C713B3"/>
    <w:rsid w:val="00C73EBC"/>
    <w:rsid w:val="00C7532C"/>
    <w:rsid w:val="00C7555E"/>
    <w:rsid w:val="00C75847"/>
    <w:rsid w:val="00C7645A"/>
    <w:rsid w:val="00C7658D"/>
    <w:rsid w:val="00C77014"/>
    <w:rsid w:val="00C772CA"/>
    <w:rsid w:val="00C8052D"/>
    <w:rsid w:val="00C8125B"/>
    <w:rsid w:val="00C8339C"/>
    <w:rsid w:val="00C83A5A"/>
    <w:rsid w:val="00C83DE8"/>
    <w:rsid w:val="00C842F3"/>
    <w:rsid w:val="00C86D97"/>
    <w:rsid w:val="00C871D0"/>
    <w:rsid w:val="00C87670"/>
    <w:rsid w:val="00C910C4"/>
    <w:rsid w:val="00C92608"/>
    <w:rsid w:val="00C936EC"/>
    <w:rsid w:val="00C94B36"/>
    <w:rsid w:val="00C96026"/>
    <w:rsid w:val="00C9644A"/>
    <w:rsid w:val="00C97420"/>
    <w:rsid w:val="00C97D3F"/>
    <w:rsid w:val="00CA1239"/>
    <w:rsid w:val="00CA1998"/>
    <w:rsid w:val="00CA294C"/>
    <w:rsid w:val="00CA4738"/>
    <w:rsid w:val="00CA4C0B"/>
    <w:rsid w:val="00CA5F47"/>
    <w:rsid w:val="00CA6625"/>
    <w:rsid w:val="00CA7695"/>
    <w:rsid w:val="00CB140F"/>
    <w:rsid w:val="00CB1F10"/>
    <w:rsid w:val="00CB206C"/>
    <w:rsid w:val="00CB4244"/>
    <w:rsid w:val="00CB426F"/>
    <w:rsid w:val="00CB7112"/>
    <w:rsid w:val="00CC024F"/>
    <w:rsid w:val="00CC06E4"/>
    <w:rsid w:val="00CC204E"/>
    <w:rsid w:val="00CC2F50"/>
    <w:rsid w:val="00CC301F"/>
    <w:rsid w:val="00CC3043"/>
    <w:rsid w:val="00CC4225"/>
    <w:rsid w:val="00CC5E53"/>
    <w:rsid w:val="00CC5F3D"/>
    <w:rsid w:val="00CC5FBF"/>
    <w:rsid w:val="00CC690A"/>
    <w:rsid w:val="00CC7A78"/>
    <w:rsid w:val="00CD0472"/>
    <w:rsid w:val="00CD06E5"/>
    <w:rsid w:val="00CD0E2D"/>
    <w:rsid w:val="00CD1317"/>
    <w:rsid w:val="00CD22F0"/>
    <w:rsid w:val="00CD2718"/>
    <w:rsid w:val="00CD3009"/>
    <w:rsid w:val="00CD4C87"/>
    <w:rsid w:val="00CD55E8"/>
    <w:rsid w:val="00CD5AD5"/>
    <w:rsid w:val="00CD6387"/>
    <w:rsid w:val="00CD66AD"/>
    <w:rsid w:val="00CE0D64"/>
    <w:rsid w:val="00CE24BD"/>
    <w:rsid w:val="00CE3B7D"/>
    <w:rsid w:val="00CE466B"/>
    <w:rsid w:val="00CE5409"/>
    <w:rsid w:val="00CE608C"/>
    <w:rsid w:val="00CE74AC"/>
    <w:rsid w:val="00CF018C"/>
    <w:rsid w:val="00CF07D5"/>
    <w:rsid w:val="00CF2245"/>
    <w:rsid w:val="00CF487D"/>
    <w:rsid w:val="00CF522B"/>
    <w:rsid w:val="00CF7833"/>
    <w:rsid w:val="00D00BC4"/>
    <w:rsid w:val="00D02516"/>
    <w:rsid w:val="00D02957"/>
    <w:rsid w:val="00D037D1"/>
    <w:rsid w:val="00D038AB"/>
    <w:rsid w:val="00D10A39"/>
    <w:rsid w:val="00D129F0"/>
    <w:rsid w:val="00D12AAF"/>
    <w:rsid w:val="00D13BC0"/>
    <w:rsid w:val="00D13F71"/>
    <w:rsid w:val="00D145DB"/>
    <w:rsid w:val="00D1463C"/>
    <w:rsid w:val="00D14EE3"/>
    <w:rsid w:val="00D15BA1"/>
    <w:rsid w:val="00D16044"/>
    <w:rsid w:val="00D176D1"/>
    <w:rsid w:val="00D207DB"/>
    <w:rsid w:val="00D20E8A"/>
    <w:rsid w:val="00D21B7E"/>
    <w:rsid w:val="00D220D2"/>
    <w:rsid w:val="00D22D3E"/>
    <w:rsid w:val="00D22E42"/>
    <w:rsid w:val="00D2341D"/>
    <w:rsid w:val="00D2359D"/>
    <w:rsid w:val="00D237A1"/>
    <w:rsid w:val="00D23A74"/>
    <w:rsid w:val="00D24ABE"/>
    <w:rsid w:val="00D24F2A"/>
    <w:rsid w:val="00D26275"/>
    <w:rsid w:val="00D30B81"/>
    <w:rsid w:val="00D3183A"/>
    <w:rsid w:val="00D3595C"/>
    <w:rsid w:val="00D35992"/>
    <w:rsid w:val="00D35DC0"/>
    <w:rsid w:val="00D36B22"/>
    <w:rsid w:val="00D378AC"/>
    <w:rsid w:val="00D37C47"/>
    <w:rsid w:val="00D37F2E"/>
    <w:rsid w:val="00D40167"/>
    <w:rsid w:val="00D40A37"/>
    <w:rsid w:val="00D41564"/>
    <w:rsid w:val="00D42756"/>
    <w:rsid w:val="00D45EA4"/>
    <w:rsid w:val="00D45F56"/>
    <w:rsid w:val="00D46C46"/>
    <w:rsid w:val="00D47E7D"/>
    <w:rsid w:val="00D508B8"/>
    <w:rsid w:val="00D51115"/>
    <w:rsid w:val="00D5115E"/>
    <w:rsid w:val="00D51702"/>
    <w:rsid w:val="00D518C2"/>
    <w:rsid w:val="00D52819"/>
    <w:rsid w:val="00D54266"/>
    <w:rsid w:val="00D5426A"/>
    <w:rsid w:val="00D54CDD"/>
    <w:rsid w:val="00D54F9A"/>
    <w:rsid w:val="00D5549B"/>
    <w:rsid w:val="00D569C7"/>
    <w:rsid w:val="00D56C3A"/>
    <w:rsid w:val="00D570FE"/>
    <w:rsid w:val="00D576C0"/>
    <w:rsid w:val="00D57A16"/>
    <w:rsid w:val="00D61722"/>
    <w:rsid w:val="00D6174D"/>
    <w:rsid w:val="00D61B4D"/>
    <w:rsid w:val="00D620EA"/>
    <w:rsid w:val="00D62351"/>
    <w:rsid w:val="00D6266E"/>
    <w:rsid w:val="00D638C6"/>
    <w:rsid w:val="00D63D81"/>
    <w:rsid w:val="00D64473"/>
    <w:rsid w:val="00D65135"/>
    <w:rsid w:val="00D6534E"/>
    <w:rsid w:val="00D65841"/>
    <w:rsid w:val="00D67066"/>
    <w:rsid w:val="00D67DAF"/>
    <w:rsid w:val="00D70457"/>
    <w:rsid w:val="00D704EF"/>
    <w:rsid w:val="00D711F8"/>
    <w:rsid w:val="00D71A1F"/>
    <w:rsid w:val="00D7230B"/>
    <w:rsid w:val="00D73705"/>
    <w:rsid w:val="00D7435B"/>
    <w:rsid w:val="00D7461D"/>
    <w:rsid w:val="00D74770"/>
    <w:rsid w:val="00D74C0F"/>
    <w:rsid w:val="00D7603C"/>
    <w:rsid w:val="00D76312"/>
    <w:rsid w:val="00D76655"/>
    <w:rsid w:val="00D823CF"/>
    <w:rsid w:val="00D86C6D"/>
    <w:rsid w:val="00D86D06"/>
    <w:rsid w:val="00D87D21"/>
    <w:rsid w:val="00D90264"/>
    <w:rsid w:val="00D912B2"/>
    <w:rsid w:val="00D91B23"/>
    <w:rsid w:val="00D92199"/>
    <w:rsid w:val="00D9283A"/>
    <w:rsid w:val="00D92ECA"/>
    <w:rsid w:val="00D93703"/>
    <w:rsid w:val="00D93B94"/>
    <w:rsid w:val="00D960ED"/>
    <w:rsid w:val="00D96610"/>
    <w:rsid w:val="00D97CAE"/>
    <w:rsid w:val="00DA03C6"/>
    <w:rsid w:val="00DA0B85"/>
    <w:rsid w:val="00DA2121"/>
    <w:rsid w:val="00DA2610"/>
    <w:rsid w:val="00DA267F"/>
    <w:rsid w:val="00DA327A"/>
    <w:rsid w:val="00DA33DC"/>
    <w:rsid w:val="00DA345C"/>
    <w:rsid w:val="00DA4652"/>
    <w:rsid w:val="00DA564E"/>
    <w:rsid w:val="00DA5CAB"/>
    <w:rsid w:val="00DA5CDB"/>
    <w:rsid w:val="00DA7872"/>
    <w:rsid w:val="00DA7F82"/>
    <w:rsid w:val="00DB0EF0"/>
    <w:rsid w:val="00DB2DF7"/>
    <w:rsid w:val="00DB3A89"/>
    <w:rsid w:val="00DB5B0C"/>
    <w:rsid w:val="00DB64B4"/>
    <w:rsid w:val="00DB792E"/>
    <w:rsid w:val="00DC0720"/>
    <w:rsid w:val="00DC0FCE"/>
    <w:rsid w:val="00DC136C"/>
    <w:rsid w:val="00DC22B5"/>
    <w:rsid w:val="00DC2574"/>
    <w:rsid w:val="00DC297C"/>
    <w:rsid w:val="00DC4CAA"/>
    <w:rsid w:val="00DC4F57"/>
    <w:rsid w:val="00DC57A1"/>
    <w:rsid w:val="00DC5F3A"/>
    <w:rsid w:val="00DC65C8"/>
    <w:rsid w:val="00DD0F21"/>
    <w:rsid w:val="00DD1E92"/>
    <w:rsid w:val="00DD2A81"/>
    <w:rsid w:val="00DD302C"/>
    <w:rsid w:val="00DD42DD"/>
    <w:rsid w:val="00DD46F0"/>
    <w:rsid w:val="00DD4C00"/>
    <w:rsid w:val="00DD5382"/>
    <w:rsid w:val="00DD5A49"/>
    <w:rsid w:val="00DD60AE"/>
    <w:rsid w:val="00DE00C4"/>
    <w:rsid w:val="00DE0997"/>
    <w:rsid w:val="00DE1886"/>
    <w:rsid w:val="00DE29E9"/>
    <w:rsid w:val="00DE3B25"/>
    <w:rsid w:val="00DE4402"/>
    <w:rsid w:val="00DE5F58"/>
    <w:rsid w:val="00DE66BD"/>
    <w:rsid w:val="00DF1042"/>
    <w:rsid w:val="00DF213C"/>
    <w:rsid w:val="00DF2647"/>
    <w:rsid w:val="00DF2D8C"/>
    <w:rsid w:val="00DF2FEE"/>
    <w:rsid w:val="00DF41C9"/>
    <w:rsid w:val="00DF4A4F"/>
    <w:rsid w:val="00DF5FDF"/>
    <w:rsid w:val="00DF6841"/>
    <w:rsid w:val="00DF6C9B"/>
    <w:rsid w:val="00E001EF"/>
    <w:rsid w:val="00E00BE6"/>
    <w:rsid w:val="00E01892"/>
    <w:rsid w:val="00E019AE"/>
    <w:rsid w:val="00E0271C"/>
    <w:rsid w:val="00E02E3F"/>
    <w:rsid w:val="00E03390"/>
    <w:rsid w:val="00E035A7"/>
    <w:rsid w:val="00E06B4F"/>
    <w:rsid w:val="00E06CE0"/>
    <w:rsid w:val="00E0709D"/>
    <w:rsid w:val="00E072F1"/>
    <w:rsid w:val="00E10C06"/>
    <w:rsid w:val="00E11502"/>
    <w:rsid w:val="00E130C0"/>
    <w:rsid w:val="00E1319C"/>
    <w:rsid w:val="00E13EAB"/>
    <w:rsid w:val="00E152BF"/>
    <w:rsid w:val="00E15D5A"/>
    <w:rsid w:val="00E16698"/>
    <w:rsid w:val="00E16AED"/>
    <w:rsid w:val="00E16EBB"/>
    <w:rsid w:val="00E17A05"/>
    <w:rsid w:val="00E17D80"/>
    <w:rsid w:val="00E21F99"/>
    <w:rsid w:val="00E22782"/>
    <w:rsid w:val="00E23D84"/>
    <w:rsid w:val="00E23FDA"/>
    <w:rsid w:val="00E25553"/>
    <w:rsid w:val="00E264DC"/>
    <w:rsid w:val="00E26B03"/>
    <w:rsid w:val="00E2749F"/>
    <w:rsid w:val="00E274CC"/>
    <w:rsid w:val="00E27E6C"/>
    <w:rsid w:val="00E30D59"/>
    <w:rsid w:val="00E30FC4"/>
    <w:rsid w:val="00E3259F"/>
    <w:rsid w:val="00E32B37"/>
    <w:rsid w:val="00E32D32"/>
    <w:rsid w:val="00E33BCF"/>
    <w:rsid w:val="00E34A38"/>
    <w:rsid w:val="00E35728"/>
    <w:rsid w:val="00E36925"/>
    <w:rsid w:val="00E36A0B"/>
    <w:rsid w:val="00E4091A"/>
    <w:rsid w:val="00E42BD4"/>
    <w:rsid w:val="00E43094"/>
    <w:rsid w:val="00E444DC"/>
    <w:rsid w:val="00E4457B"/>
    <w:rsid w:val="00E44B98"/>
    <w:rsid w:val="00E45381"/>
    <w:rsid w:val="00E453AA"/>
    <w:rsid w:val="00E46292"/>
    <w:rsid w:val="00E46932"/>
    <w:rsid w:val="00E472E9"/>
    <w:rsid w:val="00E47500"/>
    <w:rsid w:val="00E47F5E"/>
    <w:rsid w:val="00E50345"/>
    <w:rsid w:val="00E52718"/>
    <w:rsid w:val="00E52DE0"/>
    <w:rsid w:val="00E53B90"/>
    <w:rsid w:val="00E54487"/>
    <w:rsid w:val="00E54A97"/>
    <w:rsid w:val="00E55365"/>
    <w:rsid w:val="00E55852"/>
    <w:rsid w:val="00E56543"/>
    <w:rsid w:val="00E56C71"/>
    <w:rsid w:val="00E623AB"/>
    <w:rsid w:val="00E631F0"/>
    <w:rsid w:val="00E631F4"/>
    <w:rsid w:val="00E634ED"/>
    <w:rsid w:val="00E63614"/>
    <w:rsid w:val="00E6426A"/>
    <w:rsid w:val="00E647CE"/>
    <w:rsid w:val="00E648EA"/>
    <w:rsid w:val="00E651C8"/>
    <w:rsid w:val="00E6650E"/>
    <w:rsid w:val="00E70B1A"/>
    <w:rsid w:val="00E7119F"/>
    <w:rsid w:val="00E71966"/>
    <w:rsid w:val="00E71D03"/>
    <w:rsid w:val="00E725ED"/>
    <w:rsid w:val="00E7267E"/>
    <w:rsid w:val="00E72C85"/>
    <w:rsid w:val="00E72E7C"/>
    <w:rsid w:val="00E73CFA"/>
    <w:rsid w:val="00E750A0"/>
    <w:rsid w:val="00E7672F"/>
    <w:rsid w:val="00E7711D"/>
    <w:rsid w:val="00E8071A"/>
    <w:rsid w:val="00E809A7"/>
    <w:rsid w:val="00E85010"/>
    <w:rsid w:val="00E85A85"/>
    <w:rsid w:val="00E86174"/>
    <w:rsid w:val="00E87A66"/>
    <w:rsid w:val="00E9015F"/>
    <w:rsid w:val="00E903D9"/>
    <w:rsid w:val="00E90B6E"/>
    <w:rsid w:val="00E90ED5"/>
    <w:rsid w:val="00E914F0"/>
    <w:rsid w:val="00E9256D"/>
    <w:rsid w:val="00E927A5"/>
    <w:rsid w:val="00E9398D"/>
    <w:rsid w:val="00E93CD6"/>
    <w:rsid w:val="00E94972"/>
    <w:rsid w:val="00E961AA"/>
    <w:rsid w:val="00E96A7A"/>
    <w:rsid w:val="00EA1C5D"/>
    <w:rsid w:val="00EA337A"/>
    <w:rsid w:val="00EA3777"/>
    <w:rsid w:val="00EA3910"/>
    <w:rsid w:val="00EA53D6"/>
    <w:rsid w:val="00EA5E42"/>
    <w:rsid w:val="00EA7216"/>
    <w:rsid w:val="00EB039E"/>
    <w:rsid w:val="00EB24D8"/>
    <w:rsid w:val="00EB2684"/>
    <w:rsid w:val="00EB2687"/>
    <w:rsid w:val="00EB2806"/>
    <w:rsid w:val="00EB2828"/>
    <w:rsid w:val="00EB3033"/>
    <w:rsid w:val="00EB3937"/>
    <w:rsid w:val="00EB3B67"/>
    <w:rsid w:val="00EB45A9"/>
    <w:rsid w:val="00EB4C5D"/>
    <w:rsid w:val="00EB5742"/>
    <w:rsid w:val="00EB61B1"/>
    <w:rsid w:val="00EB7453"/>
    <w:rsid w:val="00EC0775"/>
    <w:rsid w:val="00EC1FCF"/>
    <w:rsid w:val="00EC217A"/>
    <w:rsid w:val="00EC2269"/>
    <w:rsid w:val="00EC4171"/>
    <w:rsid w:val="00EC5168"/>
    <w:rsid w:val="00EC580B"/>
    <w:rsid w:val="00EC6F01"/>
    <w:rsid w:val="00EC74D6"/>
    <w:rsid w:val="00EC7811"/>
    <w:rsid w:val="00EC78F1"/>
    <w:rsid w:val="00EC7C74"/>
    <w:rsid w:val="00ED0B1C"/>
    <w:rsid w:val="00ED3084"/>
    <w:rsid w:val="00ED427C"/>
    <w:rsid w:val="00ED488D"/>
    <w:rsid w:val="00ED521F"/>
    <w:rsid w:val="00ED593F"/>
    <w:rsid w:val="00ED6F9A"/>
    <w:rsid w:val="00ED6FEA"/>
    <w:rsid w:val="00ED72C0"/>
    <w:rsid w:val="00ED74CF"/>
    <w:rsid w:val="00EE4B6B"/>
    <w:rsid w:val="00EE4B75"/>
    <w:rsid w:val="00EE5E3C"/>
    <w:rsid w:val="00EE611B"/>
    <w:rsid w:val="00EE762E"/>
    <w:rsid w:val="00EE78A8"/>
    <w:rsid w:val="00EF037D"/>
    <w:rsid w:val="00EF0CAE"/>
    <w:rsid w:val="00EF1143"/>
    <w:rsid w:val="00EF3090"/>
    <w:rsid w:val="00EF43E0"/>
    <w:rsid w:val="00EF67F3"/>
    <w:rsid w:val="00F015C5"/>
    <w:rsid w:val="00F016F3"/>
    <w:rsid w:val="00F0184A"/>
    <w:rsid w:val="00F0192A"/>
    <w:rsid w:val="00F0273A"/>
    <w:rsid w:val="00F037CC"/>
    <w:rsid w:val="00F03BEE"/>
    <w:rsid w:val="00F0511D"/>
    <w:rsid w:val="00F06045"/>
    <w:rsid w:val="00F076AF"/>
    <w:rsid w:val="00F1047A"/>
    <w:rsid w:val="00F10DD7"/>
    <w:rsid w:val="00F11C78"/>
    <w:rsid w:val="00F135AC"/>
    <w:rsid w:val="00F142EA"/>
    <w:rsid w:val="00F1475C"/>
    <w:rsid w:val="00F15925"/>
    <w:rsid w:val="00F15E34"/>
    <w:rsid w:val="00F16AA4"/>
    <w:rsid w:val="00F17D96"/>
    <w:rsid w:val="00F20291"/>
    <w:rsid w:val="00F20663"/>
    <w:rsid w:val="00F216CB"/>
    <w:rsid w:val="00F2202A"/>
    <w:rsid w:val="00F2208A"/>
    <w:rsid w:val="00F22B6E"/>
    <w:rsid w:val="00F230D0"/>
    <w:rsid w:val="00F23B13"/>
    <w:rsid w:val="00F2532D"/>
    <w:rsid w:val="00F255F0"/>
    <w:rsid w:val="00F25C71"/>
    <w:rsid w:val="00F2738A"/>
    <w:rsid w:val="00F30F0A"/>
    <w:rsid w:val="00F31A4F"/>
    <w:rsid w:val="00F32140"/>
    <w:rsid w:val="00F32764"/>
    <w:rsid w:val="00F328B3"/>
    <w:rsid w:val="00F32EA4"/>
    <w:rsid w:val="00F3450E"/>
    <w:rsid w:val="00F34C74"/>
    <w:rsid w:val="00F35B55"/>
    <w:rsid w:val="00F37442"/>
    <w:rsid w:val="00F37E98"/>
    <w:rsid w:val="00F4046A"/>
    <w:rsid w:val="00F41BD2"/>
    <w:rsid w:val="00F4335E"/>
    <w:rsid w:val="00F44AB7"/>
    <w:rsid w:val="00F45EB8"/>
    <w:rsid w:val="00F45F7F"/>
    <w:rsid w:val="00F46AE5"/>
    <w:rsid w:val="00F46E12"/>
    <w:rsid w:val="00F476FC"/>
    <w:rsid w:val="00F5109B"/>
    <w:rsid w:val="00F5211D"/>
    <w:rsid w:val="00F5306C"/>
    <w:rsid w:val="00F532C2"/>
    <w:rsid w:val="00F534A2"/>
    <w:rsid w:val="00F53BB4"/>
    <w:rsid w:val="00F54EC2"/>
    <w:rsid w:val="00F56292"/>
    <w:rsid w:val="00F563ED"/>
    <w:rsid w:val="00F5649A"/>
    <w:rsid w:val="00F56CBE"/>
    <w:rsid w:val="00F56E76"/>
    <w:rsid w:val="00F5735A"/>
    <w:rsid w:val="00F57514"/>
    <w:rsid w:val="00F57993"/>
    <w:rsid w:val="00F609AF"/>
    <w:rsid w:val="00F61E04"/>
    <w:rsid w:val="00F62E8C"/>
    <w:rsid w:val="00F631D5"/>
    <w:rsid w:val="00F64CF6"/>
    <w:rsid w:val="00F6517D"/>
    <w:rsid w:val="00F65264"/>
    <w:rsid w:val="00F70CDD"/>
    <w:rsid w:val="00F725D3"/>
    <w:rsid w:val="00F751F9"/>
    <w:rsid w:val="00F753D0"/>
    <w:rsid w:val="00F75A68"/>
    <w:rsid w:val="00F7629A"/>
    <w:rsid w:val="00F76396"/>
    <w:rsid w:val="00F7692D"/>
    <w:rsid w:val="00F77847"/>
    <w:rsid w:val="00F8034F"/>
    <w:rsid w:val="00F81167"/>
    <w:rsid w:val="00F819AC"/>
    <w:rsid w:val="00F83A05"/>
    <w:rsid w:val="00F842C4"/>
    <w:rsid w:val="00F85800"/>
    <w:rsid w:val="00F8583A"/>
    <w:rsid w:val="00F86248"/>
    <w:rsid w:val="00F90741"/>
    <w:rsid w:val="00F90F36"/>
    <w:rsid w:val="00F9141F"/>
    <w:rsid w:val="00F917EE"/>
    <w:rsid w:val="00F9199B"/>
    <w:rsid w:val="00F92333"/>
    <w:rsid w:val="00F923B4"/>
    <w:rsid w:val="00F9301A"/>
    <w:rsid w:val="00F932E1"/>
    <w:rsid w:val="00F93758"/>
    <w:rsid w:val="00F93A1F"/>
    <w:rsid w:val="00F93E0D"/>
    <w:rsid w:val="00F93FE8"/>
    <w:rsid w:val="00F945F8"/>
    <w:rsid w:val="00F9501A"/>
    <w:rsid w:val="00F96EB5"/>
    <w:rsid w:val="00F97F33"/>
    <w:rsid w:val="00FA05F5"/>
    <w:rsid w:val="00FA1553"/>
    <w:rsid w:val="00FA1DD5"/>
    <w:rsid w:val="00FA2BE8"/>
    <w:rsid w:val="00FB1ECD"/>
    <w:rsid w:val="00FB353A"/>
    <w:rsid w:val="00FB5778"/>
    <w:rsid w:val="00FB5977"/>
    <w:rsid w:val="00FC078D"/>
    <w:rsid w:val="00FC1D0F"/>
    <w:rsid w:val="00FC258C"/>
    <w:rsid w:val="00FC2F62"/>
    <w:rsid w:val="00FC3A88"/>
    <w:rsid w:val="00FC3ABE"/>
    <w:rsid w:val="00FC3AEB"/>
    <w:rsid w:val="00FC3B5F"/>
    <w:rsid w:val="00FC4AC4"/>
    <w:rsid w:val="00FC77FC"/>
    <w:rsid w:val="00FC7B85"/>
    <w:rsid w:val="00FC7C41"/>
    <w:rsid w:val="00FD14A7"/>
    <w:rsid w:val="00FD1925"/>
    <w:rsid w:val="00FD1DA3"/>
    <w:rsid w:val="00FD26CC"/>
    <w:rsid w:val="00FD4F51"/>
    <w:rsid w:val="00FD5E06"/>
    <w:rsid w:val="00FD7A9D"/>
    <w:rsid w:val="00FD7F90"/>
    <w:rsid w:val="00FE01DF"/>
    <w:rsid w:val="00FE07C7"/>
    <w:rsid w:val="00FE0E22"/>
    <w:rsid w:val="00FE1467"/>
    <w:rsid w:val="00FE1A11"/>
    <w:rsid w:val="00FE21A8"/>
    <w:rsid w:val="00FE237C"/>
    <w:rsid w:val="00FE23E8"/>
    <w:rsid w:val="00FE2611"/>
    <w:rsid w:val="00FE37A9"/>
    <w:rsid w:val="00FE38DC"/>
    <w:rsid w:val="00FE5676"/>
    <w:rsid w:val="00FE63D8"/>
    <w:rsid w:val="00FE73D1"/>
    <w:rsid w:val="00FF183E"/>
    <w:rsid w:val="00FF246B"/>
    <w:rsid w:val="00FF2C46"/>
    <w:rsid w:val="00FF3E3D"/>
    <w:rsid w:val="00FF40E6"/>
    <w:rsid w:val="00FF4741"/>
    <w:rsid w:val="00FF4A0E"/>
    <w:rsid w:val="00FF5636"/>
    <w:rsid w:val="00FF5889"/>
    <w:rsid w:val="00FF5A7E"/>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A0FD"/>
  <w15:docId w15:val="{F84B7B6A-30A3-4CC1-9D60-0DB0120C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87B"/>
    <w:pPr>
      <w:tabs>
        <w:tab w:val="center" w:pos="4680"/>
        <w:tab w:val="right" w:pos="9360"/>
      </w:tabs>
    </w:pPr>
  </w:style>
  <w:style w:type="character" w:customStyle="1" w:styleId="HeaderChar">
    <w:name w:val="Header Char"/>
    <w:link w:val="Header"/>
    <w:uiPriority w:val="99"/>
    <w:semiHidden/>
    <w:rsid w:val="000D387B"/>
    <w:rPr>
      <w:sz w:val="22"/>
      <w:szCs w:val="22"/>
    </w:rPr>
  </w:style>
  <w:style w:type="paragraph" w:styleId="Footer">
    <w:name w:val="footer"/>
    <w:basedOn w:val="Normal"/>
    <w:link w:val="FooterChar"/>
    <w:uiPriority w:val="99"/>
    <w:unhideWhenUsed/>
    <w:rsid w:val="000D387B"/>
    <w:pPr>
      <w:tabs>
        <w:tab w:val="center" w:pos="4680"/>
        <w:tab w:val="right" w:pos="9360"/>
      </w:tabs>
    </w:pPr>
  </w:style>
  <w:style w:type="character" w:customStyle="1" w:styleId="FooterChar">
    <w:name w:val="Footer Char"/>
    <w:link w:val="Footer"/>
    <w:uiPriority w:val="99"/>
    <w:rsid w:val="000D387B"/>
    <w:rPr>
      <w:sz w:val="22"/>
      <w:szCs w:val="22"/>
    </w:rPr>
  </w:style>
  <w:style w:type="paragraph" w:styleId="BalloonText">
    <w:name w:val="Balloon Text"/>
    <w:basedOn w:val="Normal"/>
    <w:link w:val="BalloonTextChar"/>
    <w:uiPriority w:val="99"/>
    <w:semiHidden/>
    <w:unhideWhenUsed/>
    <w:rsid w:val="0037405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405F"/>
    <w:rPr>
      <w:rFonts w:ascii="Tahoma" w:hAnsi="Tahoma" w:cs="Tahoma"/>
      <w:sz w:val="16"/>
      <w:szCs w:val="16"/>
    </w:rPr>
  </w:style>
  <w:style w:type="character" w:styleId="CommentReference">
    <w:name w:val="annotation reference"/>
    <w:uiPriority w:val="99"/>
    <w:semiHidden/>
    <w:unhideWhenUsed/>
    <w:rsid w:val="00E95AC7"/>
    <w:rPr>
      <w:sz w:val="16"/>
      <w:szCs w:val="16"/>
    </w:rPr>
  </w:style>
  <w:style w:type="paragraph" w:styleId="CommentText">
    <w:name w:val="annotation text"/>
    <w:basedOn w:val="Normal"/>
    <w:link w:val="CommentTextChar"/>
    <w:uiPriority w:val="99"/>
    <w:semiHidden/>
    <w:unhideWhenUsed/>
    <w:rsid w:val="00E95AC7"/>
    <w:rPr>
      <w:sz w:val="20"/>
      <w:szCs w:val="20"/>
    </w:rPr>
  </w:style>
  <w:style w:type="character" w:customStyle="1" w:styleId="CommentTextChar">
    <w:name w:val="Comment Text Char"/>
    <w:basedOn w:val="DefaultParagraphFont"/>
    <w:link w:val="CommentText"/>
    <w:uiPriority w:val="99"/>
    <w:semiHidden/>
    <w:rsid w:val="00E95AC7"/>
  </w:style>
  <w:style w:type="paragraph" w:styleId="CommentSubject">
    <w:name w:val="annotation subject"/>
    <w:basedOn w:val="CommentText"/>
    <w:next w:val="CommentText"/>
    <w:link w:val="CommentSubjectChar"/>
    <w:uiPriority w:val="99"/>
    <w:semiHidden/>
    <w:unhideWhenUsed/>
    <w:rsid w:val="00E95AC7"/>
    <w:rPr>
      <w:b/>
      <w:bCs/>
    </w:rPr>
  </w:style>
  <w:style w:type="character" w:customStyle="1" w:styleId="CommentSubjectChar">
    <w:name w:val="Comment Subject Char"/>
    <w:link w:val="CommentSubject"/>
    <w:uiPriority w:val="99"/>
    <w:semiHidden/>
    <w:rsid w:val="00E95AC7"/>
    <w:rPr>
      <w:b/>
      <w:bCs/>
    </w:rPr>
  </w:style>
  <w:style w:type="paragraph" w:styleId="FootnoteText">
    <w:name w:val="footnote text"/>
    <w:basedOn w:val="Normal"/>
    <w:link w:val="FootnoteTextChar"/>
    <w:uiPriority w:val="99"/>
    <w:semiHidden/>
    <w:unhideWhenUsed/>
    <w:rsid w:val="005E10BE"/>
    <w:rPr>
      <w:sz w:val="20"/>
      <w:szCs w:val="20"/>
    </w:rPr>
  </w:style>
  <w:style w:type="character" w:customStyle="1" w:styleId="FootnoteTextChar">
    <w:name w:val="Footnote Text Char"/>
    <w:basedOn w:val="DefaultParagraphFont"/>
    <w:link w:val="FootnoteText"/>
    <w:uiPriority w:val="99"/>
    <w:semiHidden/>
    <w:rsid w:val="005E10BE"/>
  </w:style>
  <w:style w:type="character" w:styleId="FootnoteReference">
    <w:name w:val="footnote reference"/>
    <w:uiPriority w:val="99"/>
    <w:semiHidden/>
    <w:unhideWhenUsed/>
    <w:rsid w:val="005E10BE"/>
    <w:rPr>
      <w:vertAlign w:val="superscript"/>
    </w:rPr>
  </w:style>
  <w:style w:type="character" w:styleId="Hyperlink">
    <w:name w:val="Hyperlink"/>
    <w:uiPriority w:val="99"/>
    <w:unhideWhenUsed/>
    <w:rsid w:val="008F5C1C"/>
    <w:rPr>
      <w:color w:val="0000FF"/>
      <w:u w:val="single"/>
    </w:rPr>
  </w:style>
  <w:style w:type="table" w:customStyle="1" w:styleId="LightGrid-Accent12">
    <w:name w:val="Light Grid - Accent 12"/>
    <w:basedOn w:val="TableNormal"/>
    <w:uiPriority w:val="62"/>
    <w:rsid w:val="00F96E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uiPriority w:val="62"/>
    <w:rsid w:val="00914B44"/>
    <w:rPr>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115" w:type="dxa"/>
        <w:right w:w="115"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F96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77D58"/>
    <w:pPr>
      <w:ind w:left="720"/>
    </w:pPr>
  </w:style>
  <w:style w:type="paragraph" w:styleId="Title">
    <w:name w:val="Title"/>
    <w:basedOn w:val="Normal"/>
    <w:link w:val="TitleChar"/>
    <w:qFormat/>
    <w:rsid w:val="00585A5D"/>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585A5D"/>
    <w:rPr>
      <w:rFonts w:ascii="Times New Roman" w:eastAsia="Times New Roman" w:hAnsi="Times New Roman"/>
      <w:b/>
      <w:sz w:val="24"/>
    </w:rPr>
  </w:style>
  <w:style w:type="paragraph" w:styleId="EndnoteText">
    <w:name w:val="endnote text"/>
    <w:basedOn w:val="Normal"/>
    <w:link w:val="EndnoteTextChar"/>
    <w:uiPriority w:val="99"/>
    <w:unhideWhenUsed/>
    <w:rsid w:val="00052973"/>
    <w:rPr>
      <w:sz w:val="20"/>
      <w:szCs w:val="20"/>
    </w:rPr>
  </w:style>
  <w:style w:type="character" w:customStyle="1" w:styleId="EndnoteTextChar">
    <w:name w:val="Endnote Text Char"/>
    <w:basedOn w:val="DefaultParagraphFont"/>
    <w:link w:val="EndnoteText"/>
    <w:uiPriority w:val="99"/>
    <w:rsid w:val="00052973"/>
  </w:style>
  <w:style w:type="character" w:styleId="EndnoteReference">
    <w:name w:val="endnote reference"/>
    <w:basedOn w:val="DefaultParagraphFont"/>
    <w:uiPriority w:val="99"/>
    <w:semiHidden/>
    <w:unhideWhenUsed/>
    <w:rsid w:val="00052973"/>
    <w:rPr>
      <w:vertAlign w:val="superscript"/>
    </w:rPr>
  </w:style>
  <w:style w:type="paragraph" w:styleId="PlainText">
    <w:name w:val="Plain Text"/>
    <w:basedOn w:val="Normal"/>
    <w:link w:val="PlainTextChar"/>
    <w:uiPriority w:val="99"/>
    <w:semiHidden/>
    <w:unhideWhenUsed/>
    <w:rsid w:val="003439BF"/>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3439BF"/>
    <w:rPr>
      <w:rFonts w:ascii="Consolas" w:eastAsia="Times New Roman" w:hAnsi="Consolas"/>
      <w:sz w:val="21"/>
      <w:szCs w:val="21"/>
    </w:rPr>
  </w:style>
  <w:style w:type="table" w:styleId="TableGridLight">
    <w:name w:val="Grid Table Light"/>
    <w:basedOn w:val="TableNormal"/>
    <w:uiPriority w:val="40"/>
    <w:rsid w:val="00956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0056">
      <w:bodyDiv w:val="1"/>
      <w:marLeft w:val="0"/>
      <w:marRight w:val="0"/>
      <w:marTop w:val="0"/>
      <w:marBottom w:val="0"/>
      <w:divBdr>
        <w:top w:val="none" w:sz="0" w:space="0" w:color="auto"/>
        <w:left w:val="none" w:sz="0" w:space="0" w:color="auto"/>
        <w:bottom w:val="none" w:sz="0" w:space="0" w:color="auto"/>
        <w:right w:val="none" w:sz="0" w:space="0" w:color="auto"/>
      </w:divBdr>
    </w:div>
    <w:div w:id="376854278">
      <w:bodyDiv w:val="1"/>
      <w:marLeft w:val="0"/>
      <w:marRight w:val="0"/>
      <w:marTop w:val="0"/>
      <w:marBottom w:val="0"/>
      <w:divBdr>
        <w:top w:val="none" w:sz="0" w:space="0" w:color="auto"/>
        <w:left w:val="none" w:sz="0" w:space="0" w:color="auto"/>
        <w:bottom w:val="none" w:sz="0" w:space="0" w:color="auto"/>
        <w:right w:val="none" w:sz="0" w:space="0" w:color="auto"/>
      </w:divBdr>
    </w:div>
    <w:div w:id="1186823640">
      <w:bodyDiv w:val="1"/>
      <w:marLeft w:val="0"/>
      <w:marRight w:val="0"/>
      <w:marTop w:val="0"/>
      <w:marBottom w:val="0"/>
      <w:divBdr>
        <w:top w:val="none" w:sz="0" w:space="0" w:color="auto"/>
        <w:left w:val="none" w:sz="0" w:space="0" w:color="auto"/>
        <w:bottom w:val="none" w:sz="0" w:space="0" w:color="auto"/>
        <w:right w:val="none" w:sz="0" w:space="0" w:color="auto"/>
      </w:divBdr>
    </w:div>
    <w:div w:id="1786339762">
      <w:bodyDiv w:val="1"/>
      <w:marLeft w:val="0"/>
      <w:marRight w:val="0"/>
      <w:marTop w:val="0"/>
      <w:marBottom w:val="0"/>
      <w:divBdr>
        <w:top w:val="none" w:sz="0" w:space="0" w:color="auto"/>
        <w:left w:val="none" w:sz="0" w:space="0" w:color="auto"/>
        <w:bottom w:val="none" w:sz="0" w:space="0" w:color="auto"/>
        <w:right w:val="none" w:sz="0" w:space="0" w:color="auto"/>
      </w:divBdr>
    </w:div>
    <w:div w:id="1811289084">
      <w:bodyDiv w:val="1"/>
      <w:marLeft w:val="0"/>
      <w:marRight w:val="0"/>
      <w:marTop w:val="0"/>
      <w:marBottom w:val="0"/>
      <w:divBdr>
        <w:top w:val="none" w:sz="0" w:space="0" w:color="auto"/>
        <w:left w:val="none" w:sz="0" w:space="0" w:color="auto"/>
        <w:bottom w:val="none" w:sz="0" w:space="0" w:color="auto"/>
        <w:right w:val="none" w:sz="0" w:space="0" w:color="auto"/>
      </w:divBdr>
    </w:div>
    <w:div w:id="20076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Within the Safety Net Care Pool Expenditure of the 1115 Demonstration Waiver, the Delivery System Reform Incentive Payments (DSRIP) Program was created to support California’s designated public hospital systems’ efforts in transforming their delivery systems to meaningfully enhance the quality of care and the health of the patients and families they serve.  The total Demonstration funding for DSRIP is $3.3 billion in federal funding ($6.5 billion total computable) over a 5-year period (November 1, 2010 – October 31, 2015) and is allocated among the 17 designated public hospital systems.  The focus of years 1-2 of the Demonstration is on building infrastructure and systems.  The focus of years 3-5 of the Demonstration is on outcomes.   Detailed descriptions of the potential projects, required metrics and payment mechanisms can be found in the Special Terms &amp; Conditions (STCs) of the Waiver.  
Funding under the DSRP program is available for the following four categories: 
- Infrastructure Development - Investments in technology, tools and human resources that will strengthen an organization’s ability to serve its populations and continuously improve its services (e.g. increase in primary care capacity, introduction of telemedicine);
- Innovation and Redesign - Investments in new and innovative models of care delivery that have the potential to make significant, demonstrated improvement in patient experience, cost and disease management (expansion of medical homes, primary care redesign);
- Population-Focused Improvement - Investments in enhancing care delivery for the highest burden conditions in public hospital systems affecting the population in question  by increasing and improving reporting of quality and outcomes data; and 
- Urgent Improvement in Care - Broad dissemination of top-level performance on 4 interventions where there is strong evidence that major improvements in care is possible within 5 years. 
Categories 1 and 2, (Infrastructure Development and Innovation and Redesign) are foundational to the success of Categories 3 and 4 (Population-Focused Improvements and Urgent Improvement in Care), as infrastructure development will enhance a hospital’s capacity to conduct, measure and report on quality/performance improvement, expand access to meet demand, and/or enable improved care with strong emphasis on building coordinated systems that promote preventive, primary care.  
Each of the designated public hospital systems has developed a comprehensive DSRIP plan with projects in each of the four program categories.  These plans are extremely comprehensive and encompass more than 100 milestones for each system.  Each DPH system is required to have at least 10 projects but typically most have 15 or more projects.  </Abstract>
    <PublishingContactName xmlns="http://schemas.microsoft.com/sharepoint/v3">Amber Kemp</PublishingContactName>
    <TAGAge xmlns="69bc34b3-1921-46c7-8c7a-d18363374b4b" xsi:nil="true"/>
    <_dlc_DocId xmlns="69bc34b3-1921-46c7-8c7a-d18363374b4b">DHCSDOC-2129867196-603</_dlc_DocId>
    <_dlc_DocIdUrl xmlns="69bc34b3-1921-46c7-8c7a-d18363374b4b">
      <Url>http://dhcs2016prod:88/provgovpart/_layouts/15/DocIdRedir.aspx?ID=DHCSDOC-2129867196-603</Url>
      <Description>DHCSDOC-2129867196-603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C89B9-E6BA-4CCC-B65F-C123220212F4}">
  <ds:schemaRefs>
    <ds:schemaRef ds:uri="http://schemas.microsoft.com/sharepoint/v3/contenttype/forms"/>
  </ds:schemaRefs>
</ds:datastoreItem>
</file>

<file path=customXml/itemProps2.xml><?xml version="1.0" encoding="utf-8"?>
<ds:datastoreItem xmlns:ds="http://schemas.openxmlformats.org/officeDocument/2006/customXml" ds:itemID="{1E3362AE-D53E-454C-838C-F373CC5BBA54}"/>
</file>

<file path=customXml/itemProps3.xml><?xml version="1.0" encoding="utf-8"?>
<ds:datastoreItem xmlns:ds="http://schemas.openxmlformats.org/officeDocument/2006/customXml" ds:itemID="{081C9CF5-C858-473E-B054-9E4E9D07D70A}">
  <ds:schemaRefs>
    <ds:schemaRef ds:uri="http://schemas.openxmlformats.org/officeDocument/2006/bibliography"/>
  </ds:schemaRefs>
</ds:datastoreItem>
</file>

<file path=customXml/itemProps4.xml><?xml version="1.0" encoding="utf-8"?>
<ds:datastoreItem xmlns:ds="http://schemas.openxmlformats.org/officeDocument/2006/customXml" ds:itemID="{2DCEAB79-0745-45EC-97C2-7A0BB8034293}">
  <ds:schemaRefs>
    <ds:schemaRef ds:uri="http://schemas.openxmlformats.org/officeDocument/2006/bibliography"/>
  </ds:schemaRefs>
</ds:datastoreItem>
</file>

<file path=customXml/itemProps5.xml><?xml version="1.0" encoding="utf-8"?>
<ds:datastoreItem xmlns:ds="http://schemas.openxmlformats.org/officeDocument/2006/customXml" ds:itemID="{A3F569A3-2DCC-45F1-9DA9-E854021EE6D1}">
  <ds:schemaRefs>
    <ds:schemaRef ds:uri="http://schemas.microsoft.com/sharepoint/events"/>
  </ds:schemaRefs>
</ds:datastoreItem>
</file>

<file path=customXml/itemProps6.xml><?xml version="1.0" encoding="utf-8"?>
<ds:datastoreItem xmlns:ds="http://schemas.openxmlformats.org/officeDocument/2006/customXml" ds:itemID="{15DE0E96-C5A1-4BB7-8E1F-4864412E4DC9}">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7.xml><?xml version="1.0" encoding="utf-8"?>
<ds:datastoreItem xmlns:ds="http://schemas.openxmlformats.org/officeDocument/2006/customXml" ds:itemID="{10735D50-AE46-4D36-9B62-81350701A231}"/>
</file>

<file path=docProps/app.xml><?xml version="1.0" encoding="utf-8"?>
<Properties xmlns="http://schemas.openxmlformats.org/officeDocument/2006/extended-properties" xmlns:vt="http://schemas.openxmlformats.org/officeDocument/2006/docPropsVTypes">
  <Template>Normal</Template>
  <TotalTime>7</TotalTime>
  <Pages>7</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Investing in California’s Public Hospital System Reforms: Proposed Milestones Under the Next Section 1115 Medicaid Waiver</vt:lpstr>
    </vt:vector>
  </TitlesOfParts>
  <Company>Haas School of Business</Company>
  <LinksUpToDate>false</LinksUpToDate>
  <CharactersWithSpaces>9678</CharactersWithSpaces>
  <SharedDoc>false</SharedDoc>
  <HLinks>
    <vt:vector size="30" baseType="variant">
      <vt:variant>
        <vt:i4>2097155</vt:i4>
      </vt:variant>
      <vt:variant>
        <vt:i4>12</vt:i4>
      </vt:variant>
      <vt:variant>
        <vt:i4>0</vt:i4>
      </vt:variant>
      <vt:variant>
        <vt:i4>5</vt:i4>
      </vt:variant>
      <vt:variant>
        <vt:lpwstr>mailto:mfschoenberg@caph.org</vt:lpwstr>
      </vt:variant>
      <vt:variant>
        <vt:lpwstr/>
      </vt:variant>
      <vt:variant>
        <vt:i4>7733329</vt:i4>
      </vt:variant>
      <vt:variant>
        <vt:i4>9</vt:i4>
      </vt:variant>
      <vt:variant>
        <vt:i4>0</vt:i4>
      </vt:variant>
      <vt:variant>
        <vt:i4>5</vt:i4>
      </vt:variant>
      <vt:variant>
        <vt:lpwstr>mailto:Michelle.Colyer@dhcs.ca.gov</vt:lpwstr>
      </vt:variant>
      <vt:variant>
        <vt:lpwstr/>
      </vt:variant>
      <vt:variant>
        <vt:i4>786473</vt:i4>
      </vt:variant>
      <vt:variant>
        <vt:i4>6</vt:i4>
      </vt:variant>
      <vt:variant>
        <vt:i4>0</vt:i4>
      </vt:variant>
      <vt:variant>
        <vt:i4>5</vt:i4>
      </vt:variant>
      <vt:variant>
        <vt:lpwstr>mailto:Jennifer.Kent@dhcs.ca.gov</vt:lpwstr>
      </vt:variant>
      <vt:variant>
        <vt:lpwstr/>
      </vt:variant>
      <vt:variant>
        <vt:i4>1703988</vt:i4>
      </vt:variant>
      <vt:variant>
        <vt:i4>3</vt:i4>
      </vt:variant>
      <vt:variant>
        <vt:i4>0</vt:i4>
      </vt:variant>
      <vt:variant>
        <vt:i4>5</vt:i4>
      </vt:variant>
      <vt:variant>
        <vt:lpwstr>mailto:Vickie.Orlich@dhcs.ca.gov</vt:lpwstr>
      </vt:variant>
      <vt:variant>
        <vt:lpwstr/>
      </vt:variant>
      <vt:variant>
        <vt:i4>4653166</vt:i4>
      </vt:variant>
      <vt:variant>
        <vt:i4>0</vt:i4>
      </vt:variant>
      <vt:variant>
        <vt:i4>0</vt:i4>
      </vt:variant>
      <vt:variant>
        <vt:i4>5</vt:i4>
      </vt:variant>
      <vt:variant>
        <vt:lpwstr>mailto:Neal.Kohatsu@dhcs.ca.gov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Plan</dc:title>
  <dc:subject/>
  <dc:creator>emurray</dc:creator>
  <cp:keywords>Delivery System Reform Incentive Payments Program, Delivery System Reform Incentive Pool, Delivery System Reform Program, DSRIP, 1115 Waiver, California Association of Public Hospitals, CAPH, Safety Net Institute, SNI, designated public hospitals systems, Alameda County Medical Center, Arrowhead Regional Medical Center, Contra Costa Regional Medical Center and Health Center, Kern Medical Center, Los Angeles County Department of Health Services, Natividad Medical Center, Riverside County Regional Medical Center, San Francisco General Hospital, San Joaquin General Hospital, San Mateo Medical Center, Santa Clara Valley Medical Center, UC Davis Medical Center, University of California Davis Medical Center, UC Irvine Medical Center, University of California Irvine Medical Center, UCLA Hospitals, University of California Los Angeles Hospitals, UC San Diego Health System, University of California San Diego Health System, UCSF Medical Center, University of California San Francisco Medical Center, Ventura County Medical Center, Delivery System Reform, Innovative, Centers for Medicare and Medicaid Services, CMS, Institute for Population Health Improvement, Dr. Kenneth W. Kizer, Ken Kizer, DHCS Quality Plan, Quality Improvement, Rapid-Cycle Improvement, Rapid-Cycle Improvement, Infrastructure Development, Innovation and Redesign, Population-focused Improvements, Urgent Improvement in Care, Semi-Annual Report, Year-End Report, Allocation Table, Incentive Payment Table</cp:keywords>
  <cp:lastModifiedBy>Jamie Bracht</cp:lastModifiedBy>
  <cp:revision>5</cp:revision>
  <cp:lastPrinted>2011-04-12T15:58:00Z</cp:lastPrinted>
  <dcterms:created xsi:type="dcterms:W3CDTF">2011-04-27T23:59:00Z</dcterms:created>
  <dcterms:modified xsi:type="dcterms:W3CDTF">2020-10-27T00:25:00Z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306500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7138eb45-3be2-49c5-a69e-4a12f7a1882b</vt:lpwstr>
  </property>
  <property fmtid="{D5CDD505-2E9C-101B-9397-08002B2CF9AE}" pid="10" name="Remediated">
    <vt:bool>false</vt:bool>
  </property>
  <property fmtid="{D5CDD505-2E9C-101B-9397-08002B2CF9AE}" pid="11" name="Organization">
    <vt:lpwstr>92</vt:lpwstr>
  </property>
  <property fmtid="{D5CDD505-2E9C-101B-9397-08002B2CF9AE}" pid="12" name="Division">
    <vt:lpwstr>18;#Managed Care Operations|5e9e8b4a-3a3a-4ed5-9d8b-6a40aeffd627</vt:lpwstr>
  </property>
</Properties>
</file>