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04FD" w14:textId="77777777" w:rsidR="004B5601" w:rsidRPr="00F563E6" w:rsidRDefault="004B5601" w:rsidP="004B5601">
      <w:pPr>
        <w:pStyle w:val="Title"/>
      </w:pPr>
      <w:r w:rsidRPr="00F563E6">
        <w:t>NICU Central Catheter Bundle</w:t>
      </w:r>
    </w:p>
    <w:p w14:paraId="46BC4443" w14:textId="77777777" w:rsidR="004B5601" w:rsidRDefault="004B5601" w:rsidP="004B5601">
      <w:pPr>
        <w:pStyle w:val="Title"/>
      </w:pPr>
      <w:r>
        <w:t>California Children’s Hospital Association-California Children’s Services</w:t>
      </w:r>
    </w:p>
    <w:p w14:paraId="3F939CD3" w14:textId="77777777" w:rsidR="004B5601" w:rsidRDefault="004B5601" w:rsidP="004B5601">
      <w:pPr>
        <w:pStyle w:val="Title"/>
      </w:pPr>
      <w:r>
        <w:t>NICU Collaborative</w:t>
      </w:r>
    </w:p>
    <w:p w14:paraId="1CF4265E" w14:textId="77777777" w:rsidR="004B5601" w:rsidRDefault="004B5601" w:rsidP="004B5601">
      <w:pPr>
        <w:pStyle w:val="Title"/>
      </w:pPr>
      <w:r>
        <w:t>1-15-08</w:t>
      </w:r>
    </w:p>
    <w:p w14:paraId="5D70A436" w14:textId="77777777" w:rsidR="004B5601" w:rsidRPr="00F563E6" w:rsidRDefault="004B5601" w:rsidP="004B5601">
      <w:pPr>
        <w:pStyle w:val="Title"/>
        <w:rPr>
          <w:b w:val="0"/>
          <w:bCs w:val="0"/>
        </w:rPr>
      </w:pPr>
    </w:p>
    <w:tbl>
      <w:tblPr>
        <w:tblStyle w:val="TableGrid"/>
        <w:tblW w:w="10188" w:type="dxa"/>
        <w:tblLook w:val="00BF" w:firstRow="1" w:lastRow="0" w:firstColumn="1" w:lastColumn="0" w:noHBand="0" w:noVBand="0"/>
      </w:tblPr>
      <w:tblGrid>
        <w:gridCol w:w="5148"/>
        <w:gridCol w:w="5040"/>
      </w:tblGrid>
      <w:tr w:rsidR="004B5601" w:rsidRPr="00F563E6" w14:paraId="42C9D3CA" w14:textId="77777777"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5589112" w14:textId="77777777" w:rsidR="004B5601" w:rsidRPr="00706C79" w:rsidRDefault="004B5601">
            <w:pPr>
              <w:rPr>
                <w:b/>
                <w:sz w:val="20"/>
              </w:rPr>
            </w:pPr>
            <w:r w:rsidRPr="00706C79">
              <w:rPr>
                <w:rFonts w:ascii="Helvetica" w:hAnsi="Helvetica"/>
                <w:b/>
                <w:sz w:val="20"/>
              </w:rPr>
              <w:t>Insertion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1C23721" w14:textId="77777777" w:rsidR="004B5601" w:rsidRPr="00706C79" w:rsidRDefault="004B5601">
            <w:pPr>
              <w:rPr>
                <w:sz w:val="20"/>
              </w:rPr>
            </w:pPr>
          </w:p>
        </w:tc>
      </w:tr>
      <w:tr w:rsidR="004B5601" w:rsidRPr="00F563E6" w14:paraId="5F7564AA" w14:textId="77777777">
        <w:tc>
          <w:tcPr>
            <w:tcW w:w="5148" w:type="dxa"/>
            <w:tcBorders>
              <w:top w:val="single" w:sz="18" w:space="0" w:color="auto"/>
            </w:tcBorders>
          </w:tcPr>
          <w:p w14:paraId="53CECE50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1.  Maximum sterile barrier precautions</w:t>
            </w:r>
          </w:p>
          <w:p w14:paraId="3FCDBC69" w14:textId="77777777" w:rsidR="004B5601" w:rsidRPr="00706C79" w:rsidRDefault="004B5601">
            <w:pPr>
              <w:rPr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 xml:space="preserve">    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14:paraId="52C1F0D2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-Cover all infant with sterile drapes</w:t>
            </w:r>
          </w:p>
          <w:p w14:paraId="7540789C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 xml:space="preserve">-Staff assisting at bedside with procedure </w:t>
            </w:r>
          </w:p>
          <w:p w14:paraId="455FEE16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 xml:space="preserve">      wear maximum barrier</w:t>
            </w:r>
          </w:p>
          <w:p w14:paraId="0C3D8DC0" w14:textId="77777777" w:rsidR="004B5601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-Staff in immediate area wear face mask</w:t>
            </w:r>
          </w:p>
          <w:p w14:paraId="3073A45E" w14:textId="77777777" w:rsidR="00BA6669" w:rsidRPr="00706C79" w:rsidRDefault="00BA6669">
            <w:pPr>
              <w:rPr>
                <w:sz w:val="20"/>
              </w:rPr>
            </w:pPr>
          </w:p>
        </w:tc>
      </w:tr>
      <w:tr w:rsidR="004B5601" w:rsidRPr="00706C79" w14:paraId="3AE03302" w14:textId="77777777">
        <w:tc>
          <w:tcPr>
            <w:tcW w:w="5148" w:type="dxa"/>
          </w:tcPr>
          <w:p w14:paraId="35A3C8A4" w14:textId="77777777" w:rsidR="004B5601" w:rsidRPr="00706C79" w:rsidRDefault="004B5601">
            <w:pPr>
              <w:rPr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2.  Skin disinfection – Chlorhexidine (CHG) or povidone iodine (PI)</w:t>
            </w:r>
          </w:p>
        </w:tc>
        <w:tc>
          <w:tcPr>
            <w:tcW w:w="5040" w:type="dxa"/>
          </w:tcPr>
          <w:p w14:paraId="67551138" w14:textId="77777777" w:rsidR="004B5601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-Apply over 30 seconds &amp; allow to dry (exception aqueous CHG)</w:t>
            </w:r>
          </w:p>
          <w:p w14:paraId="458282C9" w14:textId="77777777" w:rsidR="00BA6669" w:rsidRPr="00706C79" w:rsidRDefault="00BA6669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0299207E" w14:textId="77777777">
        <w:tc>
          <w:tcPr>
            <w:tcW w:w="5148" w:type="dxa"/>
          </w:tcPr>
          <w:p w14:paraId="4611B356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 xml:space="preserve">3.  Dedicated team for placement &amp; maintenance </w:t>
            </w:r>
          </w:p>
        </w:tc>
        <w:tc>
          <w:tcPr>
            <w:tcW w:w="5040" w:type="dxa"/>
          </w:tcPr>
          <w:p w14:paraId="3019BB64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 Insertion training course, including sterile technique, hand hygiene, use of maximum sterile barrier precautions, proper skin disinfection</w:t>
            </w:r>
          </w:p>
          <w:p w14:paraId="6636BA4D" w14:textId="77777777" w:rsidR="004B5601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-Educational competencies for al</w:t>
            </w:r>
            <w:r>
              <w:rPr>
                <w:rFonts w:ascii="Helvetica" w:hAnsi="Helvetica"/>
                <w:sz w:val="20"/>
              </w:rPr>
              <w:t>l</w:t>
            </w:r>
            <w:r w:rsidRPr="00706C79">
              <w:rPr>
                <w:rFonts w:ascii="Helvetica" w:hAnsi="Helvetica"/>
                <w:sz w:val="20"/>
              </w:rPr>
              <w:t xml:space="preserve"> aspects of care</w:t>
            </w:r>
          </w:p>
          <w:p w14:paraId="5C96070B" w14:textId="77777777" w:rsidR="00BA6669" w:rsidRPr="00706C79" w:rsidRDefault="00BA6669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232A4362" w14:textId="77777777">
        <w:tc>
          <w:tcPr>
            <w:tcW w:w="5148" w:type="dxa"/>
          </w:tcPr>
          <w:p w14:paraId="4780400A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4.  Dedicated cart containing all supplies for central catheter insertion</w:t>
            </w:r>
          </w:p>
        </w:tc>
        <w:tc>
          <w:tcPr>
            <w:tcW w:w="5040" w:type="dxa"/>
          </w:tcPr>
          <w:p w14:paraId="1E25974E" w14:textId="77777777" w:rsidR="00BA6669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-Ensures supplies required to perform according to standards are located in one place</w:t>
            </w:r>
          </w:p>
        </w:tc>
      </w:tr>
      <w:tr w:rsidR="004B5601" w:rsidRPr="00706C79" w14:paraId="55B21208" w14:textId="77777777">
        <w:tc>
          <w:tcPr>
            <w:tcW w:w="5148" w:type="dxa"/>
          </w:tcPr>
          <w:p w14:paraId="2767DB59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5.  Excellent hand hygiene</w:t>
            </w:r>
          </w:p>
        </w:tc>
        <w:tc>
          <w:tcPr>
            <w:tcW w:w="5040" w:type="dxa"/>
          </w:tcPr>
          <w:p w14:paraId="5656A984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6085B8C7" w14:textId="77777777">
        <w:tc>
          <w:tcPr>
            <w:tcW w:w="5148" w:type="dxa"/>
          </w:tcPr>
          <w:p w14:paraId="2B6A9805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 xml:space="preserve">6.  Insertion checklist </w:t>
            </w:r>
          </w:p>
        </w:tc>
        <w:tc>
          <w:tcPr>
            <w:tcW w:w="5040" w:type="dxa"/>
          </w:tcPr>
          <w:p w14:paraId="3356CCDC" w14:textId="77777777" w:rsidR="004B5601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-Staff empowerment to stop non-emergent procedure if sterile technique not followed</w:t>
            </w:r>
          </w:p>
          <w:p w14:paraId="23FDF3FB" w14:textId="77777777" w:rsidR="00BA6669" w:rsidRPr="00706C79" w:rsidRDefault="00BA6669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3552B386" w14:textId="77777777">
        <w:tc>
          <w:tcPr>
            <w:tcW w:w="5148" w:type="dxa"/>
            <w:tcBorders>
              <w:bottom w:val="single" w:sz="18" w:space="0" w:color="auto"/>
            </w:tcBorders>
          </w:tcPr>
          <w:p w14:paraId="050E86E9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7.  Optimal timing of CVC insertion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195A393E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-Prevention of excessive venipuncture attempts</w:t>
            </w:r>
          </w:p>
        </w:tc>
      </w:tr>
      <w:tr w:rsidR="004B5601" w:rsidRPr="00706C79" w14:paraId="1CB8EC06" w14:textId="77777777"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14:paraId="40BDF7C4" w14:textId="77777777" w:rsidR="004B5601" w:rsidRPr="00706C79" w:rsidRDefault="004B5601" w:rsidP="004B5601">
            <w:pPr>
              <w:pStyle w:val="Heading1"/>
              <w:outlineLvl w:val="0"/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 xml:space="preserve">Maintenance 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14:paraId="52D6FD1C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6EE7C466" w14:textId="77777777">
        <w:tc>
          <w:tcPr>
            <w:tcW w:w="5148" w:type="dxa"/>
            <w:tcBorders>
              <w:top w:val="single" w:sz="18" w:space="0" w:color="auto"/>
            </w:tcBorders>
          </w:tcPr>
          <w:p w14:paraId="7D435547" w14:textId="77777777" w:rsidR="004B5601" w:rsidRPr="00C905A4" w:rsidRDefault="004B5601">
            <w:pPr>
              <w:rPr>
                <w:rFonts w:ascii="Helvetica" w:hAnsi="Helvetica"/>
                <w:b/>
                <w:sz w:val="20"/>
              </w:rPr>
            </w:pPr>
            <w:r w:rsidRPr="00C905A4">
              <w:rPr>
                <w:rFonts w:ascii="Helvetica" w:hAnsi="Helvetica"/>
                <w:b/>
                <w:i/>
                <w:sz w:val="20"/>
              </w:rPr>
              <w:t>Assessment &amp; Site Care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14:paraId="1B2B805A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1C7FFC40" w14:textId="77777777">
        <w:tc>
          <w:tcPr>
            <w:tcW w:w="5148" w:type="dxa"/>
          </w:tcPr>
          <w:p w14:paraId="4C6676BD" w14:textId="77777777" w:rsidR="004B5601" w:rsidRPr="00706C79" w:rsidRDefault="004B5601" w:rsidP="004B56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1.  Daily documentation of catheter need</w:t>
            </w:r>
            <w:r w:rsidRPr="00706C79">
              <w:rPr>
                <w:rFonts w:ascii="Helvetica" w:hAnsi="Helvetica"/>
                <w:sz w:val="20"/>
                <w:szCs w:val="32"/>
                <w:lang w:bidi="x-none"/>
              </w:rPr>
              <w:t xml:space="preserve"> </w:t>
            </w:r>
          </w:p>
        </w:tc>
        <w:tc>
          <w:tcPr>
            <w:tcW w:w="5040" w:type="dxa"/>
          </w:tcPr>
          <w:p w14:paraId="11E609E7" w14:textId="77777777" w:rsidR="004B5601" w:rsidRDefault="004B5601">
            <w:pPr>
              <w:rPr>
                <w:rFonts w:ascii="Helvetica" w:hAnsi="Helvetica"/>
                <w:sz w:val="20"/>
                <w:szCs w:val="32"/>
                <w:lang w:bidi="x-none"/>
              </w:rPr>
            </w:pPr>
            <w:r w:rsidRPr="00706C79">
              <w:rPr>
                <w:rFonts w:ascii="Helvetica" w:hAnsi="Helvetica"/>
                <w:sz w:val="20"/>
                <w:szCs w:val="32"/>
                <w:lang w:bidi="x-none"/>
              </w:rPr>
              <w:t xml:space="preserve">-Consider removal when infant reaches </w:t>
            </w:r>
            <w:r>
              <w:rPr>
                <w:rFonts w:ascii="Helvetica" w:hAnsi="Helvetica"/>
                <w:sz w:val="20"/>
                <w:szCs w:val="32"/>
                <w:u w:val="single"/>
                <w:lang w:bidi="x-none"/>
              </w:rPr>
              <w:t>&gt;</w:t>
            </w:r>
            <w:r w:rsidRPr="00706C79">
              <w:rPr>
                <w:rFonts w:ascii="Helvetica" w:hAnsi="Helvetica"/>
                <w:sz w:val="20"/>
                <w:szCs w:val="32"/>
                <w:lang w:bidi="x-none"/>
              </w:rPr>
              <w:t>1</w:t>
            </w:r>
            <w:r>
              <w:rPr>
                <w:rFonts w:ascii="Helvetica" w:hAnsi="Helvetica"/>
                <w:sz w:val="20"/>
                <w:szCs w:val="32"/>
                <w:lang w:bidi="x-none"/>
              </w:rPr>
              <w:t>2</w:t>
            </w:r>
            <w:r w:rsidRPr="00706C79">
              <w:rPr>
                <w:rFonts w:ascii="Helvetica" w:hAnsi="Helvetica"/>
                <w:sz w:val="20"/>
                <w:szCs w:val="32"/>
                <w:lang w:bidi="x-none"/>
              </w:rPr>
              <w:t>0 ml/kg/day enteral nutrition</w:t>
            </w:r>
          </w:p>
          <w:p w14:paraId="4116A335" w14:textId="77777777" w:rsidR="00BA6669" w:rsidRPr="00706C79" w:rsidRDefault="00BA6669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6FAEED61" w14:textId="77777777">
        <w:tc>
          <w:tcPr>
            <w:tcW w:w="5148" w:type="dxa"/>
          </w:tcPr>
          <w:p w14:paraId="74FCEE7A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  <w:szCs w:val="32"/>
                <w:lang w:bidi="x-none"/>
              </w:rPr>
              <w:t xml:space="preserve">2.  Reduce lipid days </w:t>
            </w:r>
          </w:p>
        </w:tc>
        <w:tc>
          <w:tcPr>
            <w:tcW w:w="5040" w:type="dxa"/>
          </w:tcPr>
          <w:p w14:paraId="2655A63F" w14:textId="77777777" w:rsidR="004B5601" w:rsidRDefault="004B5601">
            <w:pPr>
              <w:rPr>
                <w:rFonts w:ascii="Helvetica" w:hAnsi="Helvetica"/>
                <w:sz w:val="20"/>
                <w:szCs w:val="32"/>
                <w:lang w:bidi="x-none"/>
              </w:rPr>
            </w:pPr>
            <w:r w:rsidRPr="00706C79">
              <w:rPr>
                <w:rFonts w:ascii="Helvetica" w:hAnsi="Helvetica"/>
                <w:sz w:val="20"/>
                <w:szCs w:val="32"/>
                <w:lang w:bidi="x-none"/>
              </w:rPr>
              <w:t>-</w:t>
            </w:r>
            <w:r>
              <w:rPr>
                <w:rFonts w:ascii="Helvetica" w:hAnsi="Helvetica"/>
                <w:sz w:val="20"/>
                <w:szCs w:val="32"/>
                <w:lang w:bidi="x-none"/>
              </w:rPr>
              <w:t>Consider discontinuing</w:t>
            </w:r>
            <w:r w:rsidRPr="00706C79">
              <w:rPr>
                <w:rFonts w:ascii="Helvetica" w:hAnsi="Helvetica"/>
                <w:sz w:val="20"/>
                <w:szCs w:val="32"/>
                <w:lang w:bidi="x-none"/>
              </w:rPr>
              <w:t xml:space="preserve"> lipids when infant reaches &gt;2.5 gm/kg/day of enteral </w:t>
            </w:r>
            <w:r>
              <w:rPr>
                <w:rFonts w:ascii="Helvetica" w:hAnsi="Helvetica"/>
                <w:sz w:val="20"/>
                <w:szCs w:val="32"/>
                <w:lang w:bidi="x-none"/>
              </w:rPr>
              <w:t>fat intake</w:t>
            </w:r>
          </w:p>
          <w:p w14:paraId="3ED79654" w14:textId="77777777" w:rsidR="00BA6669" w:rsidRPr="00706C79" w:rsidRDefault="00BA6669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3CF2C89D" w14:textId="77777777">
        <w:tc>
          <w:tcPr>
            <w:tcW w:w="5148" w:type="dxa"/>
          </w:tcPr>
          <w:p w14:paraId="24D58C6A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 xml:space="preserve">3.  Daily review of dressing integrity and site cleanliness </w:t>
            </w:r>
          </w:p>
        </w:tc>
        <w:tc>
          <w:tcPr>
            <w:tcW w:w="5040" w:type="dxa"/>
          </w:tcPr>
          <w:p w14:paraId="2F7880D2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Change PRN using sterile technique and CHG or PI for skin antisepsis</w:t>
            </w:r>
          </w:p>
        </w:tc>
      </w:tr>
      <w:tr w:rsidR="004B5601" w:rsidRPr="00706C79" w14:paraId="556C547E" w14:textId="77777777">
        <w:tc>
          <w:tcPr>
            <w:tcW w:w="5148" w:type="dxa"/>
          </w:tcPr>
          <w:p w14:paraId="4906FE16" w14:textId="77777777" w:rsidR="004B5601" w:rsidRPr="00706C79" w:rsidRDefault="004B5601">
            <w:pPr>
              <w:rPr>
                <w:rFonts w:ascii="Helvetica" w:hAnsi="Helvetica"/>
                <w:b/>
                <w:sz w:val="20"/>
              </w:rPr>
            </w:pPr>
            <w:r w:rsidRPr="00706C79">
              <w:rPr>
                <w:rFonts w:ascii="Helvetica" w:hAnsi="Helvetica"/>
                <w:b/>
                <w:i/>
                <w:sz w:val="20"/>
              </w:rPr>
              <w:t>Tubing, injection ports, catheter entry</w:t>
            </w:r>
          </w:p>
        </w:tc>
        <w:tc>
          <w:tcPr>
            <w:tcW w:w="5040" w:type="dxa"/>
          </w:tcPr>
          <w:p w14:paraId="2C4E5DAC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1A6FC2DB" w14:textId="77777777">
        <w:tc>
          <w:tcPr>
            <w:tcW w:w="5148" w:type="dxa"/>
          </w:tcPr>
          <w:p w14:paraId="37F24AC7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1.  Closed systems – for infusion, blood draws &amp; medication administration</w:t>
            </w:r>
          </w:p>
        </w:tc>
        <w:tc>
          <w:tcPr>
            <w:tcW w:w="5040" w:type="dxa"/>
          </w:tcPr>
          <w:p w14:paraId="652B886F" w14:textId="77777777" w:rsidR="004B5601" w:rsidRPr="00706C79" w:rsidRDefault="004B5601">
            <w:pPr>
              <w:rPr>
                <w:rFonts w:ascii="Helvetica" w:hAnsi="Helvetica"/>
                <w:sz w:val="20"/>
                <w:szCs w:val="32"/>
                <w:lang w:bidi="x-none"/>
              </w:rPr>
            </w:pPr>
            <w:r w:rsidRPr="00706C79">
              <w:rPr>
                <w:rFonts w:ascii="Helvetica" w:hAnsi="Helvetica"/>
                <w:sz w:val="20"/>
              </w:rPr>
              <w:t xml:space="preserve">-May use manufactured </w:t>
            </w:r>
            <w:r>
              <w:rPr>
                <w:rFonts w:ascii="Helvetica" w:hAnsi="Helvetica"/>
                <w:sz w:val="20"/>
              </w:rPr>
              <w:t xml:space="preserve">or improvised </w:t>
            </w:r>
            <w:r w:rsidRPr="00706C79">
              <w:rPr>
                <w:rFonts w:ascii="Helvetica" w:hAnsi="Helvetica"/>
                <w:sz w:val="20"/>
              </w:rPr>
              <w:t xml:space="preserve">closed system.  </w:t>
            </w:r>
            <w:r w:rsidRPr="00706C79">
              <w:rPr>
                <w:rFonts w:ascii="Helvetica" w:hAnsi="Helvetica"/>
                <w:sz w:val="20"/>
                <w:szCs w:val="32"/>
                <w:lang w:bidi="x-none"/>
              </w:rPr>
              <w:t xml:space="preserve">If stopcocks are used, they are capped with swabable injection port.  </w:t>
            </w:r>
          </w:p>
          <w:p w14:paraId="521E09DA" w14:textId="77777777" w:rsidR="004B5601" w:rsidRDefault="004B5601">
            <w:pPr>
              <w:rPr>
                <w:rFonts w:ascii="Helvetica" w:hAnsi="Helvetica"/>
                <w:sz w:val="20"/>
                <w:szCs w:val="32"/>
                <w:lang w:bidi="x-none"/>
              </w:rPr>
            </w:pPr>
            <w:r w:rsidRPr="00706C79">
              <w:rPr>
                <w:rFonts w:ascii="Helvetica" w:hAnsi="Helvetica"/>
                <w:sz w:val="20"/>
                <w:szCs w:val="32"/>
                <w:lang w:bidi="x-none"/>
              </w:rPr>
              <w:t>-Define consistent practice to be used when accessing catheters</w:t>
            </w:r>
          </w:p>
          <w:p w14:paraId="656CCFE0" w14:textId="77777777" w:rsidR="00BA6669" w:rsidRPr="00706C79" w:rsidRDefault="00BA6669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1A999F2D" w14:textId="77777777">
        <w:tc>
          <w:tcPr>
            <w:tcW w:w="5148" w:type="dxa"/>
          </w:tcPr>
          <w:p w14:paraId="4C931669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2.  Clean</w:t>
            </w:r>
            <w:r w:rsidRPr="00C905A4">
              <w:rPr>
                <w:rFonts w:ascii="Helvetica" w:hAnsi="Helvetica"/>
                <w:b/>
                <w:sz w:val="20"/>
              </w:rPr>
              <w:t xml:space="preserve"> or </w:t>
            </w:r>
            <w:r w:rsidRPr="00706C79">
              <w:rPr>
                <w:rFonts w:ascii="Helvetica" w:hAnsi="Helvetica"/>
                <w:sz w:val="20"/>
              </w:rPr>
              <w:t>sterile technique for infusion tubing assembly &amp; connection.</w:t>
            </w:r>
          </w:p>
          <w:p w14:paraId="41CFA598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 xml:space="preserve"> Consistent tubing configurations for each type of VAD</w:t>
            </w:r>
          </w:p>
        </w:tc>
        <w:tc>
          <w:tcPr>
            <w:tcW w:w="5040" w:type="dxa"/>
          </w:tcPr>
          <w:p w14:paraId="56107DD3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</w:t>
            </w:r>
            <w:r w:rsidRPr="00C905A4">
              <w:rPr>
                <w:rFonts w:ascii="Helvetica" w:hAnsi="Helvetica"/>
                <w:b/>
                <w:sz w:val="20"/>
              </w:rPr>
              <w:t>Sterile</w:t>
            </w:r>
            <w:r w:rsidRPr="00706C79">
              <w:rPr>
                <w:rFonts w:ascii="Helvetica" w:hAnsi="Helvetica"/>
                <w:sz w:val="20"/>
              </w:rPr>
              <w:t xml:space="preserve"> technique ideally includes sterile barrier for tubing assembly and wearing of face mask, hat, sterile gloves &amp; 2 staff</w:t>
            </w:r>
            <w:r>
              <w:rPr>
                <w:rFonts w:ascii="Helvetica" w:hAnsi="Helvetica"/>
                <w:sz w:val="20"/>
              </w:rPr>
              <w:t xml:space="preserve"> members</w:t>
            </w:r>
            <w:r w:rsidRPr="00706C79">
              <w:rPr>
                <w:rFonts w:ascii="Helvetica" w:hAnsi="Helvetica"/>
                <w:sz w:val="20"/>
              </w:rPr>
              <w:t xml:space="preserve"> performing connection to central catheter</w:t>
            </w:r>
          </w:p>
          <w:p w14:paraId="51B7FE0A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</w:t>
            </w:r>
            <w:r w:rsidRPr="00C905A4">
              <w:rPr>
                <w:rFonts w:ascii="Helvetica" w:hAnsi="Helvetica"/>
                <w:b/>
                <w:sz w:val="20"/>
              </w:rPr>
              <w:t>Clean</w:t>
            </w:r>
            <w:r w:rsidRPr="00706C79">
              <w:rPr>
                <w:rFonts w:ascii="Helvetica" w:hAnsi="Helvetica"/>
                <w:sz w:val="20"/>
              </w:rPr>
              <w:t xml:space="preserve"> technique includes clean barrier for tubing assembly &amp; wearing of clean gloves</w:t>
            </w:r>
          </w:p>
        </w:tc>
      </w:tr>
      <w:tr w:rsidR="004B5601" w:rsidRPr="00706C79" w14:paraId="6F4DA026" w14:textId="77777777">
        <w:tc>
          <w:tcPr>
            <w:tcW w:w="5148" w:type="dxa"/>
          </w:tcPr>
          <w:p w14:paraId="127C3726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3.  Scrub injection port using friction with either alcohol</w:t>
            </w:r>
            <w:r>
              <w:rPr>
                <w:rFonts w:ascii="Helvetica" w:hAnsi="Helvetica"/>
                <w:sz w:val="20"/>
              </w:rPr>
              <w:t xml:space="preserve"> or CHG/alcohol swab</w:t>
            </w:r>
            <w:r w:rsidRPr="00706C79">
              <w:rPr>
                <w:rFonts w:ascii="Helvetica" w:hAnsi="Helvetica"/>
                <w:sz w:val="20"/>
              </w:rPr>
              <w:t xml:space="preserve"> for at least 15 sec. prior to entry</w:t>
            </w:r>
          </w:p>
        </w:tc>
        <w:tc>
          <w:tcPr>
            <w:tcW w:w="5040" w:type="dxa"/>
          </w:tcPr>
          <w:p w14:paraId="425C7051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6FF2CA50" w14:textId="77777777">
        <w:tc>
          <w:tcPr>
            <w:tcW w:w="5148" w:type="dxa"/>
          </w:tcPr>
          <w:p w14:paraId="1005D203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4.  Clean gloves for all VAD entries &amp; excellent hand hygiene</w:t>
            </w:r>
          </w:p>
        </w:tc>
        <w:tc>
          <w:tcPr>
            <w:tcW w:w="5040" w:type="dxa"/>
          </w:tcPr>
          <w:p w14:paraId="4A566879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Standard precautions</w:t>
            </w:r>
          </w:p>
        </w:tc>
      </w:tr>
      <w:tr w:rsidR="004B5601" w:rsidRPr="00706C79" w14:paraId="3EF89019" w14:textId="77777777">
        <w:tc>
          <w:tcPr>
            <w:tcW w:w="5148" w:type="dxa"/>
            <w:tcBorders>
              <w:bottom w:val="single" w:sz="18" w:space="0" w:color="auto"/>
            </w:tcBorders>
          </w:tcPr>
          <w:p w14:paraId="50484F87" w14:textId="77777777" w:rsidR="00BA6669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lastRenderedPageBreak/>
              <w:t xml:space="preserve">5.  </w:t>
            </w:r>
            <w:r>
              <w:rPr>
                <w:rFonts w:ascii="Helvetica" w:hAnsi="Helvetica"/>
                <w:sz w:val="20"/>
              </w:rPr>
              <w:t>Use p</w:t>
            </w:r>
            <w:r w:rsidRPr="00706C79">
              <w:rPr>
                <w:rFonts w:ascii="Helvetica" w:hAnsi="Helvetica"/>
                <w:sz w:val="20"/>
              </w:rPr>
              <w:t>refilled, flush containing syringes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011FE09D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7EFFD82F" w14:textId="77777777"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14:paraId="60BCD73D" w14:textId="77777777" w:rsidR="004B5601" w:rsidRPr="00706C79" w:rsidRDefault="004B5601">
            <w:pPr>
              <w:rPr>
                <w:rFonts w:ascii="Helvetica" w:hAnsi="Helvetica"/>
                <w:b/>
                <w:i/>
                <w:sz w:val="20"/>
              </w:rPr>
            </w:pPr>
            <w:r w:rsidRPr="00706C79">
              <w:rPr>
                <w:rFonts w:ascii="Helvetica" w:hAnsi="Helvetica"/>
                <w:b/>
                <w:i/>
                <w:sz w:val="20"/>
              </w:rPr>
              <w:t xml:space="preserve">Administrative 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14:paraId="479A2164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1B92D0E6" w14:textId="77777777">
        <w:tc>
          <w:tcPr>
            <w:tcW w:w="5148" w:type="dxa"/>
            <w:tcBorders>
              <w:top w:val="single" w:sz="18" w:space="0" w:color="auto"/>
            </w:tcBorders>
          </w:tcPr>
          <w:p w14:paraId="381581A1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1.  Demonstrable administrative involvement in and support for achieving Zero Healthcare-Associated Infections 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14:paraId="2C1ACF63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4A192972" w14:textId="77777777">
        <w:tc>
          <w:tcPr>
            <w:tcW w:w="5148" w:type="dxa"/>
          </w:tcPr>
          <w:p w14:paraId="6A64C96A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 w:rsidDel="00C905A4">
              <w:rPr>
                <w:rFonts w:ascii="Helvetica" w:hAnsi="Helvetica"/>
                <w:sz w:val="20"/>
              </w:rPr>
              <w:t>2</w:t>
            </w:r>
            <w:r w:rsidRPr="00706C79">
              <w:rPr>
                <w:rFonts w:ascii="Helvetica" w:hAnsi="Helvetica"/>
                <w:sz w:val="20"/>
              </w:rPr>
              <w:t>.  Staff feedback</w:t>
            </w:r>
          </w:p>
          <w:p w14:paraId="378FDAC0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-Posting days since last CABSI</w:t>
            </w:r>
          </w:p>
          <w:p w14:paraId="24C7B92A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-Posting rates of CABSI</w:t>
            </w:r>
          </w:p>
          <w:p w14:paraId="1D1749B1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 xml:space="preserve">-Maintain </w:t>
            </w:r>
            <w:r>
              <w:rPr>
                <w:rFonts w:ascii="Helvetica" w:hAnsi="Helvetica"/>
                <w:sz w:val="20"/>
              </w:rPr>
              <w:t xml:space="preserve">an annotated run </w:t>
            </w:r>
            <w:r w:rsidRPr="00706C79">
              <w:rPr>
                <w:rFonts w:ascii="Helvetica" w:hAnsi="Helvetica"/>
                <w:sz w:val="20"/>
              </w:rPr>
              <w:t xml:space="preserve">chart of practice changes </w:t>
            </w:r>
            <w:r>
              <w:rPr>
                <w:rFonts w:ascii="Helvetica" w:hAnsi="Helvetica"/>
                <w:sz w:val="20"/>
              </w:rPr>
              <w:t xml:space="preserve">associated </w:t>
            </w:r>
            <w:r w:rsidRPr="00706C79">
              <w:rPr>
                <w:rFonts w:ascii="Helvetica" w:hAnsi="Helvetica"/>
                <w:sz w:val="20"/>
              </w:rPr>
              <w:t xml:space="preserve">with </w:t>
            </w:r>
            <w:r>
              <w:rPr>
                <w:rFonts w:ascii="Helvetica" w:hAnsi="Helvetica"/>
                <w:sz w:val="20"/>
              </w:rPr>
              <w:t xml:space="preserve">the </w:t>
            </w:r>
            <w:r w:rsidRPr="00706C79">
              <w:rPr>
                <w:rFonts w:ascii="Helvetica" w:hAnsi="Helvetica"/>
                <w:sz w:val="20"/>
              </w:rPr>
              <w:t>rates of CABSI</w:t>
            </w:r>
          </w:p>
        </w:tc>
        <w:tc>
          <w:tcPr>
            <w:tcW w:w="5040" w:type="dxa"/>
          </w:tcPr>
          <w:p w14:paraId="2172BF14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-Celebrations of successes</w:t>
            </w:r>
          </w:p>
        </w:tc>
      </w:tr>
      <w:tr w:rsidR="004B5601" w:rsidRPr="00706C79" w14:paraId="18A77DA4" w14:textId="77777777">
        <w:tc>
          <w:tcPr>
            <w:tcW w:w="5148" w:type="dxa"/>
          </w:tcPr>
          <w:p w14:paraId="4257E9AF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 w:rsidDel="00C905A4">
              <w:rPr>
                <w:rFonts w:ascii="Helvetica" w:hAnsi="Helvetica"/>
                <w:sz w:val="20"/>
              </w:rPr>
              <w:t>3</w:t>
            </w:r>
            <w:r w:rsidRPr="00706C79">
              <w:rPr>
                <w:rFonts w:ascii="Helvetica" w:hAnsi="Helvetica"/>
                <w:sz w:val="20"/>
              </w:rPr>
              <w:t>.  Perform root cause analysis for each CABSI</w:t>
            </w:r>
          </w:p>
        </w:tc>
        <w:tc>
          <w:tcPr>
            <w:tcW w:w="5040" w:type="dxa"/>
          </w:tcPr>
          <w:p w14:paraId="41ACAE4C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-Begin process ASAP &amp; within 24 hours of CABSI notification</w:t>
            </w:r>
            <w:r>
              <w:rPr>
                <w:rFonts w:ascii="Helvetica" w:hAnsi="Helvetica"/>
                <w:sz w:val="20"/>
              </w:rPr>
              <w:t>.  Review opportunities for system improvements after each RCA</w:t>
            </w:r>
          </w:p>
        </w:tc>
      </w:tr>
      <w:tr w:rsidR="004B5601" w:rsidRPr="00706C79" w14:paraId="05032EC9" w14:textId="77777777">
        <w:tc>
          <w:tcPr>
            <w:tcW w:w="5148" w:type="dxa"/>
          </w:tcPr>
          <w:p w14:paraId="6C8BC2DC" w14:textId="77777777" w:rsidR="004B5601" w:rsidRDefault="004B5601">
            <w:pPr>
              <w:rPr>
                <w:rFonts w:ascii="Helvetica" w:hAnsi="Helvetica"/>
                <w:sz w:val="20"/>
              </w:rPr>
            </w:pPr>
            <w:r w:rsidRPr="00706C79" w:rsidDel="00C905A4">
              <w:rPr>
                <w:rFonts w:ascii="Helvetica" w:hAnsi="Helvetica"/>
                <w:sz w:val="20"/>
              </w:rPr>
              <w:t>4</w:t>
            </w:r>
            <w:r w:rsidRPr="00706C79">
              <w:rPr>
                <w:rFonts w:ascii="Helvetica" w:hAnsi="Helvetica"/>
                <w:sz w:val="20"/>
              </w:rPr>
              <w:t>.  Surveillance activities</w:t>
            </w:r>
            <w:r>
              <w:rPr>
                <w:rFonts w:ascii="Helvetica" w:hAnsi="Helvetica"/>
                <w:sz w:val="20"/>
              </w:rPr>
              <w:t xml:space="preserve"> of critical processes related to sustaining the gains:</w:t>
            </w:r>
          </w:p>
          <w:p w14:paraId="48BF5A4C" w14:textId="77777777" w:rsidR="004B5601" w:rsidRDefault="004B560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a.  Hand Hygiene</w:t>
            </w:r>
          </w:p>
          <w:p w14:paraId="6FF7F07F" w14:textId="77777777" w:rsidR="004B5601" w:rsidRDefault="004B560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b.  Adherence to unit catheter management and entry standards</w:t>
            </w:r>
          </w:p>
          <w:p w14:paraId="15D21EA4" w14:textId="77777777" w:rsidR="004B5601" w:rsidRDefault="004B560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c.  Monitor patient processes off unit for bundle compliance </w:t>
            </w:r>
          </w:p>
          <w:p w14:paraId="38EE3FA3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d. </w:t>
            </w:r>
            <w:r w:rsidR="00BA6669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Unit personnel support for the “Stop the Line” safety culture</w:t>
            </w:r>
          </w:p>
        </w:tc>
        <w:tc>
          <w:tcPr>
            <w:tcW w:w="5040" w:type="dxa"/>
          </w:tcPr>
          <w:p w14:paraId="270C23B0" w14:textId="77777777" w:rsidR="004B5601" w:rsidRDefault="004B5601">
            <w:pPr>
              <w:rPr>
                <w:rFonts w:ascii="Helvetica" w:hAnsi="Helvetica"/>
                <w:sz w:val="20"/>
              </w:rPr>
            </w:pPr>
          </w:p>
          <w:p w14:paraId="17C1D7C1" w14:textId="77777777" w:rsidR="004B5601" w:rsidRDefault="004B560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a.  </w:t>
            </w:r>
            <w:r w:rsidRPr="00706C79">
              <w:rPr>
                <w:rFonts w:ascii="Helvetica" w:hAnsi="Helvetica"/>
                <w:sz w:val="20"/>
              </w:rPr>
              <w:t xml:space="preserve">Capture 50 </w:t>
            </w:r>
            <w:r>
              <w:rPr>
                <w:rFonts w:ascii="Helvetica" w:hAnsi="Helvetica"/>
                <w:sz w:val="20"/>
              </w:rPr>
              <w:t xml:space="preserve">HH </w:t>
            </w:r>
            <w:r w:rsidRPr="00706C79">
              <w:rPr>
                <w:rFonts w:ascii="Helvetica" w:hAnsi="Helvetica"/>
                <w:sz w:val="20"/>
              </w:rPr>
              <w:t>observations/month/activity using consistent observers</w:t>
            </w:r>
          </w:p>
          <w:p w14:paraId="027EBF2A" w14:textId="77777777" w:rsidR="004B5601" w:rsidRDefault="004B560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b. </w:t>
            </w:r>
            <w:r w:rsidR="00BA6669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As above initially, then smaller volume less often</w:t>
            </w:r>
          </w:p>
          <w:p w14:paraId="53785CA3" w14:textId="77777777" w:rsidR="004B5601" w:rsidRDefault="004B560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c.  100% until stable satisfactory state reached, then periodically.  Prospectively establish and maintain bundle compliance with off unit service departments, e.g. operating rooms (Anesthesiology and Pediatric Surgery), radiology suite (Radiology)</w:t>
            </w:r>
          </w:p>
          <w:p w14:paraId="4B86C3C4" w14:textId="77777777" w:rsidR="004B5601" w:rsidRDefault="004B560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d. </w:t>
            </w:r>
            <w:r w:rsidR="00BA6669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Empower staff to stop intervention at any time when technique is breached.</w:t>
            </w:r>
          </w:p>
          <w:p w14:paraId="0C110BED" w14:textId="77777777" w:rsidR="00BA6669" w:rsidRPr="00706C79" w:rsidRDefault="00BA6669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35718356" w14:textId="77777777">
        <w:tc>
          <w:tcPr>
            <w:tcW w:w="5148" w:type="dxa"/>
          </w:tcPr>
          <w:p w14:paraId="66268486" w14:textId="77777777" w:rsidR="004B5601" w:rsidRPr="00706C79" w:rsidRDefault="004B5601">
            <w:pPr>
              <w:rPr>
                <w:rFonts w:ascii="Helvetica" w:hAnsi="Helvetica"/>
                <w:sz w:val="20"/>
              </w:rPr>
            </w:pPr>
            <w:r w:rsidRPr="00706C79" w:rsidDel="00C905A4">
              <w:rPr>
                <w:rFonts w:ascii="Helvetica" w:hAnsi="Helvetica"/>
                <w:sz w:val="20"/>
              </w:rPr>
              <w:t>5</w:t>
            </w:r>
            <w:r w:rsidRPr="00706C79">
              <w:rPr>
                <w:rFonts w:ascii="Helvetica" w:hAnsi="Helvetica"/>
                <w:sz w:val="20"/>
              </w:rPr>
              <w:t>.  Dedicated trained team to perform specialized maintenance activities</w:t>
            </w:r>
          </w:p>
        </w:tc>
        <w:tc>
          <w:tcPr>
            <w:tcW w:w="5040" w:type="dxa"/>
          </w:tcPr>
          <w:p w14:paraId="6EB6E8A9" w14:textId="77777777" w:rsidR="004B5601" w:rsidRDefault="004B5601">
            <w:pPr>
              <w:rPr>
                <w:rFonts w:ascii="Helvetica" w:hAnsi="Helvetica"/>
                <w:sz w:val="20"/>
              </w:rPr>
            </w:pPr>
            <w:r w:rsidRPr="00706C79">
              <w:rPr>
                <w:rFonts w:ascii="Helvetica" w:hAnsi="Helvetica"/>
                <w:sz w:val="20"/>
              </w:rPr>
              <w:t>-Consider team for dressing changes, catheter repair, catheter clearance of blockage</w:t>
            </w:r>
          </w:p>
          <w:p w14:paraId="7A088F61" w14:textId="77777777" w:rsidR="00BA6669" w:rsidRPr="00706C79" w:rsidRDefault="00BA6669">
            <w:pPr>
              <w:rPr>
                <w:rFonts w:ascii="Helvetica" w:hAnsi="Helvetica"/>
                <w:sz w:val="20"/>
              </w:rPr>
            </w:pPr>
          </w:p>
        </w:tc>
      </w:tr>
      <w:tr w:rsidR="004B5601" w:rsidRPr="00706C79" w14:paraId="2EC6141A" w14:textId="77777777">
        <w:tc>
          <w:tcPr>
            <w:tcW w:w="5148" w:type="dxa"/>
          </w:tcPr>
          <w:p w14:paraId="5EC840E6" w14:textId="77777777" w:rsidR="004B5601" w:rsidRPr="008429B0" w:rsidRDefault="004B5601">
            <w:pPr>
              <w:rPr>
                <w:rFonts w:ascii="Helvetica" w:hAnsi="Helvetica"/>
                <w:sz w:val="20"/>
              </w:rPr>
            </w:pPr>
            <w:r w:rsidRPr="008429B0" w:rsidDel="00C905A4">
              <w:rPr>
                <w:rFonts w:ascii="Helvetica" w:hAnsi="Helvetica"/>
                <w:sz w:val="20"/>
              </w:rPr>
              <w:t>6</w:t>
            </w:r>
            <w:r w:rsidRPr="008429B0">
              <w:rPr>
                <w:rFonts w:ascii="Helvetica" w:hAnsi="Helvetica"/>
                <w:sz w:val="20"/>
              </w:rPr>
              <w:t>.  Education for all staff caring for catheters</w:t>
            </w:r>
          </w:p>
        </w:tc>
        <w:tc>
          <w:tcPr>
            <w:tcW w:w="5040" w:type="dxa"/>
          </w:tcPr>
          <w:p w14:paraId="436E9C69" w14:textId="77777777" w:rsidR="004B5601" w:rsidRPr="008429B0" w:rsidRDefault="004B5601">
            <w:pPr>
              <w:rPr>
                <w:rFonts w:ascii="Helvetica" w:hAnsi="Helvetica"/>
                <w:sz w:val="20"/>
              </w:rPr>
            </w:pPr>
            <w:r w:rsidRPr="008429B0">
              <w:rPr>
                <w:rFonts w:ascii="Helvetica" w:hAnsi="Helvetica"/>
                <w:sz w:val="20"/>
              </w:rPr>
              <w:t>-Education to include all aspects of care related to catheter use.</w:t>
            </w:r>
          </w:p>
          <w:p w14:paraId="05732E5B" w14:textId="77777777" w:rsidR="004B5601" w:rsidRPr="008429B0" w:rsidRDefault="004B5601">
            <w:pPr>
              <w:rPr>
                <w:rFonts w:ascii="Helvetica" w:hAnsi="Helvetica"/>
                <w:sz w:val="20"/>
              </w:rPr>
            </w:pPr>
            <w:r w:rsidRPr="008429B0">
              <w:rPr>
                <w:rFonts w:ascii="Helvetica" w:hAnsi="Helvetica"/>
                <w:sz w:val="20"/>
              </w:rPr>
              <w:t>-Re</w:t>
            </w:r>
            <w:r>
              <w:rPr>
                <w:rFonts w:ascii="Helvetica" w:hAnsi="Helvetica"/>
                <w:sz w:val="20"/>
              </w:rPr>
              <w:t>-</w:t>
            </w:r>
            <w:r w:rsidRPr="008429B0">
              <w:rPr>
                <w:rFonts w:ascii="Helvetica" w:hAnsi="Helvetica"/>
                <w:sz w:val="20"/>
              </w:rPr>
              <w:t>education on ongoing basis as compliance wanes over time</w:t>
            </w:r>
          </w:p>
        </w:tc>
      </w:tr>
    </w:tbl>
    <w:p w14:paraId="7FFE0860" w14:textId="77777777" w:rsidR="004B5601" w:rsidRPr="00706C79" w:rsidRDefault="004B5601">
      <w:pPr>
        <w:rPr>
          <w:rFonts w:ascii="Helvetica" w:hAnsi="Helvetica"/>
          <w:i/>
        </w:rPr>
      </w:pPr>
    </w:p>
    <w:p w14:paraId="4F945066" w14:textId="77777777" w:rsidR="004B5601" w:rsidRPr="00706C79" w:rsidRDefault="004B5601">
      <w:pPr>
        <w:rPr>
          <w:rFonts w:ascii="Helvetica" w:hAnsi="Helvetica"/>
          <w:i/>
        </w:rPr>
      </w:pPr>
    </w:p>
    <w:p w14:paraId="07DD26E9" w14:textId="77777777" w:rsidR="004B5601" w:rsidRPr="00706C79" w:rsidRDefault="004B5601">
      <w:pPr>
        <w:rPr>
          <w:rFonts w:ascii="Helvetica" w:hAnsi="Helvetica"/>
        </w:rPr>
      </w:pPr>
    </w:p>
    <w:p w14:paraId="4A2A618E" w14:textId="77777777" w:rsidR="004B5601" w:rsidRPr="00706C79" w:rsidRDefault="004B5601">
      <w:pPr>
        <w:rPr>
          <w:rFonts w:ascii="Helvetica" w:hAnsi="Helvetica"/>
        </w:rPr>
      </w:pPr>
    </w:p>
    <w:sectPr w:rsidR="004B5601" w:rsidRPr="00706C79" w:rsidSect="00BA6669">
      <w:footerReference w:type="even" r:id="rId11"/>
      <w:footerReference w:type="default" r:id="rId12"/>
      <w:pgSz w:w="12240" w:h="15840"/>
      <w:pgMar w:top="1296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D7C5" w14:textId="77777777" w:rsidR="006E1736" w:rsidRDefault="006E1736">
      <w:r>
        <w:separator/>
      </w:r>
    </w:p>
  </w:endnote>
  <w:endnote w:type="continuationSeparator" w:id="0">
    <w:p w14:paraId="38F2AEFF" w14:textId="77777777" w:rsidR="006E1736" w:rsidRDefault="006E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2BB0" w14:textId="77777777" w:rsidR="004B5601" w:rsidRDefault="004B5601" w:rsidP="004B5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FCAD7" w14:textId="77777777" w:rsidR="004B5601" w:rsidRDefault="004B5601" w:rsidP="004B5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BC75" w14:textId="77777777" w:rsidR="004B5601" w:rsidRDefault="004B5601" w:rsidP="004B5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D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7AA9C6" w14:textId="77777777" w:rsidR="004B5601" w:rsidRDefault="004B5601" w:rsidP="004B56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D652B" w14:textId="77777777" w:rsidR="006E1736" w:rsidRDefault="006E1736">
      <w:r>
        <w:separator/>
      </w:r>
    </w:p>
  </w:footnote>
  <w:footnote w:type="continuationSeparator" w:id="0">
    <w:p w14:paraId="2DFE639E" w14:textId="77777777" w:rsidR="006E1736" w:rsidRDefault="006E1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E2"/>
    <w:rsid w:val="00105E86"/>
    <w:rsid w:val="00181064"/>
    <w:rsid w:val="004B5601"/>
    <w:rsid w:val="006E1736"/>
    <w:rsid w:val="009A6D34"/>
    <w:rsid w:val="00A34E0F"/>
    <w:rsid w:val="00BA6669"/>
    <w:rsid w:val="00C402B6"/>
    <w:rsid w:val="00DB6C6D"/>
    <w:rsid w:val="00F3516C"/>
    <w:rsid w:val="00F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4EBB08"/>
  <w15:chartTrackingRefBased/>
  <w15:docId w15:val="{ACA160CD-F52D-4446-AC07-83E37168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table" w:styleId="TableGrid">
    <w:name w:val="Table Grid"/>
    <w:basedOn w:val="TableNormal"/>
    <w:rsid w:val="00F5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4D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D4D74"/>
    <w:rPr>
      <w:sz w:val="16"/>
      <w:szCs w:val="16"/>
    </w:rPr>
  </w:style>
  <w:style w:type="paragraph" w:styleId="CommentText">
    <w:name w:val="annotation text"/>
    <w:basedOn w:val="Normal"/>
    <w:semiHidden/>
    <w:rsid w:val="003D4D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4D74"/>
    <w:rPr>
      <w:b/>
      <w:bCs/>
    </w:rPr>
  </w:style>
  <w:style w:type="paragraph" w:styleId="Footer">
    <w:name w:val="footer"/>
    <w:basedOn w:val="Normal"/>
    <w:rsid w:val="00B069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974"/>
  </w:style>
  <w:style w:type="paragraph" w:styleId="Header">
    <w:name w:val="header"/>
    <w:basedOn w:val="Normal"/>
    <w:rsid w:val="0028266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AC14F-EA14-40E0-BBF1-C252B84A90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D2EB83-60D7-4B8B-B9BA-423535571386}"/>
</file>

<file path=customXml/itemProps3.xml><?xml version="1.0" encoding="utf-8"?>
<ds:datastoreItem xmlns:ds="http://schemas.openxmlformats.org/officeDocument/2006/customXml" ds:itemID="{89632989-7FE4-4497-8DBC-717FCE125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AA5D6-4031-43CB-9E64-A06D31CC74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6EBEE4-DEBB-4BC2-AC37-5179647B84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NICU Central Line Bundles</vt:lpstr>
    </vt:vector>
  </TitlesOfParts>
  <Company>Doctors Medical Center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NICU Central Line Bundles</dc:title>
  <dc:subject/>
  <dc:creator>JPETTIT</dc:creator>
  <cp:keywords>NQI,NICU</cp:keywords>
  <dc:description/>
  <cp:lastModifiedBy>Jamie Bracht</cp:lastModifiedBy>
  <cp:revision>2</cp:revision>
  <cp:lastPrinted>2008-01-14T21:32:00Z</cp:lastPrinted>
  <dcterms:created xsi:type="dcterms:W3CDTF">2020-10-25T22:15:00Z</dcterms:created>
  <dcterms:modified xsi:type="dcterms:W3CDTF">2020-10-25T22:15:00Z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DHCS 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_urn:schemas-microsoft-com:office:office#Editor">
    <vt:lpwstr>System Account</vt:lpwstr>
  </property>
  <property fmtid="{D5CDD505-2E9C-101B-9397-08002B2CF9AE}" pid="11" name="display_urn:schemas-microsoft-com:office:office#Author">
    <vt:lpwstr>John SS01. Trapper</vt:lpwstr>
  </property>
  <property fmtid="{D5CDD505-2E9C-101B-9397-08002B2CF9AE}" pid="12" name="_dlc_DocId">
    <vt:lpwstr>DHCSDOC-1611347156-157</vt:lpwstr>
  </property>
  <property fmtid="{D5CDD505-2E9C-101B-9397-08002B2CF9AE}" pid="13" name="_dlc_DocIdItemGuid">
    <vt:lpwstr>420124bd-5d1b-48a1-b461-a37308d41904</vt:lpwstr>
  </property>
  <property fmtid="{D5CDD505-2E9C-101B-9397-08002B2CF9AE}" pid="14" name="_dlc_DocIdUrl">
    <vt:lpwstr>http://dhcs2016prod:88/provgovpart/initiatives/nqi/_layouts/15/DocIdRedir.aspx?ID=DHCSDOC-1611347156-157, DHCSDOC-1611347156-157</vt:lpwstr>
  </property>
  <property fmtid="{D5CDD505-2E9C-101B-9397-08002B2CF9AE}" pid="15" name="ContentTypeId">
    <vt:lpwstr>0x0101000DD778A44A894D44A57135C48A267F0A</vt:lpwstr>
  </property>
</Properties>
</file>