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563" w14:textId="1EF7B8DD" w:rsidR="009848EF" w:rsidRPr="0030585E" w:rsidRDefault="00C47526" w:rsidP="00C76707">
      <w:pPr>
        <w:pStyle w:val="Heading1"/>
        <w:ind w:left="225"/>
      </w:pPr>
      <w:bookmarkStart w:id="0" w:name="_Toc196320252"/>
      <w:r w:rsidRPr="0030585E">
        <w:rPr>
          <w:noProof/>
        </w:rPr>
        <w:drawing>
          <wp:anchor distT="0" distB="0" distL="114300" distR="114300" simplePos="0" relativeHeight="251658240" behindDoc="1" locked="0" layoutInCell="1" allowOverlap="1" wp14:anchorId="01100064" wp14:editId="2F7AEEAA">
            <wp:simplePos x="0" y="0"/>
            <wp:positionH relativeFrom="page">
              <wp:posOffset>-190500</wp:posOffset>
            </wp:positionH>
            <wp:positionV relativeFrom="page">
              <wp:posOffset>9525</wp:posOffset>
            </wp:positionV>
            <wp:extent cx="8077200" cy="2971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077200" cy="2971800"/>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1A22C268">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EF437F">
        <w:t>Transitional Rent</w:t>
      </w:r>
      <w:r w:rsidR="00C76707" w:rsidRPr="0030585E">
        <w:t xml:space="preserve"> Model of Care Template</w:t>
      </w:r>
      <w:bookmarkEnd w:id="0"/>
    </w:p>
    <w:p w14:paraId="4DBEA9FB" w14:textId="5D419A2B" w:rsidR="00AA4362" w:rsidRPr="00FE60DE" w:rsidRDefault="00C76707" w:rsidP="00FE60DE">
      <w:pPr>
        <w:pStyle w:val="Subtitle"/>
        <w:spacing w:before="0" w:after="1800"/>
        <w:ind w:left="1890"/>
        <w:rPr>
          <w:rFonts w:cs="Segoe UI"/>
          <w:sz w:val="24"/>
        </w:rPr>
      </w:pPr>
      <w:r w:rsidRPr="58EDD429">
        <w:rPr>
          <w:rFonts w:cs="Segoe UI"/>
          <w:b/>
          <w:bCs/>
          <w:sz w:val="24"/>
        </w:rPr>
        <w:t>Due Date to DHCS</w:t>
      </w:r>
      <w:r w:rsidRPr="58EDD429">
        <w:rPr>
          <w:rFonts w:cs="Segoe UI"/>
          <w:sz w:val="24"/>
        </w:rPr>
        <w:t xml:space="preserve">: </w:t>
      </w:r>
      <w:r w:rsidR="00EF437F" w:rsidRPr="58EDD429">
        <w:rPr>
          <w:rFonts w:cs="Segoe UI"/>
          <w:sz w:val="24"/>
        </w:rPr>
        <w:t xml:space="preserve">May </w:t>
      </w:r>
      <w:r w:rsidR="00DB15F6" w:rsidRPr="58EDD429">
        <w:rPr>
          <w:rFonts w:cs="Segoe UI"/>
          <w:sz w:val="24"/>
        </w:rPr>
        <w:t>16</w:t>
      </w:r>
      <w:r w:rsidRPr="58EDD429">
        <w:rPr>
          <w:rFonts w:cs="Segoe UI"/>
          <w:sz w:val="24"/>
        </w:rPr>
        <w:t>, 202</w:t>
      </w:r>
      <w:r w:rsidR="00E477A6" w:rsidRPr="58EDD429">
        <w:rPr>
          <w:rFonts w:cs="Segoe UI"/>
          <w:sz w:val="24"/>
        </w:rPr>
        <w:t>5</w:t>
      </w:r>
      <w:r w:rsidR="00291912" w:rsidRPr="58EDD429">
        <w:rPr>
          <w:rFonts w:cs="Segoe UI"/>
          <w:sz w:val="24"/>
        </w:rPr>
        <w:t xml:space="preserve"> (for go live on July 1, 2025); September </w:t>
      </w:r>
      <w:r w:rsidR="00AB1062" w:rsidRPr="58EDD429">
        <w:rPr>
          <w:rFonts w:cs="Segoe UI"/>
          <w:sz w:val="24"/>
        </w:rPr>
        <w:t>2</w:t>
      </w:r>
      <w:r w:rsidR="00291912" w:rsidRPr="58EDD429">
        <w:rPr>
          <w:rFonts w:cs="Segoe UI"/>
          <w:sz w:val="24"/>
        </w:rPr>
        <w:t>, 2025 (for go live on January 1, 2026)</w:t>
      </w:r>
    </w:p>
    <w:p w14:paraId="5D959F75" w14:textId="27C2E4D9" w:rsidR="00C76707" w:rsidRPr="0030585E" w:rsidRDefault="00C76707" w:rsidP="00FE60DE">
      <w:pPr>
        <w:pStyle w:val="Heading2"/>
        <w:spacing w:before="960"/>
      </w:pPr>
      <w:bookmarkStart w:id="1" w:name="_Toc196320253"/>
      <w:r w:rsidRPr="0030585E">
        <w:t>Contents</w:t>
      </w:r>
      <w:bookmarkEnd w:id="1"/>
    </w:p>
    <w:p w14:paraId="4E2830AA" w14:textId="78DF8092" w:rsidR="00FF5FD4" w:rsidRDefault="00C76707">
      <w:pPr>
        <w:pStyle w:val="TOC1"/>
        <w:rPr>
          <w:rFonts w:asciiTheme="minorHAnsi" w:eastAsiaTheme="minorEastAsia" w:hAnsiTheme="minorHAnsi"/>
          <w:noProof/>
          <w:kern w:val="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96320252" w:history="1">
        <w:r w:rsidR="00FF5FD4" w:rsidRPr="000B6749">
          <w:rPr>
            <w:rStyle w:val="Hyperlink"/>
            <w:noProof/>
          </w:rPr>
          <w:t>Transitional Rent Model of Care Template</w:t>
        </w:r>
        <w:r w:rsidR="00FF5FD4">
          <w:rPr>
            <w:noProof/>
            <w:webHidden/>
          </w:rPr>
          <w:tab/>
        </w:r>
        <w:r w:rsidR="00FF5FD4">
          <w:rPr>
            <w:noProof/>
            <w:webHidden/>
          </w:rPr>
          <w:fldChar w:fldCharType="begin"/>
        </w:r>
        <w:r w:rsidR="00FF5FD4">
          <w:rPr>
            <w:noProof/>
            <w:webHidden/>
          </w:rPr>
          <w:instrText xml:space="preserve"> PAGEREF _Toc196320252 \h </w:instrText>
        </w:r>
        <w:r w:rsidR="00FF5FD4">
          <w:rPr>
            <w:noProof/>
            <w:webHidden/>
          </w:rPr>
        </w:r>
        <w:r w:rsidR="00FF5FD4">
          <w:rPr>
            <w:noProof/>
            <w:webHidden/>
          </w:rPr>
          <w:fldChar w:fldCharType="separate"/>
        </w:r>
        <w:r w:rsidR="00FE60DE">
          <w:rPr>
            <w:noProof/>
            <w:webHidden/>
          </w:rPr>
          <w:t>1</w:t>
        </w:r>
        <w:r w:rsidR="00FF5FD4">
          <w:rPr>
            <w:noProof/>
            <w:webHidden/>
          </w:rPr>
          <w:fldChar w:fldCharType="end"/>
        </w:r>
      </w:hyperlink>
    </w:p>
    <w:p w14:paraId="76DFD354" w14:textId="2EC2FEAE" w:rsidR="00FF5FD4" w:rsidRDefault="00000000">
      <w:pPr>
        <w:pStyle w:val="TOC2"/>
        <w:tabs>
          <w:tab w:val="right" w:leader="dot" w:pos="9350"/>
        </w:tabs>
        <w:rPr>
          <w:rFonts w:asciiTheme="minorHAnsi" w:eastAsiaTheme="minorEastAsia" w:hAnsiTheme="minorHAnsi"/>
          <w:noProof/>
          <w:kern w:val="2"/>
          <w14:ligatures w14:val="standardContextual"/>
        </w:rPr>
      </w:pPr>
      <w:hyperlink w:anchor="_Toc196320253" w:history="1">
        <w:r w:rsidR="00FF5FD4" w:rsidRPr="000B6749">
          <w:rPr>
            <w:rStyle w:val="Hyperlink"/>
            <w:noProof/>
          </w:rPr>
          <w:t>Contents</w:t>
        </w:r>
        <w:r w:rsidR="00FF5FD4">
          <w:rPr>
            <w:noProof/>
            <w:webHidden/>
          </w:rPr>
          <w:tab/>
        </w:r>
        <w:r w:rsidR="00FF5FD4">
          <w:rPr>
            <w:noProof/>
            <w:webHidden/>
          </w:rPr>
          <w:fldChar w:fldCharType="begin"/>
        </w:r>
        <w:r w:rsidR="00FF5FD4">
          <w:rPr>
            <w:noProof/>
            <w:webHidden/>
          </w:rPr>
          <w:instrText xml:space="preserve"> PAGEREF _Toc196320253 \h </w:instrText>
        </w:r>
        <w:r w:rsidR="00FF5FD4">
          <w:rPr>
            <w:noProof/>
            <w:webHidden/>
          </w:rPr>
        </w:r>
        <w:r w:rsidR="00FF5FD4">
          <w:rPr>
            <w:noProof/>
            <w:webHidden/>
          </w:rPr>
          <w:fldChar w:fldCharType="separate"/>
        </w:r>
        <w:r w:rsidR="00FE60DE">
          <w:rPr>
            <w:noProof/>
            <w:webHidden/>
          </w:rPr>
          <w:t>1</w:t>
        </w:r>
        <w:r w:rsidR="00FF5FD4">
          <w:rPr>
            <w:noProof/>
            <w:webHidden/>
          </w:rPr>
          <w:fldChar w:fldCharType="end"/>
        </w:r>
      </w:hyperlink>
    </w:p>
    <w:p w14:paraId="03BB3B19" w14:textId="5468C5C4" w:rsidR="00FF5FD4" w:rsidRDefault="00000000">
      <w:pPr>
        <w:pStyle w:val="TOC2"/>
        <w:tabs>
          <w:tab w:val="right" w:leader="dot" w:pos="9350"/>
        </w:tabs>
        <w:rPr>
          <w:rFonts w:asciiTheme="minorHAnsi" w:eastAsiaTheme="minorEastAsia" w:hAnsiTheme="minorHAnsi"/>
          <w:noProof/>
          <w:kern w:val="2"/>
          <w14:ligatures w14:val="standardContextual"/>
        </w:rPr>
      </w:pPr>
      <w:hyperlink w:anchor="_Toc196320254" w:history="1">
        <w:r w:rsidR="00FF5FD4" w:rsidRPr="000B6749">
          <w:rPr>
            <w:rStyle w:val="Hyperlink"/>
            <w:noProof/>
          </w:rPr>
          <w:t>Overview</w:t>
        </w:r>
        <w:r w:rsidR="00FF5FD4">
          <w:rPr>
            <w:noProof/>
            <w:webHidden/>
          </w:rPr>
          <w:tab/>
        </w:r>
        <w:r w:rsidR="00FF5FD4">
          <w:rPr>
            <w:noProof/>
            <w:webHidden/>
          </w:rPr>
          <w:fldChar w:fldCharType="begin"/>
        </w:r>
        <w:r w:rsidR="00FF5FD4">
          <w:rPr>
            <w:noProof/>
            <w:webHidden/>
          </w:rPr>
          <w:instrText xml:space="preserve"> PAGEREF _Toc196320254 \h </w:instrText>
        </w:r>
        <w:r w:rsidR="00FF5FD4">
          <w:rPr>
            <w:noProof/>
            <w:webHidden/>
          </w:rPr>
        </w:r>
        <w:r w:rsidR="00FF5FD4">
          <w:rPr>
            <w:noProof/>
            <w:webHidden/>
          </w:rPr>
          <w:fldChar w:fldCharType="separate"/>
        </w:r>
        <w:r w:rsidR="00FE60DE">
          <w:rPr>
            <w:noProof/>
            <w:webHidden/>
          </w:rPr>
          <w:t>2</w:t>
        </w:r>
        <w:r w:rsidR="00FF5FD4">
          <w:rPr>
            <w:noProof/>
            <w:webHidden/>
          </w:rPr>
          <w:fldChar w:fldCharType="end"/>
        </w:r>
      </w:hyperlink>
    </w:p>
    <w:p w14:paraId="40D6F20B" w14:textId="1136ACC5" w:rsidR="00FF5FD4" w:rsidRDefault="00000000">
      <w:pPr>
        <w:pStyle w:val="TOC2"/>
        <w:tabs>
          <w:tab w:val="left" w:pos="720"/>
          <w:tab w:val="right" w:leader="dot" w:pos="9350"/>
        </w:tabs>
        <w:rPr>
          <w:rFonts w:asciiTheme="minorHAnsi" w:eastAsiaTheme="minorEastAsia" w:hAnsiTheme="minorHAnsi"/>
          <w:noProof/>
          <w:kern w:val="2"/>
          <w14:ligatures w14:val="standardContextual"/>
        </w:rPr>
      </w:pPr>
      <w:hyperlink w:anchor="_Toc196320255" w:history="1">
        <w:r w:rsidR="00FF5FD4" w:rsidRPr="000B6749">
          <w:rPr>
            <w:rStyle w:val="Hyperlink"/>
            <w:noProof/>
          </w:rPr>
          <w:t>I.</w:t>
        </w:r>
        <w:r w:rsidR="00FF5FD4">
          <w:rPr>
            <w:rFonts w:asciiTheme="minorHAnsi" w:eastAsiaTheme="minorEastAsia" w:hAnsiTheme="minorHAnsi"/>
            <w:noProof/>
            <w:kern w:val="2"/>
            <w14:ligatures w14:val="standardContextual"/>
          </w:rPr>
          <w:tab/>
        </w:r>
        <w:r w:rsidR="00FF5FD4" w:rsidRPr="000B6749">
          <w:rPr>
            <w:rStyle w:val="Hyperlink"/>
            <w:noProof/>
          </w:rPr>
          <w:t>Transitional Rent Populations of Focus and Provider Capacity</w:t>
        </w:r>
        <w:r w:rsidR="00FF5FD4">
          <w:rPr>
            <w:noProof/>
            <w:webHidden/>
          </w:rPr>
          <w:tab/>
        </w:r>
        <w:r w:rsidR="00FF5FD4">
          <w:rPr>
            <w:noProof/>
            <w:webHidden/>
          </w:rPr>
          <w:fldChar w:fldCharType="begin"/>
        </w:r>
        <w:r w:rsidR="00FF5FD4">
          <w:rPr>
            <w:noProof/>
            <w:webHidden/>
          </w:rPr>
          <w:instrText xml:space="preserve"> PAGEREF _Toc196320255 \h </w:instrText>
        </w:r>
        <w:r w:rsidR="00FF5FD4">
          <w:rPr>
            <w:noProof/>
            <w:webHidden/>
          </w:rPr>
        </w:r>
        <w:r w:rsidR="00FF5FD4">
          <w:rPr>
            <w:noProof/>
            <w:webHidden/>
          </w:rPr>
          <w:fldChar w:fldCharType="separate"/>
        </w:r>
        <w:r w:rsidR="00FE60DE">
          <w:rPr>
            <w:noProof/>
            <w:webHidden/>
          </w:rPr>
          <w:t>3</w:t>
        </w:r>
        <w:r w:rsidR="00FF5FD4">
          <w:rPr>
            <w:noProof/>
            <w:webHidden/>
          </w:rPr>
          <w:fldChar w:fldCharType="end"/>
        </w:r>
      </w:hyperlink>
    </w:p>
    <w:p w14:paraId="1110602C" w14:textId="5338136A" w:rsidR="00FF5FD4" w:rsidRDefault="00000000" w:rsidP="00FC1E09">
      <w:pPr>
        <w:pStyle w:val="TOC3"/>
        <w:rPr>
          <w:rFonts w:asciiTheme="minorHAnsi" w:eastAsiaTheme="minorEastAsia" w:hAnsiTheme="minorHAnsi"/>
          <w:noProof/>
          <w:kern w:val="2"/>
          <w14:ligatures w14:val="standardContextual"/>
        </w:rPr>
      </w:pPr>
      <w:hyperlink w:anchor="_Toc196320256" w:history="1">
        <w:r w:rsidR="00FF5FD4" w:rsidRPr="000B6749">
          <w:rPr>
            <w:rStyle w:val="Hyperlink"/>
            <w:noProof/>
          </w:rPr>
          <w:t>a.</w:t>
        </w:r>
        <w:r w:rsidR="00FF5FD4">
          <w:rPr>
            <w:rFonts w:asciiTheme="minorHAnsi" w:eastAsiaTheme="minorEastAsia" w:hAnsiTheme="minorHAnsi"/>
            <w:noProof/>
            <w:kern w:val="2"/>
            <w14:ligatures w14:val="standardContextual"/>
          </w:rPr>
          <w:tab/>
        </w:r>
        <w:r w:rsidR="00FF5FD4" w:rsidRPr="000B6749">
          <w:rPr>
            <w:rStyle w:val="Hyperlink"/>
            <w:noProof/>
          </w:rPr>
          <w:t>Populations of Focus</w:t>
        </w:r>
        <w:r w:rsidR="00FF5FD4">
          <w:rPr>
            <w:noProof/>
            <w:webHidden/>
          </w:rPr>
          <w:tab/>
        </w:r>
        <w:r w:rsidR="00FF5FD4">
          <w:rPr>
            <w:noProof/>
            <w:webHidden/>
          </w:rPr>
          <w:fldChar w:fldCharType="begin"/>
        </w:r>
        <w:r w:rsidR="00FF5FD4">
          <w:rPr>
            <w:noProof/>
            <w:webHidden/>
          </w:rPr>
          <w:instrText xml:space="preserve"> PAGEREF _Toc196320256 \h </w:instrText>
        </w:r>
        <w:r w:rsidR="00FF5FD4">
          <w:rPr>
            <w:noProof/>
            <w:webHidden/>
          </w:rPr>
        </w:r>
        <w:r w:rsidR="00FF5FD4">
          <w:rPr>
            <w:noProof/>
            <w:webHidden/>
          </w:rPr>
          <w:fldChar w:fldCharType="separate"/>
        </w:r>
        <w:r w:rsidR="00FE60DE">
          <w:rPr>
            <w:noProof/>
            <w:webHidden/>
          </w:rPr>
          <w:t>3</w:t>
        </w:r>
        <w:r w:rsidR="00FF5FD4">
          <w:rPr>
            <w:noProof/>
            <w:webHidden/>
          </w:rPr>
          <w:fldChar w:fldCharType="end"/>
        </w:r>
      </w:hyperlink>
    </w:p>
    <w:p w14:paraId="3C463919" w14:textId="4D631732" w:rsidR="00FF5FD4" w:rsidRDefault="00000000" w:rsidP="00FC1E09">
      <w:pPr>
        <w:pStyle w:val="TOC3"/>
        <w:rPr>
          <w:rFonts w:asciiTheme="minorHAnsi" w:eastAsiaTheme="minorEastAsia" w:hAnsiTheme="minorHAnsi"/>
          <w:noProof/>
          <w:kern w:val="2"/>
          <w14:ligatures w14:val="standardContextual"/>
        </w:rPr>
      </w:pPr>
      <w:hyperlink w:anchor="_Toc196320257" w:history="1">
        <w:r w:rsidR="00FF5FD4" w:rsidRPr="000B6749">
          <w:rPr>
            <w:rStyle w:val="Hyperlink"/>
            <w:noProof/>
            <w:spacing w:val="-3"/>
            <w:kern w:val="21"/>
          </w:rPr>
          <w:t>b.</w:t>
        </w:r>
        <w:r w:rsidR="00FF5FD4">
          <w:rPr>
            <w:rFonts w:asciiTheme="minorHAnsi" w:eastAsiaTheme="minorEastAsia" w:hAnsiTheme="minorHAnsi"/>
            <w:noProof/>
            <w:kern w:val="2"/>
            <w14:ligatures w14:val="standardContextual"/>
          </w:rPr>
          <w:tab/>
        </w:r>
        <w:r w:rsidR="00FF5FD4" w:rsidRPr="000B6749">
          <w:rPr>
            <w:rStyle w:val="Hyperlink"/>
            <w:noProof/>
          </w:rPr>
          <w:t>Transitional Rent Provider Capacity</w:t>
        </w:r>
        <w:r w:rsidR="00FF5FD4">
          <w:rPr>
            <w:noProof/>
            <w:webHidden/>
          </w:rPr>
          <w:tab/>
        </w:r>
        <w:r w:rsidR="00FF5FD4">
          <w:rPr>
            <w:noProof/>
            <w:webHidden/>
          </w:rPr>
          <w:fldChar w:fldCharType="begin"/>
        </w:r>
        <w:r w:rsidR="00FF5FD4">
          <w:rPr>
            <w:noProof/>
            <w:webHidden/>
          </w:rPr>
          <w:instrText xml:space="preserve"> PAGEREF _Toc196320257 \h </w:instrText>
        </w:r>
        <w:r w:rsidR="00FF5FD4">
          <w:rPr>
            <w:noProof/>
            <w:webHidden/>
          </w:rPr>
        </w:r>
        <w:r w:rsidR="00FF5FD4">
          <w:rPr>
            <w:noProof/>
            <w:webHidden/>
          </w:rPr>
          <w:fldChar w:fldCharType="separate"/>
        </w:r>
        <w:r w:rsidR="00FE60DE">
          <w:rPr>
            <w:noProof/>
            <w:webHidden/>
          </w:rPr>
          <w:t>4</w:t>
        </w:r>
        <w:r w:rsidR="00FF5FD4">
          <w:rPr>
            <w:noProof/>
            <w:webHidden/>
          </w:rPr>
          <w:fldChar w:fldCharType="end"/>
        </w:r>
      </w:hyperlink>
    </w:p>
    <w:p w14:paraId="6D094800" w14:textId="64EBBC6D" w:rsidR="00FF5FD4" w:rsidRDefault="00000000">
      <w:pPr>
        <w:pStyle w:val="TOC2"/>
        <w:tabs>
          <w:tab w:val="right" w:leader="dot" w:pos="9350"/>
        </w:tabs>
        <w:rPr>
          <w:rFonts w:asciiTheme="minorHAnsi" w:eastAsiaTheme="minorEastAsia" w:hAnsiTheme="minorHAnsi"/>
          <w:noProof/>
          <w:kern w:val="2"/>
          <w14:ligatures w14:val="standardContextual"/>
        </w:rPr>
      </w:pPr>
      <w:hyperlink w:anchor="_Toc196320258" w:history="1">
        <w:r w:rsidR="00FF5FD4" w:rsidRPr="000B6749">
          <w:rPr>
            <w:rStyle w:val="Hyperlink"/>
            <w:noProof/>
          </w:rPr>
          <w:t>II. Transitional Rent Implementation</w:t>
        </w:r>
        <w:r w:rsidR="00FF5FD4">
          <w:rPr>
            <w:noProof/>
            <w:webHidden/>
          </w:rPr>
          <w:tab/>
        </w:r>
        <w:r w:rsidR="00FF5FD4">
          <w:rPr>
            <w:noProof/>
            <w:webHidden/>
          </w:rPr>
          <w:fldChar w:fldCharType="begin"/>
        </w:r>
        <w:r w:rsidR="00FF5FD4">
          <w:rPr>
            <w:noProof/>
            <w:webHidden/>
          </w:rPr>
          <w:instrText xml:space="preserve"> PAGEREF _Toc196320258 \h </w:instrText>
        </w:r>
        <w:r w:rsidR="00FF5FD4">
          <w:rPr>
            <w:noProof/>
            <w:webHidden/>
          </w:rPr>
        </w:r>
        <w:r w:rsidR="00FF5FD4">
          <w:rPr>
            <w:noProof/>
            <w:webHidden/>
          </w:rPr>
          <w:fldChar w:fldCharType="separate"/>
        </w:r>
        <w:r w:rsidR="00FE60DE">
          <w:rPr>
            <w:noProof/>
            <w:webHidden/>
          </w:rPr>
          <w:t>5</w:t>
        </w:r>
        <w:r w:rsidR="00FF5FD4">
          <w:rPr>
            <w:noProof/>
            <w:webHidden/>
          </w:rPr>
          <w:fldChar w:fldCharType="end"/>
        </w:r>
      </w:hyperlink>
    </w:p>
    <w:p w14:paraId="181C12A0" w14:textId="6F6387A0" w:rsidR="00FF5FD4" w:rsidRDefault="00000000" w:rsidP="00FC1E09">
      <w:pPr>
        <w:pStyle w:val="TOC3"/>
        <w:rPr>
          <w:rFonts w:asciiTheme="minorHAnsi" w:eastAsiaTheme="minorEastAsia" w:hAnsiTheme="minorHAnsi"/>
          <w:noProof/>
          <w:kern w:val="2"/>
          <w14:ligatures w14:val="standardContextual"/>
        </w:rPr>
      </w:pPr>
      <w:hyperlink w:anchor="_Toc196320259" w:history="1">
        <w:r w:rsidR="00FF5FD4" w:rsidRPr="000B6749">
          <w:rPr>
            <w:rStyle w:val="Hyperlink"/>
            <w:noProof/>
            <w:spacing w:val="-3"/>
            <w:kern w:val="21"/>
          </w:rPr>
          <w:t>a.</w:t>
        </w:r>
        <w:r w:rsidR="00FF5FD4">
          <w:rPr>
            <w:rFonts w:asciiTheme="minorHAnsi" w:eastAsiaTheme="minorEastAsia" w:hAnsiTheme="minorHAnsi"/>
            <w:noProof/>
            <w:kern w:val="2"/>
            <w14:ligatures w14:val="standardContextual"/>
          </w:rPr>
          <w:tab/>
        </w:r>
        <w:r w:rsidR="00FF5FD4" w:rsidRPr="000B6749">
          <w:rPr>
            <w:rStyle w:val="Hyperlink"/>
            <w:noProof/>
          </w:rPr>
          <w:t>Policies and Procedures</w:t>
        </w:r>
        <w:r w:rsidR="00FF5FD4">
          <w:rPr>
            <w:noProof/>
            <w:webHidden/>
          </w:rPr>
          <w:tab/>
        </w:r>
        <w:r w:rsidR="00FF5FD4">
          <w:rPr>
            <w:noProof/>
            <w:webHidden/>
          </w:rPr>
          <w:fldChar w:fldCharType="begin"/>
        </w:r>
        <w:r w:rsidR="00FF5FD4">
          <w:rPr>
            <w:noProof/>
            <w:webHidden/>
          </w:rPr>
          <w:instrText xml:space="preserve"> PAGEREF _Toc196320259 \h </w:instrText>
        </w:r>
        <w:r w:rsidR="00FF5FD4">
          <w:rPr>
            <w:noProof/>
            <w:webHidden/>
          </w:rPr>
        </w:r>
        <w:r w:rsidR="00FF5FD4">
          <w:rPr>
            <w:noProof/>
            <w:webHidden/>
          </w:rPr>
          <w:fldChar w:fldCharType="separate"/>
        </w:r>
        <w:r w:rsidR="00FE60DE">
          <w:rPr>
            <w:noProof/>
            <w:webHidden/>
          </w:rPr>
          <w:t>5</w:t>
        </w:r>
        <w:r w:rsidR="00FF5FD4">
          <w:rPr>
            <w:noProof/>
            <w:webHidden/>
          </w:rPr>
          <w:fldChar w:fldCharType="end"/>
        </w:r>
      </w:hyperlink>
    </w:p>
    <w:p w14:paraId="080349E3" w14:textId="00FBBC69" w:rsidR="00FF5FD4" w:rsidRDefault="00000000" w:rsidP="00FC1E09">
      <w:pPr>
        <w:pStyle w:val="TOC3"/>
        <w:rPr>
          <w:rFonts w:asciiTheme="minorHAnsi" w:eastAsiaTheme="minorEastAsia" w:hAnsiTheme="minorHAnsi"/>
          <w:noProof/>
          <w:kern w:val="2"/>
          <w14:ligatures w14:val="standardContextual"/>
        </w:rPr>
      </w:pPr>
      <w:hyperlink w:anchor="_Toc196320260" w:history="1">
        <w:r w:rsidR="00FF5FD4" w:rsidRPr="000B6749">
          <w:rPr>
            <w:rStyle w:val="Hyperlink"/>
            <w:noProof/>
          </w:rPr>
          <w:t>b.</w:t>
        </w:r>
        <w:r w:rsidR="00FF5FD4">
          <w:rPr>
            <w:rFonts w:asciiTheme="minorHAnsi" w:eastAsiaTheme="minorEastAsia" w:hAnsiTheme="minorHAnsi"/>
            <w:noProof/>
            <w:kern w:val="2"/>
            <w14:ligatures w14:val="standardContextual"/>
          </w:rPr>
          <w:tab/>
        </w:r>
        <w:r w:rsidR="00FF5FD4" w:rsidRPr="000B6749">
          <w:rPr>
            <w:rStyle w:val="Hyperlink"/>
            <w:noProof/>
          </w:rPr>
          <w:t xml:space="preserve">Data System Requirements and Data Sharing to Support </w:t>
        </w:r>
        <w:r w:rsidR="007925EA">
          <w:rPr>
            <w:rStyle w:val="Hyperlink"/>
            <w:noProof/>
          </w:rPr>
          <w:br/>
        </w:r>
        <w:r w:rsidR="00FF5FD4" w:rsidRPr="000B6749">
          <w:rPr>
            <w:rStyle w:val="Hyperlink"/>
            <w:noProof/>
          </w:rPr>
          <w:t>Community Supports</w:t>
        </w:r>
        <w:r w:rsidR="00FF5FD4">
          <w:rPr>
            <w:noProof/>
            <w:webHidden/>
          </w:rPr>
          <w:tab/>
        </w:r>
        <w:r w:rsidR="00FF5FD4">
          <w:rPr>
            <w:noProof/>
            <w:webHidden/>
          </w:rPr>
          <w:fldChar w:fldCharType="begin"/>
        </w:r>
        <w:r w:rsidR="00FF5FD4">
          <w:rPr>
            <w:noProof/>
            <w:webHidden/>
          </w:rPr>
          <w:instrText xml:space="preserve"> PAGEREF _Toc196320260 \h </w:instrText>
        </w:r>
        <w:r w:rsidR="00FF5FD4">
          <w:rPr>
            <w:noProof/>
            <w:webHidden/>
          </w:rPr>
        </w:r>
        <w:r w:rsidR="00FF5FD4">
          <w:rPr>
            <w:noProof/>
            <w:webHidden/>
          </w:rPr>
          <w:fldChar w:fldCharType="separate"/>
        </w:r>
        <w:r w:rsidR="00FE60DE">
          <w:rPr>
            <w:noProof/>
            <w:webHidden/>
          </w:rPr>
          <w:t>15</w:t>
        </w:r>
        <w:r w:rsidR="00FF5FD4">
          <w:rPr>
            <w:noProof/>
            <w:webHidden/>
          </w:rPr>
          <w:fldChar w:fldCharType="end"/>
        </w:r>
      </w:hyperlink>
    </w:p>
    <w:p w14:paraId="01364111" w14:textId="2011795A" w:rsidR="00FF5FD4" w:rsidRDefault="00000000">
      <w:pPr>
        <w:pStyle w:val="TOC2"/>
        <w:tabs>
          <w:tab w:val="left" w:pos="960"/>
          <w:tab w:val="right" w:leader="dot" w:pos="9350"/>
        </w:tabs>
        <w:rPr>
          <w:rFonts w:asciiTheme="minorHAnsi" w:eastAsiaTheme="minorEastAsia" w:hAnsiTheme="minorHAnsi"/>
          <w:noProof/>
          <w:kern w:val="2"/>
          <w14:ligatures w14:val="standardContextual"/>
        </w:rPr>
      </w:pPr>
      <w:hyperlink w:anchor="_Toc196320261" w:history="1">
        <w:r w:rsidR="00FF5FD4" w:rsidRPr="000B6749">
          <w:rPr>
            <w:rStyle w:val="Hyperlink"/>
            <w:noProof/>
          </w:rPr>
          <w:t>III.</w:t>
        </w:r>
        <w:r w:rsidR="00FF5FD4">
          <w:rPr>
            <w:rFonts w:asciiTheme="minorHAnsi" w:eastAsiaTheme="minorEastAsia" w:hAnsiTheme="minorHAnsi"/>
            <w:noProof/>
            <w:kern w:val="2"/>
            <w14:ligatures w14:val="standardContextual"/>
          </w:rPr>
          <w:tab/>
        </w:r>
        <w:r w:rsidR="00FF5FD4" w:rsidRPr="000B6749">
          <w:rPr>
            <w:rStyle w:val="Hyperlink"/>
            <w:noProof/>
          </w:rPr>
          <w:t>Transitional Rent Provider Capacity</w:t>
        </w:r>
        <w:r w:rsidR="00FF5FD4">
          <w:rPr>
            <w:noProof/>
            <w:webHidden/>
          </w:rPr>
          <w:tab/>
        </w:r>
        <w:r w:rsidR="00FF5FD4">
          <w:rPr>
            <w:noProof/>
            <w:webHidden/>
          </w:rPr>
          <w:fldChar w:fldCharType="begin"/>
        </w:r>
        <w:r w:rsidR="00FF5FD4">
          <w:rPr>
            <w:noProof/>
            <w:webHidden/>
          </w:rPr>
          <w:instrText xml:space="preserve"> PAGEREF _Toc196320261 \h </w:instrText>
        </w:r>
        <w:r w:rsidR="00FF5FD4">
          <w:rPr>
            <w:noProof/>
            <w:webHidden/>
          </w:rPr>
        </w:r>
        <w:r w:rsidR="00FF5FD4">
          <w:rPr>
            <w:noProof/>
            <w:webHidden/>
          </w:rPr>
          <w:fldChar w:fldCharType="separate"/>
        </w:r>
        <w:r w:rsidR="00FE60DE">
          <w:rPr>
            <w:noProof/>
            <w:webHidden/>
          </w:rPr>
          <w:t>20</w:t>
        </w:r>
        <w:r w:rsidR="00FF5FD4">
          <w:rPr>
            <w:noProof/>
            <w:webHidden/>
          </w:rPr>
          <w:fldChar w:fldCharType="end"/>
        </w:r>
      </w:hyperlink>
    </w:p>
    <w:p w14:paraId="18E23A31" w14:textId="196AD41D" w:rsidR="00C76707" w:rsidRPr="000F4E2C" w:rsidRDefault="00C76707" w:rsidP="008F0D21">
      <w:pPr>
        <w:rPr>
          <w:rFonts w:cs="Segoe UI"/>
          <w:b/>
          <w:bCs/>
          <w:noProof/>
        </w:rPr>
      </w:pPr>
      <w:r w:rsidRPr="0030585E">
        <w:rPr>
          <w:rFonts w:cs="Segoe UI"/>
          <w:b/>
          <w:bCs/>
          <w:noProof/>
        </w:rPr>
        <w:fldChar w:fldCharType="end"/>
      </w:r>
      <w:r w:rsidRPr="0030585E">
        <w:rPr>
          <w:rFonts w:cs="Segoe UI"/>
          <w:b/>
          <w:bCs/>
          <w:noProof/>
        </w:rPr>
        <w:br w:type="page"/>
      </w:r>
    </w:p>
    <w:p w14:paraId="24AF2E4B" w14:textId="7EB44B46" w:rsidR="00C76707" w:rsidRPr="0030585E" w:rsidRDefault="00C76707" w:rsidP="000529EB">
      <w:pPr>
        <w:pStyle w:val="Heading2"/>
        <w:spacing w:before="120"/>
      </w:pPr>
      <w:bookmarkStart w:id="2" w:name="_Toc196320254"/>
      <w:r w:rsidRPr="0030585E">
        <w:lastRenderedPageBreak/>
        <w:t>Overview</w:t>
      </w:r>
      <w:bookmarkEnd w:id="2"/>
    </w:p>
    <w:p w14:paraId="303D4334" w14:textId="3CC15879" w:rsidR="005062E6" w:rsidRDefault="00B73467" w:rsidP="00FF0D9F">
      <w:r>
        <w:t>In preparation for the implementation of</w:t>
      </w:r>
      <w:r w:rsidR="007F2ACD" w:rsidRPr="70BF69C6" w:rsidDel="16D1D693">
        <w:t xml:space="preserve"> </w:t>
      </w:r>
      <w:r w:rsidR="005062E6" w:rsidRPr="70BF69C6" w:rsidDel="16D1D693">
        <w:t>Community Supports</w:t>
      </w:r>
      <w:r w:rsidR="005062E6">
        <w:t xml:space="preserve"> </w:t>
      </w:r>
      <w:r>
        <w:t>in January 2022,</w:t>
      </w:r>
      <w:r w:rsidR="005062E6" w:rsidRPr="70BF69C6" w:rsidDel="16D1D693">
        <w:t xml:space="preserve"> the</w:t>
      </w:r>
      <w:r w:rsidR="005062E6" w:rsidRPr="0030585E">
        <w:t xml:space="preserve"> California Department of Health Care Services (DHCS)</w:t>
      </w:r>
      <w:r w:rsidR="005062E6">
        <w:t xml:space="preserve"> </w:t>
      </w:r>
      <w:r w:rsidR="005062E6" w:rsidRPr="70BF69C6" w:rsidDel="16D1D693">
        <w:t xml:space="preserve">released </w:t>
      </w:r>
      <w:r w:rsidR="005062E6">
        <w:t>the</w:t>
      </w:r>
      <w:r w:rsidR="005062E6" w:rsidRPr="0030585E">
        <w:t xml:space="preserve"> </w:t>
      </w:r>
      <w:r w:rsidR="005062E6" w:rsidRPr="00114887">
        <w:rPr>
          <w:b/>
        </w:rPr>
        <w:t>Community Supports Model of Care (MOC) Template</w:t>
      </w:r>
      <w:r w:rsidR="005062E6" w:rsidRPr="0030585E">
        <w:t xml:space="preserve"> for Medi-Cal managed care plans (MCPs) to </w:t>
      </w:r>
      <w:r w:rsidR="00E31DF3">
        <w:t>confirm</w:t>
      </w:r>
      <w:r w:rsidR="00C32FE4">
        <w:t xml:space="preserve"> their Community Supports elections</w:t>
      </w:r>
      <w:r w:rsidR="007414E7">
        <w:t xml:space="preserve"> and demonstrate operational readiness</w:t>
      </w:r>
      <w:r w:rsidR="006C4112">
        <w:t>.</w:t>
      </w:r>
      <w:r w:rsidR="00E10AEF">
        <w:t xml:space="preserve"> MCPs have </w:t>
      </w:r>
      <w:r w:rsidR="007414E7">
        <w:t>since</w:t>
      </w:r>
      <w:r w:rsidR="00146E2F">
        <w:t xml:space="preserve"> </w:t>
      </w:r>
      <w:r w:rsidR="00E10AEF">
        <w:t xml:space="preserve">had </w:t>
      </w:r>
      <w:r w:rsidR="007414E7">
        <w:t>the</w:t>
      </w:r>
      <w:r w:rsidR="00E10AEF">
        <w:t xml:space="preserve"> opportunity to resubmit the MOC Template every six months</w:t>
      </w:r>
      <w:r w:rsidR="00146E2F">
        <w:t xml:space="preserve"> </w:t>
      </w:r>
      <w:r w:rsidR="005062E6">
        <w:t xml:space="preserve">if they have changes to </w:t>
      </w:r>
      <w:r w:rsidR="005062E6" w:rsidRPr="0030585E">
        <w:t xml:space="preserve">their </w:t>
      </w:r>
      <w:r w:rsidR="005062E6">
        <w:t xml:space="preserve">Community Supports </w:t>
      </w:r>
      <w:r w:rsidR="00146E2F">
        <w:t>elections and/</w:t>
      </w:r>
      <w:r w:rsidR="005062E6">
        <w:t xml:space="preserve">or </w:t>
      </w:r>
      <w:r w:rsidR="00C974EA">
        <w:t xml:space="preserve">corresponding </w:t>
      </w:r>
      <w:r w:rsidR="005062E6">
        <w:t>policies and procedures</w:t>
      </w:r>
      <w:r w:rsidR="005062E6" w:rsidRPr="0030585E">
        <w:t>.</w:t>
      </w:r>
    </w:p>
    <w:p w14:paraId="3CDD2B7C" w14:textId="48AB98D2" w:rsidR="009722A6" w:rsidRPr="00FF0D9F" w:rsidRDefault="002E255E" w:rsidP="00FF0D9F">
      <w:r w:rsidRPr="002E255E">
        <w:t>MCPs will provide up to 6 months of Transitional Rent for transitioning populations who meet certain clinical criteria and who are experiencing or at risk of homelessness.</w:t>
      </w:r>
    </w:p>
    <w:p w14:paraId="76483BC8" w14:textId="3B8C3DC0" w:rsidR="00FE044C" w:rsidRDefault="009722A6" w:rsidP="00FF0D9F">
      <w:r w:rsidRPr="004C256C">
        <w:rPr>
          <w:b/>
          <w:bCs/>
        </w:rPr>
        <w:t xml:space="preserve">On July 1, 2025 </w:t>
      </w:r>
      <w:r w:rsidR="008345C9" w:rsidRPr="004C256C">
        <w:rPr>
          <w:b/>
          <w:bCs/>
        </w:rPr>
        <w:t xml:space="preserve">MCPs </w:t>
      </w:r>
      <w:r w:rsidRPr="004C256C">
        <w:rPr>
          <w:b/>
          <w:bCs/>
        </w:rPr>
        <w:t>may optionally go-live with Trans</w:t>
      </w:r>
      <w:r w:rsidR="008345C9" w:rsidRPr="004C256C">
        <w:rPr>
          <w:b/>
          <w:bCs/>
        </w:rPr>
        <w:t xml:space="preserve">itional Rent. </w:t>
      </w:r>
      <w:r w:rsidR="002E255E" w:rsidRPr="004C256C">
        <w:rPr>
          <w:b/>
          <w:bCs/>
        </w:rPr>
        <w:t>​</w:t>
      </w:r>
      <w:r w:rsidR="002C44A9" w:rsidRPr="004C256C">
        <w:rPr>
          <w:b/>
          <w:bCs/>
        </w:rPr>
        <w:t xml:space="preserve">MCPs </w:t>
      </w:r>
      <w:r w:rsidR="002F0C63" w:rsidRPr="004C256C">
        <w:rPr>
          <w:b/>
          <w:bCs/>
        </w:rPr>
        <w:t>opting</w:t>
      </w:r>
      <w:r w:rsidR="002C44A9" w:rsidRPr="004C256C">
        <w:rPr>
          <w:b/>
          <w:bCs/>
        </w:rPr>
        <w:t xml:space="preserve"> to launch at this time may </w:t>
      </w:r>
      <w:r w:rsidR="00402A04" w:rsidRPr="004C256C">
        <w:rPr>
          <w:b/>
          <w:bCs/>
        </w:rPr>
        <w:t xml:space="preserve">choose </w:t>
      </w:r>
      <w:r w:rsidR="002C44A9" w:rsidRPr="004C256C">
        <w:rPr>
          <w:b/>
          <w:bCs/>
        </w:rPr>
        <w:t>one or more Transitional Rent-eligible populations</w:t>
      </w:r>
      <w:r w:rsidR="009B41DE" w:rsidRPr="004C256C">
        <w:rPr>
          <w:b/>
          <w:bCs/>
        </w:rPr>
        <w:t xml:space="preserve"> (</w:t>
      </w:r>
      <w:r w:rsidR="00C974EA" w:rsidRPr="004C256C">
        <w:rPr>
          <w:b/>
          <w:bCs/>
        </w:rPr>
        <w:t xml:space="preserve">herein referred to as </w:t>
      </w:r>
      <w:r w:rsidR="009B41DE" w:rsidRPr="004C256C">
        <w:rPr>
          <w:b/>
          <w:bCs/>
        </w:rPr>
        <w:t>“</w:t>
      </w:r>
      <w:r w:rsidR="001572CB" w:rsidRPr="004C256C">
        <w:rPr>
          <w:b/>
          <w:bCs/>
        </w:rPr>
        <w:t>P</w:t>
      </w:r>
      <w:r w:rsidR="009B41DE" w:rsidRPr="004C256C">
        <w:rPr>
          <w:b/>
          <w:bCs/>
        </w:rPr>
        <w:t xml:space="preserve">opulations of </w:t>
      </w:r>
      <w:r w:rsidR="001572CB" w:rsidRPr="004C256C">
        <w:rPr>
          <w:b/>
          <w:bCs/>
        </w:rPr>
        <w:t>F</w:t>
      </w:r>
      <w:r w:rsidR="009B41DE" w:rsidRPr="004C256C">
        <w:rPr>
          <w:b/>
          <w:bCs/>
        </w:rPr>
        <w:t>ocus”)</w:t>
      </w:r>
      <w:r w:rsidR="00E53A2C" w:rsidRPr="004C256C">
        <w:rPr>
          <w:b/>
          <w:bCs/>
        </w:rPr>
        <w:t>, subject to DHCS approval</w:t>
      </w:r>
      <w:r w:rsidR="001E54F7">
        <w:t xml:space="preserve"> (see list of Populations of Focus </w:t>
      </w:r>
      <w:r w:rsidR="00C974EA">
        <w:t>in Section 1 below</w:t>
      </w:r>
      <w:r w:rsidR="001E54F7">
        <w:t>)</w:t>
      </w:r>
      <w:r w:rsidR="002C44A9" w:rsidRPr="002C44A9">
        <w:t>.</w:t>
      </w:r>
      <w:r w:rsidR="00492AA9">
        <w:t xml:space="preserve"> </w:t>
      </w:r>
      <w:r w:rsidR="006D668C">
        <w:t>These Populations of Focus are sub-sets of the total eligible population</w:t>
      </w:r>
      <w:r w:rsidR="00A83087">
        <w:t xml:space="preserve"> for Transitional Rent</w:t>
      </w:r>
      <w:r w:rsidR="006D668C">
        <w:t xml:space="preserve">. </w:t>
      </w:r>
      <w:r w:rsidR="003670B7">
        <w:t xml:space="preserve">Upon receiving approval, </w:t>
      </w:r>
      <w:r w:rsidR="00E5331C" w:rsidRPr="00E5331C">
        <w:t xml:space="preserve">MCPs will be required to continue </w:t>
      </w:r>
      <w:r w:rsidR="003C51BE">
        <w:t>offering</w:t>
      </w:r>
      <w:r w:rsidR="00E5331C" w:rsidRPr="00E5331C">
        <w:t xml:space="preserve"> Transitional Rent for </w:t>
      </w:r>
      <w:r w:rsidR="007E41D0">
        <w:t>each of the</w:t>
      </w:r>
      <w:r w:rsidR="00AC3B2E">
        <w:t xml:space="preserve"> </w:t>
      </w:r>
      <w:r w:rsidR="001572CB">
        <w:t>Populations of Focus</w:t>
      </w:r>
      <w:r w:rsidR="00FC74EB">
        <w:t xml:space="preserve"> they elect to cover</w:t>
      </w:r>
      <w:r w:rsidR="00E5331C" w:rsidRPr="00E5331C">
        <w:t xml:space="preserve"> for the duration of the </w:t>
      </w:r>
      <w:hyperlink r:id="rId10" w:history="1">
        <w:r w:rsidR="00C25DD8">
          <w:rPr>
            <w:rStyle w:val="Hyperlink"/>
          </w:rPr>
          <w:t>BH-CONNECT waiver demonstration</w:t>
        </w:r>
      </w:hyperlink>
      <w:r w:rsidR="00E5331C">
        <w:t>.</w:t>
      </w:r>
    </w:p>
    <w:p w14:paraId="73B69369" w14:textId="3195DCBA" w:rsidR="00C36F86" w:rsidRPr="00FF0D9F" w:rsidRDefault="009722A6" w:rsidP="00FF0D9F">
      <w:r w:rsidRPr="004C256C">
        <w:rPr>
          <w:b/>
          <w:bCs/>
        </w:rPr>
        <w:t>O</w:t>
      </w:r>
      <w:r w:rsidR="009153EE" w:rsidRPr="004C256C">
        <w:rPr>
          <w:b/>
          <w:bCs/>
        </w:rPr>
        <w:t>n</w:t>
      </w:r>
      <w:r w:rsidR="009F27AD" w:rsidRPr="004C256C">
        <w:rPr>
          <w:b/>
          <w:bCs/>
        </w:rPr>
        <w:t xml:space="preserve"> January 1, 2026, </w:t>
      </w:r>
      <w:r w:rsidR="00FE044C" w:rsidRPr="004C256C">
        <w:rPr>
          <w:b/>
          <w:bCs/>
        </w:rPr>
        <w:t xml:space="preserve">MCPs </w:t>
      </w:r>
      <w:r w:rsidR="0033080A" w:rsidRPr="004C256C">
        <w:rPr>
          <w:b/>
          <w:bCs/>
        </w:rPr>
        <w:t xml:space="preserve">will be required to </w:t>
      </w:r>
      <w:r w:rsidR="00CC7DF6" w:rsidRPr="004C256C">
        <w:rPr>
          <w:b/>
          <w:bCs/>
        </w:rPr>
        <w:t xml:space="preserve">offer Transitional Rent for </w:t>
      </w:r>
      <w:r w:rsidR="00B76569">
        <w:rPr>
          <w:b/>
          <w:bCs/>
        </w:rPr>
        <w:t>M</w:t>
      </w:r>
      <w:r w:rsidR="00B76569" w:rsidRPr="004C256C">
        <w:rPr>
          <w:b/>
          <w:bCs/>
        </w:rPr>
        <w:t xml:space="preserve">embers </w:t>
      </w:r>
      <w:r w:rsidR="00CC7DF6" w:rsidRPr="004C256C">
        <w:rPr>
          <w:b/>
          <w:bCs/>
        </w:rPr>
        <w:t>who meet the Behavioral Health Population of Focus criteria</w:t>
      </w:r>
      <w:r w:rsidR="00D308DD" w:rsidRPr="004C256C">
        <w:rPr>
          <w:b/>
          <w:bCs/>
        </w:rPr>
        <w:t>.</w:t>
      </w:r>
      <w:r w:rsidR="00D308DD">
        <w:t xml:space="preserve"> </w:t>
      </w:r>
      <w:r w:rsidR="005869BA">
        <w:t>Also at this time</w:t>
      </w:r>
      <w:r w:rsidR="00CE3A75">
        <w:t xml:space="preserve">, </w:t>
      </w:r>
      <w:r w:rsidR="006A37FD" w:rsidRPr="006A37FD">
        <w:t>MCPs may</w:t>
      </w:r>
      <w:r w:rsidR="00AC3B2E">
        <w:t xml:space="preserve"> </w:t>
      </w:r>
      <w:r w:rsidR="003966E0">
        <w:t>choose to cover</w:t>
      </w:r>
      <w:r w:rsidR="006A37FD" w:rsidRPr="006A37FD">
        <w:t xml:space="preserve"> </w:t>
      </w:r>
      <w:r w:rsidR="003966E0">
        <w:t>additional</w:t>
      </w:r>
      <w:r w:rsidR="00680523">
        <w:t xml:space="preserve"> Populations of Focus</w:t>
      </w:r>
      <w:r w:rsidR="006A37FD" w:rsidRPr="006A37FD">
        <w:t xml:space="preserve">, </w:t>
      </w:r>
      <w:r w:rsidR="00443435">
        <w:t xml:space="preserve">subject to DHCS approval. MCPs </w:t>
      </w:r>
      <w:r w:rsidR="009E3B02">
        <w:t xml:space="preserve">will be required to </w:t>
      </w:r>
      <w:r w:rsidR="006C1495">
        <w:t>continue offering Transitional Rent for</w:t>
      </w:r>
      <w:r w:rsidR="00126FB2">
        <w:t xml:space="preserve"> each of the additional Populations of Focus they </w:t>
      </w:r>
      <w:r w:rsidR="00B83D89">
        <w:t xml:space="preserve">elect to </w:t>
      </w:r>
      <w:r w:rsidR="005B087F">
        <w:t xml:space="preserve">cover </w:t>
      </w:r>
      <w:r w:rsidR="00B83D89">
        <w:t>for</w:t>
      </w:r>
      <w:r w:rsidR="006C1495">
        <w:t xml:space="preserve"> the duration of the </w:t>
      </w:r>
      <w:r w:rsidR="00C25DD8">
        <w:t>waiver demonstration</w:t>
      </w:r>
      <w:r w:rsidR="006C1495">
        <w:t>.</w:t>
      </w:r>
    </w:p>
    <w:p w14:paraId="3C98678A" w14:textId="596923F9" w:rsidR="001C1B06" w:rsidRPr="00FF0D9F" w:rsidRDefault="00C36F86" w:rsidP="00FF0D9F">
      <w:r>
        <w:rPr>
          <w:rFonts w:cs="Segoe UI"/>
        </w:rPr>
        <w:t xml:space="preserve">Please note: </w:t>
      </w:r>
      <w:r w:rsidR="00901D91">
        <w:t>The</w:t>
      </w:r>
      <w:r w:rsidR="00087170" w:rsidRPr="00087170">
        <w:t xml:space="preserve"> Transitional Rent Populations of Focus are </w:t>
      </w:r>
      <w:r w:rsidR="008B023F">
        <w:t xml:space="preserve">separate and </w:t>
      </w:r>
      <w:r w:rsidR="00087170" w:rsidRPr="00087170">
        <w:t xml:space="preserve">distinct from the Enhanced Care Management (ECM) Populations of Focus. </w:t>
      </w:r>
      <w:r w:rsidR="008B023F">
        <w:t xml:space="preserve">However, </w:t>
      </w:r>
      <w:r w:rsidR="00B05D63">
        <w:t>DHCS expects that engagement in ECM will be a referral point into Transitional Rent for many members.</w:t>
      </w:r>
    </w:p>
    <w:p w14:paraId="41EE92DC" w14:textId="606BF2F8" w:rsidR="00A54557" w:rsidRDefault="005062E6" w:rsidP="00FF0D9F">
      <w:pPr>
        <w:rPr>
          <w:rFonts w:cs="Segoe UI"/>
          <w:b/>
          <w:bCs/>
        </w:rPr>
      </w:pPr>
      <w:r w:rsidRPr="00801E75">
        <w:rPr>
          <w:rFonts w:cs="Segoe UI"/>
        </w:rPr>
        <w:t xml:space="preserve">DHCS is releasing this standalone </w:t>
      </w:r>
      <w:r w:rsidR="00E91585" w:rsidRPr="00801E75">
        <w:rPr>
          <w:rFonts w:cs="Segoe UI"/>
        </w:rPr>
        <w:t xml:space="preserve">Transitional Rent </w:t>
      </w:r>
      <w:r w:rsidRPr="00801E75">
        <w:rPr>
          <w:rFonts w:cs="Segoe UI"/>
        </w:rPr>
        <w:t xml:space="preserve">MOC Template as a vehicle for MCPs </w:t>
      </w:r>
      <w:r w:rsidR="00B30226" w:rsidRPr="00801E75">
        <w:rPr>
          <w:rFonts w:cs="Segoe UI"/>
        </w:rPr>
        <w:t xml:space="preserve">to </w:t>
      </w:r>
      <w:r w:rsidR="00475E73">
        <w:rPr>
          <w:rFonts w:cs="Segoe UI"/>
        </w:rPr>
        <w:t>demonstrate their readiness to offer Transitional Rent to DHCS.</w:t>
      </w:r>
    </w:p>
    <w:p w14:paraId="158D0A57" w14:textId="28550C35" w:rsidR="000529EB" w:rsidRDefault="005062E6" w:rsidP="000529EB">
      <w:pPr>
        <w:spacing w:before="240" w:after="0" w:line="240" w:lineRule="auto"/>
        <w:rPr>
          <w:b/>
          <w:bCs/>
        </w:rPr>
      </w:pPr>
      <w:r w:rsidRPr="00AD2969">
        <w:rPr>
          <w:b/>
          <w:bCs/>
        </w:rPr>
        <w:t>DHCS reserves the right to update the Transitional Rent MOC questions contained in this document</w:t>
      </w:r>
      <w:r w:rsidR="00656146" w:rsidRPr="00AD2969">
        <w:rPr>
          <w:b/>
          <w:bCs/>
        </w:rPr>
        <w:t>.</w:t>
      </w:r>
    </w:p>
    <w:p w14:paraId="272383EF" w14:textId="77777777" w:rsidR="000529EB" w:rsidRDefault="000529EB">
      <w:pPr>
        <w:spacing w:after="160"/>
        <w:rPr>
          <w:b/>
          <w:bCs/>
        </w:rPr>
      </w:pPr>
      <w:r>
        <w:rPr>
          <w:b/>
          <w:bCs/>
        </w:rPr>
        <w:br w:type="page"/>
      </w:r>
    </w:p>
    <w:p w14:paraId="381FB84B" w14:textId="457AC965" w:rsidR="00C76707" w:rsidRPr="0030585E" w:rsidRDefault="00AD5012" w:rsidP="00597F0E">
      <w:pPr>
        <w:pStyle w:val="Heading2"/>
        <w:numPr>
          <w:ilvl w:val="0"/>
          <w:numId w:val="3"/>
        </w:numPr>
        <w:spacing w:before="0" w:line="240" w:lineRule="auto"/>
        <w:ind w:left="270" w:hanging="270"/>
        <w:rPr>
          <w:u w:val="single"/>
        </w:rPr>
      </w:pPr>
      <w:bookmarkStart w:id="3" w:name="_Toc196320255"/>
      <w:r>
        <w:rPr>
          <w:u w:val="single"/>
        </w:rPr>
        <w:lastRenderedPageBreak/>
        <w:t>Transitional Rent</w:t>
      </w:r>
      <w:r w:rsidR="00C76707" w:rsidRPr="0030585E">
        <w:rPr>
          <w:u w:val="single"/>
        </w:rPr>
        <w:t xml:space="preserve"> </w:t>
      </w:r>
      <w:r w:rsidR="00ED3258">
        <w:rPr>
          <w:u w:val="single"/>
        </w:rPr>
        <w:t>Populations of Focus</w:t>
      </w:r>
      <w:r w:rsidR="00ED3258" w:rsidRPr="0030585E">
        <w:rPr>
          <w:u w:val="single"/>
        </w:rPr>
        <w:t xml:space="preserve"> </w:t>
      </w:r>
      <w:r w:rsidR="00C76707" w:rsidRPr="0030585E">
        <w:rPr>
          <w:u w:val="single"/>
        </w:rPr>
        <w:t>and Provider Capacity</w:t>
      </w:r>
      <w:bookmarkEnd w:id="3"/>
    </w:p>
    <w:p w14:paraId="0A626935" w14:textId="61C2073F" w:rsidR="003114EF" w:rsidRPr="000A191C" w:rsidRDefault="003114EF" w:rsidP="00597F0E">
      <w:pPr>
        <w:spacing w:line="240" w:lineRule="auto"/>
        <w:rPr>
          <w:b/>
          <w:iCs/>
          <w:lang w:bidi="en-US"/>
        </w:rPr>
      </w:pPr>
      <w:r w:rsidRPr="000C10A3">
        <w:rPr>
          <w:lang w:bidi="en-US"/>
        </w:rPr>
        <w:t>Please complete the following section to describe the MCP’s strategy for offering Transitional Rent.</w:t>
      </w:r>
    </w:p>
    <w:p w14:paraId="27BB7D41" w14:textId="3CA661F2" w:rsidR="003114EF" w:rsidRPr="00FF0D9F" w:rsidRDefault="003114EF" w:rsidP="00597F0E">
      <w:pPr>
        <w:spacing w:line="240" w:lineRule="auto"/>
      </w:pPr>
      <w:r w:rsidRPr="000C10A3">
        <w:t>Some questions specifically prompt the MCP to provide responses by county. Even if not prompted, the MCP should note any variations by county. If details vary substantially between counties, MCPs may submit multiple responses to questions or sections of the Transitional Rent MOC Template that are clearly labeled by county.</w:t>
      </w:r>
    </w:p>
    <w:p w14:paraId="18FDD0E5" w14:textId="707250C3" w:rsidR="00D45D27" w:rsidRPr="00FF0D9F" w:rsidRDefault="003114EF" w:rsidP="00597F0E">
      <w:pPr>
        <w:spacing w:line="240" w:lineRule="auto"/>
      </w:pPr>
      <w:r w:rsidRPr="000C10A3">
        <w:t>MCP submissions must include responses for all entities delegated and subcontracted to administer Transitional Rent. For questions related to authorizations for Transitional Rent, including both the adjudication standards and the documentation used for referrals and authorizations, the Prime MCP and their subcontractors must align all standards and Policies and Procedures.</w:t>
      </w:r>
    </w:p>
    <w:p w14:paraId="4A239C11" w14:textId="6B9CEC5A" w:rsidR="00C76707" w:rsidRPr="0030585E" w:rsidRDefault="00DE1F3E" w:rsidP="00597F0E">
      <w:pPr>
        <w:pStyle w:val="Heading3"/>
        <w:numPr>
          <w:ilvl w:val="0"/>
          <w:numId w:val="4"/>
        </w:numPr>
        <w:spacing w:line="240" w:lineRule="auto"/>
        <w:ind w:left="360"/>
        <w:rPr>
          <w:rFonts w:eastAsiaTheme="majorEastAsia"/>
          <w:color w:val="2D6E8D"/>
          <w:sz w:val="36"/>
          <w:szCs w:val="36"/>
          <w:u w:val="single"/>
        </w:rPr>
      </w:pPr>
      <w:bookmarkStart w:id="4" w:name="_Toc196320256"/>
      <w:r>
        <w:rPr>
          <w:u w:val="single"/>
        </w:rPr>
        <w:t>Populations of Focus</w:t>
      </w:r>
      <w:bookmarkEnd w:id="4"/>
    </w:p>
    <w:p w14:paraId="6ED6FF88" w14:textId="1629F4F1" w:rsidR="00C51F84" w:rsidRDefault="00C76707" w:rsidP="1DFCEB4D">
      <w:pPr>
        <w:pStyle w:val="ListParagraph"/>
        <w:numPr>
          <w:ilvl w:val="0"/>
          <w:numId w:val="23"/>
        </w:numPr>
        <w:spacing w:line="240" w:lineRule="auto"/>
        <w:ind w:left="360"/>
        <w:rPr>
          <w:rFonts w:eastAsia="Arial"/>
          <w:b/>
          <w:bCs/>
        </w:rPr>
      </w:pPr>
      <w:r w:rsidRPr="1DFCEB4D">
        <w:rPr>
          <w:rFonts w:eastAsia="Arial"/>
          <w:b/>
          <w:bCs/>
        </w:rPr>
        <w:t>Using the supplementary Excel template titled “</w:t>
      </w:r>
      <w:r w:rsidR="00FF5283" w:rsidRPr="1DFCEB4D">
        <w:rPr>
          <w:rFonts w:eastAsia="Arial"/>
          <w:b/>
          <w:bCs/>
        </w:rPr>
        <w:t xml:space="preserve">Transitional Rent </w:t>
      </w:r>
      <w:r w:rsidRPr="1DFCEB4D">
        <w:rPr>
          <w:rFonts w:eastAsia="Arial"/>
          <w:b/>
          <w:bCs/>
        </w:rPr>
        <w:t xml:space="preserve">MOC Excel File </w:t>
      </w:r>
      <w:r w:rsidR="003A7558" w:rsidRPr="1DFCEB4D">
        <w:rPr>
          <w:rFonts w:eastAsia="Arial"/>
          <w:b/>
          <w:bCs/>
        </w:rPr>
        <w:t xml:space="preserve">Populations of Focus </w:t>
      </w:r>
      <w:r w:rsidRPr="1DFCEB4D">
        <w:rPr>
          <w:rFonts w:eastAsia="Arial"/>
          <w:b/>
          <w:bCs/>
        </w:rPr>
        <w:t xml:space="preserve">Final Elections” </w:t>
      </w:r>
      <w:r w:rsidR="001F1CEC" w:rsidRPr="1DFCEB4D">
        <w:rPr>
          <w:rFonts w:eastAsia="Arial"/>
          <w:b/>
          <w:bCs/>
        </w:rPr>
        <w:t xml:space="preserve">indicate which </w:t>
      </w:r>
      <w:r w:rsidR="003A6BFC" w:rsidRPr="1DFCEB4D">
        <w:rPr>
          <w:rFonts w:eastAsia="Arial"/>
          <w:b/>
          <w:bCs/>
        </w:rPr>
        <w:t>Populations of Focus</w:t>
      </w:r>
      <w:r w:rsidR="001572EA" w:rsidRPr="1DFCEB4D">
        <w:rPr>
          <w:rFonts w:eastAsia="Arial"/>
          <w:b/>
          <w:bCs/>
        </w:rPr>
        <w:t xml:space="preserve"> (POFs)</w:t>
      </w:r>
      <w:r w:rsidR="005F063E" w:rsidRPr="1DFCEB4D">
        <w:rPr>
          <w:rFonts w:eastAsia="Arial"/>
          <w:b/>
          <w:bCs/>
        </w:rPr>
        <w:t xml:space="preserve"> in which </w:t>
      </w:r>
      <w:r w:rsidR="001F1CEC" w:rsidRPr="1DFCEB4D">
        <w:rPr>
          <w:rFonts w:eastAsia="Arial"/>
          <w:b/>
          <w:bCs/>
        </w:rPr>
        <w:t>county or counties will be served</w:t>
      </w:r>
      <w:r w:rsidR="00E97B0D" w:rsidRPr="1DFCEB4D">
        <w:rPr>
          <w:rFonts w:eastAsia="Arial"/>
          <w:b/>
          <w:bCs/>
        </w:rPr>
        <w:t xml:space="preserve">, and under which start date (7/1/2025 or </w:t>
      </w:r>
      <w:r w:rsidR="006C2C73" w:rsidRPr="1DFCEB4D">
        <w:rPr>
          <w:rFonts w:eastAsia="Arial"/>
          <w:b/>
          <w:bCs/>
        </w:rPr>
        <w:t>1/1/2026)</w:t>
      </w:r>
      <w:r w:rsidRPr="1DFCEB4D">
        <w:rPr>
          <w:rFonts w:eastAsia="Arial"/>
          <w:b/>
          <w:bCs/>
        </w:rPr>
        <w:t xml:space="preserve">. A list of the </w:t>
      </w:r>
      <w:r w:rsidR="003A6BFC" w:rsidRPr="1DFCEB4D">
        <w:rPr>
          <w:rFonts w:eastAsia="Arial"/>
          <w:b/>
          <w:bCs/>
        </w:rPr>
        <w:t xml:space="preserve">Populations of Focus </w:t>
      </w:r>
      <w:r w:rsidRPr="1DFCEB4D">
        <w:rPr>
          <w:rFonts w:eastAsia="Arial"/>
          <w:b/>
          <w:bCs/>
        </w:rPr>
        <w:t>is available below for reference.</w:t>
      </w:r>
    </w:p>
    <w:p w14:paraId="518BD345" w14:textId="7526BDE9" w:rsidR="005C4811" w:rsidRDefault="005C4811" w:rsidP="79F6381E">
      <w:pPr>
        <w:spacing w:line="240" w:lineRule="auto"/>
        <w:ind w:left="360"/>
        <w:rPr>
          <w:rFonts w:eastAsia="Arial"/>
          <w:i/>
          <w:iCs/>
        </w:rPr>
      </w:pPr>
      <w:r w:rsidRPr="79F6381E">
        <w:rPr>
          <w:rFonts w:eastAsia="Arial"/>
          <w:i/>
          <w:iCs/>
        </w:rPr>
        <w:t xml:space="preserve">See </w:t>
      </w:r>
      <w:hyperlink r:id="rId11">
        <w:r w:rsidRPr="79F6381E">
          <w:rPr>
            <w:rStyle w:val="Hyperlink"/>
            <w:rFonts w:eastAsia="Arial"/>
            <w:i/>
            <w:iCs/>
          </w:rPr>
          <w:t>Community Supports Policy Guide Volume 2</w:t>
        </w:r>
      </w:hyperlink>
      <w:r w:rsidRPr="79F6381E">
        <w:rPr>
          <w:rFonts w:eastAsia="Arial"/>
          <w:i/>
          <w:iCs/>
        </w:rPr>
        <w:t xml:space="preserve"> Section VI</w:t>
      </w:r>
      <w:r w:rsidR="00214ABA" w:rsidRPr="79F6381E">
        <w:rPr>
          <w:rFonts w:eastAsia="Arial"/>
          <w:i/>
          <w:iCs/>
        </w:rPr>
        <w:t>I</w:t>
      </w:r>
      <w:r w:rsidR="0081719C" w:rsidRPr="79F6381E">
        <w:rPr>
          <w:rFonts w:eastAsia="Arial"/>
          <w:i/>
          <w:iCs/>
        </w:rPr>
        <w:t>.A and V</w:t>
      </w:r>
      <w:r w:rsidR="00214ABA" w:rsidRPr="79F6381E">
        <w:rPr>
          <w:rFonts w:eastAsia="Arial"/>
          <w:i/>
          <w:iCs/>
        </w:rPr>
        <w:t>I</w:t>
      </w:r>
      <w:r w:rsidR="0081719C" w:rsidRPr="79F6381E">
        <w:rPr>
          <w:rFonts w:eastAsia="Arial"/>
          <w:i/>
          <w:iCs/>
        </w:rPr>
        <w:t>I.B</w:t>
      </w:r>
      <w:r w:rsidRPr="79F6381E">
        <w:rPr>
          <w:rFonts w:eastAsia="Arial"/>
          <w:i/>
          <w:iCs/>
        </w:rPr>
        <w:t xml:space="preserve"> for </w:t>
      </w:r>
      <w:r w:rsidR="0081719C" w:rsidRPr="79F6381E">
        <w:rPr>
          <w:rFonts w:eastAsia="Arial"/>
          <w:i/>
          <w:iCs/>
        </w:rPr>
        <w:t xml:space="preserve">details on the </w:t>
      </w:r>
      <w:r w:rsidR="00E55350" w:rsidRPr="79F6381E">
        <w:rPr>
          <w:rFonts w:eastAsia="Arial"/>
          <w:i/>
          <w:iCs/>
        </w:rPr>
        <w:t xml:space="preserve">Transitional Rent eligibility criteria and </w:t>
      </w:r>
      <w:r w:rsidR="003A7B37" w:rsidRPr="79F6381E">
        <w:rPr>
          <w:rFonts w:eastAsia="Arial"/>
          <w:i/>
          <w:iCs/>
        </w:rPr>
        <w:t xml:space="preserve">the definitions of each </w:t>
      </w:r>
      <w:r w:rsidR="00625DF9" w:rsidRPr="79F6381E">
        <w:rPr>
          <w:rFonts w:eastAsia="Arial"/>
          <w:i/>
          <w:iCs/>
        </w:rPr>
        <w:t>Population of Focus.</w:t>
      </w:r>
    </w:p>
    <w:p w14:paraId="19EE18ED" w14:textId="059ABC80" w:rsidR="00C51F84" w:rsidRPr="00C51F84" w:rsidRDefault="00DB0E11" w:rsidP="00597F0E">
      <w:pPr>
        <w:pStyle w:val="ListParagraph"/>
        <w:numPr>
          <w:ilvl w:val="1"/>
          <w:numId w:val="46"/>
        </w:numPr>
        <w:spacing w:line="240" w:lineRule="auto"/>
        <w:rPr>
          <w:rFonts w:eastAsia="Calibri"/>
          <w:b/>
          <w:color w:val="000000"/>
          <w:spacing w:val="-3"/>
          <w:kern w:val="21"/>
        </w:rPr>
      </w:pPr>
      <w:r w:rsidRPr="00C51F84">
        <w:rPr>
          <w:rFonts w:eastAsia="Calibri"/>
          <w:b/>
          <w:color w:val="000000"/>
          <w:spacing w:val="-3"/>
          <w:kern w:val="21"/>
        </w:rPr>
        <w:t xml:space="preserve">Behavioral Health </w:t>
      </w:r>
      <w:r w:rsidR="001465C5">
        <w:rPr>
          <w:rFonts w:eastAsia="Calibri"/>
          <w:b/>
          <w:color w:val="000000"/>
          <w:spacing w:val="-3"/>
          <w:kern w:val="21"/>
        </w:rPr>
        <w:t>POF</w:t>
      </w:r>
      <w:r w:rsidR="003A6BFC" w:rsidRPr="00C51F84">
        <w:rPr>
          <w:rFonts w:eastAsia="Calibri"/>
          <w:b/>
          <w:color w:val="000000"/>
          <w:spacing w:val="-3"/>
          <w:kern w:val="21"/>
        </w:rPr>
        <w:t xml:space="preserve"> </w:t>
      </w:r>
      <w:r w:rsidR="00891722" w:rsidRPr="00C51F84">
        <w:rPr>
          <w:rFonts w:eastAsia="Calibri"/>
          <w:b/>
          <w:i/>
          <w:iCs/>
          <w:color w:val="000000"/>
          <w:spacing w:val="-3"/>
          <w:kern w:val="21"/>
        </w:rPr>
        <w:t xml:space="preserve">(mandatory </w:t>
      </w:r>
      <w:r w:rsidR="001465C5">
        <w:rPr>
          <w:rFonts w:eastAsia="Calibri"/>
          <w:b/>
          <w:i/>
          <w:iCs/>
          <w:color w:val="000000"/>
          <w:spacing w:val="-3"/>
          <w:kern w:val="21"/>
        </w:rPr>
        <w:t xml:space="preserve">for all MCPs </w:t>
      </w:r>
      <w:r w:rsidR="00891722" w:rsidRPr="00C51F84">
        <w:rPr>
          <w:rFonts w:eastAsia="Calibri"/>
          <w:b/>
          <w:i/>
          <w:iCs/>
          <w:color w:val="000000"/>
          <w:spacing w:val="-3"/>
          <w:kern w:val="21"/>
        </w:rPr>
        <w:t>starting 1/1/26)</w:t>
      </w:r>
    </w:p>
    <w:p w14:paraId="0CDC81D3" w14:textId="620F18B8" w:rsidR="001465C5" w:rsidRDefault="001465C5"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Pregnant and postpartum POF</w:t>
      </w:r>
    </w:p>
    <w:p w14:paraId="2FD097EB" w14:textId="28D2AAEC" w:rsidR="00C51F84" w:rsidRDefault="001465C5"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891722" w:rsidRPr="00C51F84">
        <w:rPr>
          <w:rFonts w:eastAsia="Calibri"/>
          <w:b/>
          <w:color w:val="000000"/>
          <w:spacing w:val="-3"/>
          <w:kern w:val="21"/>
        </w:rPr>
        <w:t xml:space="preserve">ransitioning </w:t>
      </w:r>
      <w:r w:rsidR="00BE2F75">
        <w:rPr>
          <w:rFonts w:eastAsia="Calibri"/>
          <w:b/>
          <w:color w:val="000000"/>
          <w:spacing w:val="-3"/>
          <w:kern w:val="21"/>
        </w:rPr>
        <w:t xml:space="preserve">out </w:t>
      </w:r>
      <w:r w:rsidR="00891722" w:rsidRPr="00C51F84">
        <w:rPr>
          <w:rFonts w:eastAsia="Calibri"/>
          <w:b/>
          <w:color w:val="000000"/>
          <w:spacing w:val="-3"/>
          <w:kern w:val="21"/>
        </w:rPr>
        <w:t>of an institutional or congregate residential settings</w:t>
      </w:r>
    </w:p>
    <w:p w14:paraId="3FD10541" w14:textId="316623D7" w:rsidR="00C51F84"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E8350C" w:rsidRPr="00C51F84">
        <w:rPr>
          <w:rFonts w:eastAsia="Calibri"/>
          <w:b/>
          <w:color w:val="000000"/>
          <w:spacing w:val="-3"/>
          <w:kern w:val="21"/>
        </w:rPr>
        <w:t xml:space="preserve">ransitioning </w:t>
      </w:r>
      <w:r w:rsidR="00894B47" w:rsidRPr="00C51F84">
        <w:rPr>
          <w:rFonts w:eastAsia="Calibri"/>
          <w:b/>
          <w:color w:val="000000"/>
          <w:spacing w:val="-3"/>
          <w:kern w:val="21"/>
        </w:rPr>
        <w:t>out of a carceral setting</w:t>
      </w:r>
    </w:p>
    <w:p w14:paraId="0A594F34" w14:textId="3A8F9579"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D44135" w:rsidRPr="00C51F84">
        <w:rPr>
          <w:rFonts w:eastAsia="Calibri"/>
          <w:b/>
          <w:color w:val="000000"/>
          <w:spacing w:val="-3"/>
          <w:kern w:val="21"/>
        </w:rPr>
        <w:t xml:space="preserve">ransitioning out of </w:t>
      </w:r>
      <w:r w:rsidR="00894B47" w:rsidRPr="00C51F84">
        <w:rPr>
          <w:rFonts w:eastAsia="Calibri"/>
          <w:b/>
          <w:color w:val="000000"/>
          <w:spacing w:val="-3"/>
          <w:kern w:val="21"/>
        </w:rPr>
        <w:t>interim housing</w:t>
      </w:r>
    </w:p>
    <w:p w14:paraId="0AABE3BC" w14:textId="3679C3A0"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320CAB" w:rsidRPr="00A074BF">
        <w:rPr>
          <w:rFonts w:eastAsia="Calibri"/>
          <w:b/>
          <w:color w:val="000000"/>
          <w:spacing w:val="-3"/>
          <w:kern w:val="21"/>
        </w:rPr>
        <w:t xml:space="preserve">ransitioning out of </w:t>
      </w:r>
      <w:r w:rsidR="003D0140" w:rsidRPr="00A074BF">
        <w:rPr>
          <w:rFonts w:eastAsia="Calibri"/>
          <w:b/>
          <w:color w:val="000000"/>
          <w:spacing w:val="-3"/>
          <w:kern w:val="21"/>
        </w:rPr>
        <w:t>recuperative care or short-term post-hospitalization housing</w:t>
      </w:r>
    </w:p>
    <w:p w14:paraId="6317DE76" w14:textId="7852A6C4"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CF5830" w:rsidRPr="00A074BF">
        <w:rPr>
          <w:rFonts w:eastAsia="Calibri"/>
          <w:b/>
          <w:color w:val="000000"/>
          <w:spacing w:val="-3"/>
          <w:kern w:val="21"/>
        </w:rPr>
        <w:t>ransitioning out of foster care</w:t>
      </w:r>
    </w:p>
    <w:p w14:paraId="405BEF6F" w14:textId="15D49EA6" w:rsidR="00494D56" w:rsidRPr="00FF0D9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Experiencing u</w:t>
      </w:r>
      <w:r w:rsidR="00D80A68" w:rsidRPr="00A074BF">
        <w:rPr>
          <w:rFonts w:eastAsia="Calibri"/>
          <w:b/>
          <w:color w:val="000000"/>
          <w:spacing w:val="-3"/>
          <w:kern w:val="21"/>
        </w:rPr>
        <w:t>nsheltered homeless</w:t>
      </w:r>
      <w:r>
        <w:rPr>
          <w:rFonts w:eastAsia="Calibri"/>
          <w:b/>
          <w:color w:val="000000"/>
          <w:spacing w:val="-3"/>
          <w:kern w:val="21"/>
        </w:rPr>
        <w:t>ness</w:t>
      </w:r>
    </w:p>
    <w:p w14:paraId="4A0490AD" w14:textId="4DFB2BC2" w:rsidR="00CF352C" w:rsidRDefault="00CF352C" w:rsidP="00597F0E">
      <w:pPr>
        <w:spacing w:line="240" w:lineRule="auto"/>
        <w:rPr>
          <w:rFonts w:eastAsia="Arial"/>
          <w:b/>
        </w:rPr>
      </w:pPr>
      <w:r>
        <w:rPr>
          <w:rFonts w:eastAsia="Arial"/>
          <w:b/>
        </w:rPr>
        <w:br w:type="page"/>
      </w:r>
    </w:p>
    <w:p w14:paraId="2474D891" w14:textId="565D3D4B" w:rsidR="00C76707" w:rsidRPr="0030585E" w:rsidRDefault="00BF63FF" w:rsidP="00597F0E">
      <w:pPr>
        <w:pStyle w:val="Heading3"/>
        <w:numPr>
          <w:ilvl w:val="0"/>
          <w:numId w:val="4"/>
        </w:numPr>
        <w:spacing w:line="240" w:lineRule="auto"/>
        <w:ind w:left="360"/>
        <w:rPr>
          <w:rFonts w:eastAsia="Calibri"/>
          <w:color w:val="000000"/>
          <w:spacing w:val="-3"/>
          <w:kern w:val="21"/>
          <w:sz w:val="24"/>
          <w:u w:val="single"/>
        </w:rPr>
      </w:pPr>
      <w:bookmarkStart w:id="5" w:name="_Toc196320257"/>
      <w:r>
        <w:rPr>
          <w:u w:val="single"/>
        </w:rPr>
        <w:lastRenderedPageBreak/>
        <w:t>Transitional Rent</w:t>
      </w:r>
      <w:r w:rsidR="00C76707" w:rsidRPr="0030585E">
        <w:rPr>
          <w:u w:val="single"/>
        </w:rPr>
        <w:t xml:space="preserve"> Provider Capacity</w:t>
      </w:r>
      <w:bookmarkEnd w:id="5"/>
    </w:p>
    <w:p w14:paraId="65659875" w14:textId="7E242B2F" w:rsidR="00A074BF" w:rsidRDefault="00BF63FF" w:rsidP="00597F0E">
      <w:pPr>
        <w:pStyle w:val="ListParagraph"/>
        <w:numPr>
          <w:ilvl w:val="0"/>
          <w:numId w:val="23"/>
        </w:numPr>
        <w:spacing w:line="240" w:lineRule="auto"/>
        <w:ind w:left="360"/>
        <w:rPr>
          <w:rFonts w:eastAsia="Calibri"/>
          <w:b/>
          <w:bCs/>
          <w:spacing w:val="-3"/>
          <w:kern w:val="21"/>
        </w:rPr>
      </w:pPr>
      <w:r w:rsidRPr="002C4701">
        <w:rPr>
          <w:rFonts w:eastAsia="Calibri"/>
          <w:b/>
          <w:bCs/>
          <w:spacing w:val="-3"/>
          <w:kern w:val="21"/>
        </w:rPr>
        <w:t>Please</w:t>
      </w:r>
      <w:r w:rsidR="00C76707" w:rsidRPr="002C4701">
        <w:rPr>
          <w:rFonts w:eastAsia="Calibri"/>
          <w:b/>
          <w:bCs/>
          <w:spacing w:val="-3"/>
          <w:kern w:val="21"/>
        </w:rPr>
        <w:t xml:space="preserve"> describe the MCP’s approach to </w:t>
      </w:r>
      <w:r w:rsidRPr="002C4701">
        <w:rPr>
          <w:rFonts w:eastAsia="Calibri"/>
          <w:b/>
          <w:bCs/>
          <w:spacing w:val="-3"/>
          <w:kern w:val="21"/>
        </w:rPr>
        <w:t>Transitional Rent</w:t>
      </w:r>
      <w:r w:rsidR="00C76707" w:rsidRPr="002C4701">
        <w:rPr>
          <w:rFonts w:eastAsia="Calibri"/>
          <w:b/>
          <w:bCs/>
          <w:spacing w:val="-3"/>
          <w:kern w:val="21"/>
        </w:rPr>
        <w:t xml:space="preserve"> Provider</w:t>
      </w:r>
      <w:r w:rsidR="00364677">
        <w:rPr>
          <w:rStyle w:val="FootnoteReference"/>
          <w:rFonts w:eastAsia="Calibri"/>
          <w:b/>
          <w:bCs/>
          <w:spacing w:val="-3"/>
          <w:kern w:val="21"/>
        </w:rPr>
        <w:footnoteReference w:id="2"/>
      </w:r>
      <w:r w:rsidR="00C76707" w:rsidRPr="002C4701">
        <w:rPr>
          <w:rFonts w:eastAsia="Calibri"/>
          <w:b/>
          <w:bCs/>
          <w:spacing w:val="-3"/>
          <w:kern w:val="21"/>
        </w:rPr>
        <w:t xml:space="preserve"> Network development. </w:t>
      </w:r>
      <w:r w:rsidR="002757E2" w:rsidRPr="002C4701">
        <w:rPr>
          <w:rFonts w:eastAsia="Calibri"/>
          <w:b/>
          <w:bCs/>
          <w:spacing w:val="-3"/>
          <w:kern w:val="21"/>
        </w:rPr>
        <w:t>Please ensure the following components are addressed in the description</w:t>
      </w:r>
      <w:r w:rsidR="004320F1" w:rsidRPr="002C4701">
        <w:rPr>
          <w:rFonts w:eastAsia="Calibri"/>
          <w:b/>
          <w:bCs/>
          <w:spacing w:val="-3"/>
          <w:kern w:val="21"/>
        </w:rPr>
        <w:t>.</w:t>
      </w:r>
    </w:p>
    <w:p w14:paraId="12C2C290" w14:textId="243A01EC" w:rsidR="00A074BF"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Provider recruitment</w:t>
      </w:r>
      <w:r w:rsidR="004B2E5B" w:rsidRPr="36A36C75">
        <w:rPr>
          <w:rFonts w:eastAsia="Calibri"/>
          <w:b/>
          <w:bCs/>
        </w:rPr>
        <w:t>;</w:t>
      </w:r>
    </w:p>
    <w:p w14:paraId="71277352" w14:textId="0EDBA536" w:rsidR="00A074BF"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Provider contracting</w:t>
      </w:r>
      <w:r w:rsidR="004B2E5B">
        <w:rPr>
          <w:rFonts w:eastAsia="Calibri"/>
          <w:b/>
          <w:bCs/>
          <w:spacing w:val="-3"/>
          <w:kern w:val="21"/>
        </w:rPr>
        <w:t>;</w:t>
      </w:r>
    </w:p>
    <w:p w14:paraId="027B1DEE" w14:textId="4C9998E5" w:rsidR="00014F02"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 xml:space="preserve">Provider </w:t>
      </w:r>
      <w:r w:rsidR="009250B2" w:rsidRPr="00A074BF">
        <w:rPr>
          <w:rFonts w:eastAsia="Calibri"/>
          <w:b/>
          <w:bCs/>
          <w:spacing w:val="-3"/>
          <w:kern w:val="21"/>
        </w:rPr>
        <w:t>payment</w:t>
      </w:r>
      <w:r w:rsidR="004B2E5B">
        <w:rPr>
          <w:rFonts w:eastAsia="Calibri"/>
          <w:b/>
          <w:bCs/>
          <w:spacing w:val="-3"/>
          <w:kern w:val="21"/>
        </w:rPr>
        <w:t>;</w:t>
      </w:r>
    </w:p>
    <w:p w14:paraId="7249057E" w14:textId="26281D73"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relations and performance</w:t>
      </w:r>
      <w:r w:rsidR="004B2E5B">
        <w:rPr>
          <w:rFonts w:eastAsia="Calibri"/>
          <w:b/>
          <w:bCs/>
          <w:spacing w:val="-3"/>
          <w:kern w:val="21"/>
        </w:rPr>
        <w:t>;</w:t>
      </w:r>
    </w:p>
    <w:p w14:paraId="43618E48" w14:textId="4A7648D2"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reporting</w:t>
      </w:r>
      <w:r w:rsidR="004B2E5B">
        <w:rPr>
          <w:rFonts w:eastAsia="Calibri"/>
          <w:b/>
          <w:bCs/>
          <w:spacing w:val="-3"/>
          <w:kern w:val="21"/>
        </w:rPr>
        <w:t>;</w:t>
      </w:r>
    </w:p>
    <w:p w14:paraId="3BDB5786" w14:textId="6BE415FE"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training, support and resources to meet Transitional Rent service requirements</w:t>
      </w:r>
      <w:r w:rsidR="004B2E5B">
        <w:rPr>
          <w:rFonts w:eastAsia="Calibri"/>
          <w:b/>
          <w:bCs/>
          <w:spacing w:val="-3"/>
          <w:kern w:val="21"/>
        </w:rPr>
        <w:t>; and</w:t>
      </w:r>
    </w:p>
    <w:p w14:paraId="2E7FB7DE" w14:textId="501A6838" w:rsidR="00014F02" w:rsidRPr="00FF0D9F" w:rsidRDefault="00B60982" w:rsidP="00597F0E">
      <w:pPr>
        <w:pStyle w:val="ListParagraph"/>
        <w:numPr>
          <w:ilvl w:val="0"/>
          <w:numId w:val="39"/>
        </w:numPr>
        <w:spacing w:line="240" w:lineRule="auto"/>
        <w:contextualSpacing w:val="0"/>
        <w:rPr>
          <w:rFonts w:eastAsia="Calibri"/>
          <w:b/>
          <w:bCs/>
          <w:spacing w:val="-3"/>
          <w:kern w:val="21"/>
        </w:rPr>
      </w:pPr>
      <w:r w:rsidRPr="00014F02">
        <w:rPr>
          <w:rFonts w:eastAsia="Calibri"/>
          <w:b/>
          <w:bCs/>
          <w:spacing w:val="-3"/>
          <w:kern w:val="21"/>
        </w:rPr>
        <w:t>Provider Network monitoring and expansion</w:t>
      </w:r>
    </w:p>
    <w:p w14:paraId="46EE8507" w14:textId="07F8EEEE" w:rsidR="00A87545" w:rsidRPr="00AD2969" w:rsidRDefault="001B04CC" w:rsidP="00A4037A">
      <w:pPr>
        <w:pStyle w:val="ListParagraph"/>
        <w:spacing w:before="120" w:line="240" w:lineRule="auto"/>
        <w:ind w:left="360"/>
        <w:contextualSpacing w:val="0"/>
        <w:rPr>
          <w:rFonts w:eastAsia="Calibri"/>
          <w:b/>
          <w:bCs/>
          <w:spacing w:val="-3"/>
          <w:kern w:val="21"/>
        </w:rPr>
      </w:pPr>
      <w:r w:rsidRPr="0030585E">
        <w:rPr>
          <w:rFonts w:eastAsia="Arial"/>
          <w:b/>
          <w:bCs/>
          <w:spacing w:val="-3"/>
          <w:kern w:val="21"/>
        </w:rPr>
        <w:t>Word limit: 500 words per county.</w:t>
      </w:r>
    </w:p>
    <w:p w14:paraId="6716D9EC" w14:textId="77777777" w:rsidR="00C76707" w:rsidRPr="002D4799" w:rsidRDefault="00C76707" w:rsidP="00597F0E">
      <w:pPr>
        <w:spacing w:line="240" w:lineRule="auto"/>
        <w:ind w:left="360"/>
        <w:contextualSpacing/>
        <w:rPr>
          <w:rFonts w:eastAsia="Calibri" w:cs="Segoe UI"/>
          <w:bCs/>
          <w:spacing w:val="-3"/>
          <w:kern w:val="21"/>
        </w:rPr>
      </w:pPr>
    </w:p>
    <w:p w14:paraId="17C85679" w14:textId="77777777" w:rsidR="004B7FEA" w:rsidRPr="002D4799" w:rsidRDefault="004B7FEA" w:rsidP="00597F0E">
      <w:pPr>
        <w:spacing w:line="240" w:lineRule="auto"/>
        <w:ind w:left="360"/>
        <w:rPr>
          <w:rFonts w:eastAsia="Arial" w:cs="Segoe UI"/>
          <w:bCs/>
          <w:spacing w:val="-3"/>
          <w:kern w:val="21"/>
        </w:rPr>
      </w:pPr>
    </w:p>
    <w:p w14:paraId="592402C8" w14:textId="1B364D8F" w:rsidR="004A38B3" w:rsidRPr="004740AB" w:rsidRDefault="009277C2" w:rsidP="004740AB">
      <w:pPr>
        <w:pStyle w:val="ListParagraph"/>
        <w:keepNext/>
        <w:keepLines/>
        <w:numPr>
          <w:ilvl w:val="0"/>
          <w:numId w:val="23"/>
        </w:numPr>
        <w:spacing w:line="240" w:lineRule="auto"/>
        <w:ind w:left="360"/>
        <w:rPr>
          <w:b/>
          <w:bCs/>
        </w:rPr>
      </w:pPr>
      <w:r w:rsidRPr="002C4701">
        <w:rPr>
          <w:rFonts w:eastAsia="Calibri"/>
          <w:b/>
          <w:bCs/>
          <w:spacing w:val="-3"/>
          <w:kern w:val="21"/>
        </w:rPr>
        <w:t>P</w:t>
      </w:r>
      <w:r w:rsidR="00C76707" w:rsidRPr="002C4701">
        <w:rPr>
          <w:rFonts w:eastAsia="Calibri"/>
          <w:b/>
          <w:bCs/>
          <w:spacing w:val="-3"/>
          <w:kern w:val="21"/>
        </w:rPr>
        <w:t xml:space="preserve">rovide a brief overview of the MCP’s approach to </w:t>
      </w:r>
      <w:r w:rsidR="00B54B37">
        <w:rPr>
          <w:rFonts w:eastAsia="Calibri"/>
          <w:b/>
          <w:bCs/>
          <w:spacing w:val="-3"/>
          <w:kern w:val="21"/>
        </w:rPr>
        <w:t>building</w:t>
      </w:r>
      <w:r w:rsidR="00B54B37" w:rsidRPr="002C4701">
        <w:rPr>
          <w:rFonts w:eastAsia="Calibri"/>
          <w:b/>
          <w:bCs/>
          <w:spacing w:val="-3"/>
          <w:kern w:val="21"/>
        </w:rPr>
        <w:t xml:space="preserve"> </w:t>
      </w:r>
      <w:r w:rsidRPr="002C4701">
        <w:rPr>
          <w:rFonts w:eastAsia="Calibri"/>
          <w:b/>
          <w:bCs/>
          <w:spacing w:val="-3"/>
          <w:kern w:val="21"/>
        </w:rPr>
        <w:t xml:space="preserve">Transitional Rent </w:t>
      </w:r>
      <w:r w:rsidR="00C76707" w:rsidRPr="002C4701">
        <w:rPr>
          <w:rFonts w:eastAsia="Calibri"/>
          <w:b/>
          <w:bCs/>
          <w:spacing w:val="-3"/>
          <w:kern w:val="21"/>
        </w:rPr>
        <w:t>Provider network/capacity to ensure adequate provider capacity to serve all eligible Members in the county</w:t>
      </w:r>
      <w:r w:rsidR="00871586" w:rsidRPr="002C4701">
        <w:rPr>
          <w:rFonts w:eastAsia="Calibri"/>
          <w:b/>
          <w:bCs/>
          <w:spacing w:val="-3"/>
          <w:kern w:val="21"/>
        </w:rPr>
        <w:t xml:space="preserve">, including Members with significant behavioral health needs. Please </w:t>
      </w:r>
      <w:r w:rsidR="004828BE">
        <w:rPr>
          <w:rFonts w:eastAsia="Calibri"/>
          <w:b/>
          <w:bCs/>
          <w:spacing w:val="-3"/>
          <w:kern w:val="21"/>
        </w:rPr>
        <w:t xml:space="preserve">indicate how the MCP will </w:t>
      </w:r>
      <w:r w:rsidR="007735F7" w:rsidRPr="004740AB">
        <w:rPr>
          <w:b/>
          <w:bCs/>
        </w:rPr>
        <w:t>e</w:t>
      </w:r>
      <w:r w:rsidR="001137F0" w:rsidRPr="004740AB">
        <w:rPr>
          <w:b/>
          <w:bCs/>
        </w:rPr>
        <w:t>ngag</w:t>
      </w:r>
      <w:r w:rsidR="001724AA">
        <w:rPr>
          <w:b/>
          <w:bCs/>
        </w:rPr>
        <w:t>e</w:t>
      </w:r>
      <w:r w:rsidR="001137F0" w:rsidRPr="004740AB">
        <w:rPr>
          <w:b/>
          <w:bCs/>
        </w:rPr>
        <w:t xml:space="preserve"> with </w:t>
      </w:r>
      <w:r w:rsidR="00CA688C" w:rsidRPr="004740AB">
        <w:rPr>
          <w:b/>
          <w:bCs/>
        </w:rPr>
        <w:t xml:space="preserve">county behavioral health </w:t>
      </w:r>
      <w:r w:rsidR="00386459" w:rsidRPr="004740AB">
        <w:rPr>
          <w:b/>
          <w:bCs/>
        </w:rPr>
        <w:t>agencies</w:t>
      </w:r>
      <w:r w:rsidR="00CA688C" w:rsidRPr="004740AB">
        <w:rPr>
          <w:b/>
          <w:bCs/>
        </w:rPr>
        <w:t xml:space="preserve"> </w:t>
      </w:r>
      <w:r w:rsidR="001137F0" w:rsidRPr="004740AB">
        <w:rPr>
          <w:b/>
          <w:bCs/>
        </w:rPr>
        <w:t xml:space="preserve">(Note: </w:t>
      </w:r>
      <w:r w:rsidR="00935C6D" w:rsidRPr="004740AB">
        <w:rPr>
          <w:b/>
          <w:bCs/>
        </w:rPr>
        <w:t xml:space="preserve">In each county in which an MCP operates, the MCP must offer to the county behavioral health </w:t>
      </w:r>
      <w:r w:rsidR="00DF3336" w:rsidRPr="004740AB">
        <w:rPr>
          <w:b/>
          <w:bCs/>
        </w:rPr>
        <w:t>agency</w:t>
      </w:r>
      <w:r w:rsidR="00935C6D" w:rsidRPr="004740AB">
        <w:rPr>
          <w:b/>
          <w:bCs/>
        </w:rPr>
        <w:t xml:space="preserve"> a contract to serve as a Transitional Rent Provider</w:t>
      </w:r>
      <w:r w:rsidR="001137F0" w:rsidRPr="004740AB">
        <w:rPr>
          <w:b/>
          <w:bCs/>
        </w:rPr>
        <w:t>)</w:t>
      </w:r>
      <w:r w:rsidR="00084CA1">
        <w:rPr>
          <w:b/>
          <w:bCs/>
        </w:rPr>
        <w:t>.</w:t>
      </w:r>
    </w:p>
    <w:p w14:paraId="671A24F6" w14:textId="77777777" w:rsidR="00156753" w:rsidRDefault="00156753" w:rsidP="00597F0E">
      <w:pPr>
        <w:spacing w:line="240" w:lineRule="auto"/>
        <w:ind w:left="360"/>
        <w:rPr>
          <w:rFonts w:eastAsia="Calibri"/>
          <w:b/>
          <w:bCs/>
          <w:spacing w:val="-3"/>
          <w:kern w:val="21"/>
        </w:rPr>
      </w:pPr>
      <w:r w:rsidRPr="004A38B3">
        <w:rPr>
          <w:rFonts w:eastAsia="Calibri"/>
          <w:b/>
          <w:bCs/>
          <w:spacing w:val="-3"/>
          <w:kern w:val="21"/>
        </w:rPr>
        <w:t>Word limit: 500 words</w:t>
      </w:r>
    </w:p>
    <w:p w14:paraId="0E99EC51" w14:textId="77777777" w:rsidR="000529EB" w:rsidRPr="002D4799" w:rsidRDefault="000529EB" w:rsidP="00597F0E">
      <w:pPr>
        <w:spacing w:line="240" w:lineRule="auto"/>
        <w:ind w:left="360"/>
        <w:contextualSpacing/>
        <w:rPr>
          <w:rFonts w:eastAsia="Calibri"/>
          <w:spacing w:val="-3"/>
          <w:kern w:val="21"/>
        </w:rPr>
      </w:pPr>
    </w:p>
    <w:p w14:paraId="50744093" w14:textId="77777777" w:rsidR="000529EB" w:rsidRPr="002D4799" w:rsidRDefault="000529EB" w:rsidP="00597F0E">
      <w:pPr>
        <w:spacing w:line="240" w:lineRule="auto"/>
        <w:ind w:left="360"/>
        <w:contextualSpacing/>
        <w:rPr>
          <w:rFonts w:eastAsia="Calibri" w:cs="Segoe UI"/>
          <w:spacing w:val="-3"/>
          <w:kern w:val="21"/>
        </w:rPr>
      </w:pPr>
    </w:p>
    <w:p w14:paraId="785D2DC7" w14:textId="77777777" w:rsidR="00FF0D9F" w:rsidRDefault="00FF0D9F" w:rsidP="00597F0E">
      <w:pPr>
        <w:spacing w:line="240" w:lineRule="auto"/>
        <w:rPr>
          <w:rFonts w:eastAsiaTheme="majorEastAsia" w:cs="Segoe UI"/>
          <w:b/>
          <w:color w:val="2D6E8D"/>
          <w:sz w:val="36"/>
          <w:szCs w:val="36"/>
        </w:rPr>
      </w:pPr>
      <w:r>
        <w:br w:type="page"/>
      </w:r>
    </w:p>
    <w:p w14:paraId="20277899" w14:textId="523C8F95" w:rsidR="00A87545" w:rsidRPr="00B40AE6" w:rsidRDefault="00A87545" w:rsidP="00597F0E">
      <w:pPr>
        <w:pStyle w:val="Heading2"/>
        <w:spacing w:before="0" w:line="240" w:lineRule="auto"/>
        <w:rPr>
          <w:rFonts w:eastAsia="Calibri"/>
          <w:spacing w:val="-3"/>
          <w:kern w:val="21"/>
        </w:rPr>
      </w:pPr>
      <w:bookmarkStart w:id="6" w:name="_Toc196320258"/>
      <w:r w:rsidRPr="0030585E">
        <w:lastRenderedPageBreak/>
        <w:t xml:space="preserve">II. </w:t>
      </w:r>
      <w:r w:rsidR="00ED1F59">
        <w:t>Transitional Rent</w:t>
      </w:r>
      <w:r w:rsidR="00C76707" w:rsidRPr="0030585E">
        <w:t xml:space="preserve"> Implementation</w:t>
      </w:r>
      <w:bookmarkEnd w:id="6"/>
    </w:p>
    <w:p w14:paraId="4DC11CB0" w14:textId="3D948293" w:rsidR="00A87545" w:rsidRPr="0030585E" w:rsidRDefault="00A87545" w:rsidP="00597F0E">
      <w:pPr>
        <w:pStyle w:val="Heading3"/>
        <w:numPr>
          <w:ilvl w:val="0"/>
          <w:numId w:val="7"/>
        </w:numPr>
        <w:spacing w:line="240" w:lineRule="auto"/>
        <w:ind w:left="360"/>
        <w:rPr>
          <w:rFonts w:eastAsia="Calibri"/>
          <w:color w:val="000000"/>
          <w:spacing w:val="-3"/>
          <w:kern w:val="21"/>
          <w:sz w:val="24"/>
          <w:u w:val="single"/>
        </w:rPr>
      </w:pPr>
      <w:bookmarkStart w:id="7" w:name="_Toc196320259"/>
      <w:r w:rsidRPr="0030585E">
        <w:rPr>
          <w:u w:val="single"/>
        </w:rPr>
        <w:t>Policies and Procedures</w:t>
      </w:r>
      <w:bookmarkEnd w:id="7"/>
    </w:p>
    <w:p w14:paraId="04766E66" w14:textId="0D9264B1" w:rsidR="00A87545" w:rsidRPr="00A263A6" w:rsidRDefault="00A87545" w:rsidP="00597F0E">
      <w:pPr>
        <w:spacing w:line="240" w:lineRule="auto"/>
        <w:rPr>
          <w:rFonts w:eastAsia="Calibri" w:cs="Segoe UI"/>
          <w:i/>
          <w:iCs/>
          <w:color w:val="000000"/>
          <w:spacing w:val="-3"/>
          <w:kern w:val="21"/>
        </w:rPr>
      </w:pPr>
      <w:r w:rsidRPr="00A263A6">
        <w:rPr>
          <w:rFonts w:eastAsia="Calibri" w:cs="Segoe UI"/>
          <w:i/>
          <w:iCs/>
          <w:color w:val="000000"/>
          <w:spacing w:val="-3"/>
          <w:kern w:val="21"/>
        </w:rPr>
        <w:t xml:space="preserve">For each question in this section, attach the MCP Policies and Procedures for delivery of </w:t>
      </w:r>
      <w:r w:rsidR="00D21560" w:rsidRPr="00A263A6">
        <w:rPr>
          <w:rFonts w:eastAsia="Calibri" w:cs="Segoe UI"/>
          <w:i/>
          <w:iCs/>
          <w:color w:val="000000"/>
          <w:spacing w:val="-3"/>
          <w:kern w:val="21"/>
        </w:rPr>
        <w:t>Transitional Rent</w:t>
      </w:r>
      <w:r w:rsidRPr="00A263A6">
        <w:rPr>
          <w:rFonts w:eastAsia="Calibri" w:cs="Segoe UI"/>
          <w:i/>
          <w:iCs/>
          <w:color w:val="000000"/>
          <w:spacing w:val="-3"/>
          <w:kern w:val="21"/>
        </w:rPr>
        <w:t xml:space="preserve">.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w:t>
      </w:r>
      <w:r w:rsidR="00D504FB" w:rsidRPr="00A263A6">
        <w:rPr>
          <w:rFonts w:eastAsia="Calibri" w:cs="Segoe UI"/>
          <w:i/>
          <w:iCs/>
          <w:color w:val="000000"/>
          <w:spacing w:val="-3"/>
          <w:kern w:val="21"/>
        </w:rPr>
        <w:t>Transitional Rent</w:t>
      </w:r>
      <w:r w:rsidRPr="00A263A6">
        <w:rPr>
          <w:rFonts w:eastAsia="Calibri" w:cs="Segoe UI"/>
          <w:i/>
          <w:iCs/>
          <w:color w:val="000000"/>
          <w:spacing w:val="-3"/>
          <w:kern w:val="21"/>
        </w:rPr>
        <w:t xml:space="preserve"> </w:t>
      </w:r>
      <w:r w:rsidRPr="00A263A6">
        <w:rPr>
          <w:rFonts w:eastAsia="Calibri" w:cs="Segoe UI"/>
          <w:b/>
          <w:bCs/>
          <w:i/>
          <w:iCs/>
          <w:color w:val="000000"/>
          <w:spacing w:val="-3"/>
          <w:kern w:val="21"/>
        </w:rPr>
        <w:t xml:space="preserve">and </w:t>
      </w:r>
      <w:r w:rsidRPr="00A263A6">
        <w:rPr>
          <w:rFonts w:eastAsia="Calibri" w:cs="Segoe UI"/>
          <w:i/>
          <w:iCs/>
          <w:color w:val="000000"/>
          <w:spacing w:val="-3"/>
          <w:kern w:val="21"/>
        </w:rPr>
        <w:t xml:space="preserve">authorizing Members for </w:t>
      </w:r>
      <w:r w:rsidR="00D504FB" w:rsidRPr="00A263A6">
        <w:rPr>
          <w:rFonts w:eastAsia="Calibri" w:cs="Segoe UI"/>
          <w:i/>
          <w:iCs/>
          <w:color w:val="000000"/>
          <w:spacing w:val="-3"/>
          <w:kern w:val="21"/>
        </w:rPr>
        <w:t>Transitional Rent</w:t>
      </w:r>
      <w:r w:rsidRPr="00A263A6">
        <w:rPr>
          <w:rFonts w:eastAsia="Calibri" w:cs="Segoe UI"/>
          <w:i/>
          <w:iCs/>
          <w:color w:val="000000"/>
          <w:spacing w:val="-3"/>
          <w:kern w:val="21"/>
        </w:rPr>
        <w:t>), add a cross-reference in the appropriate table.</w:t>
      </w:r>
    </w:p>
    <w:p w14:paraId="3031B9AB" w14:textId="1BF78711" w:rsidR="00995374" w:rsidRPr="00995374" w:rsidRDefault="00995374" w:rsidP="00597F0E">
      <w:pPr>
        <w:spacing w:line="240" w:lineRule="auto"/>
        <w:rPr>
          <w:rFonts w:eastAsia="Calibri" w:cs="Segoe UI"/>
          <w:b/>
          <w:bCs/>
          <w:i/>
          <w:color w:val="000000"/>
          <w:spacing w:val="-3"/>
          <w:kern w:val="21"/>
        </w:rPr>
      </w:pPr>
      <w:r w:rsidRPr="00995374">
        <w:rPr>
          <w:rFonts w:eastAsia="Calibri" w:cs="Segoe UI"/>
          <w:b/>
          <w:bCs/>
          <w:i/>
          <w:color w:val="000000"/>
          <w:spacing w:val="-3"/>
          <w:kern w:val="21"/>
        </w:rPr>
        <w:t>MCPs must complete all sections of the MOC.</w:t>
      </w:r>
    </w:p>
    <w:p w14:paraId="1E4DB7CF" w14:textId="25E5D8EA" w:rsidR="00A87545" w:rsidRPr="0030585E" w:rsidRDefault="00A87545" w:rsidP="00597F0E">
      <w:pPr>
        <w:pStyle w:val="Heading4"/>
        <w:spacing w:before="0" w:line="240" w:lineRule="auto"/>
        <w:rPr>
          <w:u w:val="single"/>
        </w:rPr>
      </w:pPr>
      <w:r w:rsidRPr="0030585E">
        <w:rPr>
          <w:u w:val="single"/>
        </w:rPr>
        <w:t xml:space="preserve">MCP Responsibility for Administration of </w:t>
      </w:r>
      <w:r w:rsidR="00257DC2">
        <w:rPr>
          <w:u w:val="single"/>
        </w:rPr>
        <w:t>Transitional Rent</w:t>
      </w:r>
    </w:p>
    <w:p w14:paraId="14E27D01" w14:textId="4234714C" w:rsidR="00084BE9" w:rsidRPr="00FF0D9F" w:rsidRDefault="00A87545" w:rsidP="00597F0E">
      <w:pPr>
        <w:pStyle w:val="ListParagraph"/>
        <w:numPr>
          <w:ilvl w:val="0"/>
          <w:numId w:val="23"/>
        </w:numPr>
        <w:spacing w:line="240" w:lineRule="auto"/>
        <w:ind w:left="360"/>
        <w:contextualSpacing w:val="0"/>
        <w:rPr>
          <w:rFonts w:eastAsia="Arial" w:cstheme="minorBidi"/>
          <w:b/>
        </w:rPr>
      </w:pPr>
      <w:r w:rsidRPr="583B9980">
        <w:rPr>
          <w:rFonts w:eastAsia="Arial"/>
          <w:b/>
          <w:bCs/>
        </w:rPr>
        <w:t xml:space="preserve">Provide Policies and Procedures describing how </w:t>
      </w:r>
      <w:r w:rsidR="00677AD4" w:rsidRPr="583B9980">
        <w:rPr>
          <w:rFonts w:eastAsia="Arial"/>
          <w:b/>
          <w:bCs/>
        </w:rPr>
        <w:t>Transitional Rent</w:t>
      </w:r>
      <w:r w:rsidRPr="583B9980">
        <w:rPr>
          <w:rFonts w:eastAsia="Arial"/>
          <w:b/>
          <w:bCs/>
        </w:rPr>
        <w:t xml:space="preserve"> will be provided to eligible Members. </w:t>
      </w:r>
      <w:r w:rsidR="000B6208" w:rsidRPr="583B9980">
        <w:rPr>
          <w:rFonts w:eastAsia="Arial"/>
          <w:b/>
          <w:bCs/>
        </w:rPr>
        <w:t xml:space="preserve">Recognizing that </w:t>
      </w:r>
      <w:r w:rsidR="0064228B" w:rsidRPr="583B9980">
        <w:rPr>
          <w:rFonts w:eastAsia="Arial"/>
          <w:b/>
          <w:bCs/>
        </w:rPr>
        <w:t>MCPs may not exclude coverage of any specific setting</w:t>
      </w:r>
      <w:r w:rsidR="006F0CBC" w:rsidRPr="583B9980">
        <w:rPr>
          <w:rFonts w:eastAsia="Arial"/>
          <w:b/>
          <w:bCs/>
        </w:rPr>
        <w:t xml:space="preserve"> or setting</w:t>
      </w:r>
      <w:r w:rsidR="0064228B" w:rsidRPr="583B9980">
        <w:rPr>
          <w:rFonts w:eastAsia="Arial"/>
          <w:b/>
          <w:bCs/>
        </w:rPr>
        <w:t xml:space="preserve"> type</w:t>
      </w:r>
      <w:r w:rsidR="00211549" w:rsidRPr="583B9980">
        <w:rPr>
          <w:rFonts w:eastAsia="Arial"/>
          <w:b/>
          <w:bCs/>
        </w:rPr>
        <w:t xml:space="preserve"> (</w:t>
      </w:r>
      <w:r w:rsidR="00CF33C8" w:rsidRPr="583B9980">
        <w:rPr>
          <w:rFonts w:eastAsia="Arial"/>
          <w:b/>
          <w:bCs/>
        </w:rPr>
        <w:t>e</w:t>
      </w:r>
      <w:r w:rsidR="00211549" w:rsidRPr="583B9980">
        <w:rPr>
          <w:rFonts w:eastAsia="Arial"/>
          <w:b/>
          <w:bCs/>
        </w:rPr>
        <w:t>.</w:t>
      </w:r>
      <w:r w:rsidR="00CF33C8" w:rsidRPr="583B9980">
        <w:rPr>
          <w:rFonts w:eastAsia="Arial"/>
          <w:b/>
          <w:bCs/>
        </w:rPr>
        <w:t>g</w:t>
      </w:r>
      <w:r w:rsidR="00211549" w:rsidRPr="583B9980">
        <w:rPr>
          <w:rFonts w:eastAsia="Arial"/>
          <w:b/>
          <w:bCs/>
        </w:rPr>
        <w:t>., permanent</w:t>
      </w:r>
      <w:r w:rsidR="00CF33C8" w:rsidRPr="583B9980">
        <w:rPr>
          <w:rFonts w:eastAsia="Arial"/>
          <w:b/>
          <w:bCs/>
        </w:rPr>
        <w:t>,</w:t>
      </w:r>
      <w:r w:rsidR="00211549" w:rsidRPr="583B9980">
        <w:rPr>
          <w:rFonts w:eastAsia="Arial"/>
          <w:b/>
          <w:bCs/>
        </w:rPr>
        <w:t xml:space="preserve"> interim)</w:t>
      </w:r>
      <w:r w:rsidR="0064228B" w:rsidRPr="583B9980">
        <w:rPr>
          <w:rFonts w:eastAsia="Arial"/>
          <w:b/>
          <w:bCs/>
        </w:rPr>
        <w:t xml:space="preserve">, </w:t>
      </w:r>
      <w:r w:rsidR="007F5B45" w:rsidRPr="583B9980">
        <w:rPr>
          <w:rFonts w:eastAsia="Arial"/>
          <w:b/>
          <w:bCs/>
        </w:rPr>
        <w:t>please describe the</w:t>
      </w:r>
      <w:r w:rsidR="006E44E7" w:rsidRPr="583B9980">
        <w:rPr>
          <w:rFonts w:eastAsia="Arial"/>
          <w:b/>
          <w:bCs/>
        </w:rPr>
        <w:t xml:space="preserve"> </w:t>
      </w:r>
      <w:r w:rsidR="00D13E5B" w:rsidRPr="583B9980">
        <w:rPr>
          <w:rFonts w:eastAsia="Arial"/>
          <w:b/>
          <w:bCs/>
        </w:rPr>
        <w:t xml:space="preserve">specific </w:t>
      </w:r>
      <w:r w:rsidR="006E44E7" w:rsidRPr="583B9980">
        <w:rPr>
          <w:rFonts w:eastAsia="Arial"/>
          <w:b/>
          <w:bCs/>
        </w:rPr>
        <w:t>settings</w:t>
      </w:r>
      <w:r w:rsidR="00E34AB2" w:rsidRPr="583B9980">
        <w:rPr>
          <w:rFonts w:eastAsia="Arial"/>
          <w:b/>
          <w:bCs/>
        </w:rPr>
        <w:t xml:space="preserve"> or setting types</w:t>
      </w:r>
      <w:r w:rsidR="006E44E7" w:rsidRPr="583B9980">
        <w:rPr>
          <w:rFonts w:eastAsia="Arial"/>
          <w:b/>
          <w:bCs/>
        </w:rPr>
        <w:t xml:space="preserve"> the MCP intends to </w:t>
      </w:r>
      <w:r w:rsidR="00D504FB" w:rsidRPr="583B9980">
        <w:rPr>
          <w:rFonts w:eastAsia="Arial"/>
          <w:b/>
          <w:bCs/>
        </w:rPr>
        <w:t>prioritize</w:t>
      </w:r>
      <w:r w:rsidR="00F1293F" w:rsidRPr="583B9980">
        <w:rPr>
          <w:rFonts w:eastAsia="Arial"/>
          <w:b/>
          <w:bCs/>
        </w:rPr>
        <w:t xml:space="preserve"> based on the unique characteristics of the county/counties in which it operates</w:t>
      </w:r>
      <w:r w:rsidR="00197BDF" w:rsidRPr="583B9980">
        <w:rPr>
          <w:rFonts w:eastAsia="Arial"/>
          <w:b/>
          <w:bCs/>
        </w:rPr>
        <w:t xml:space="preserve">, along with the </w:t>
      </w:r>
      <w:r w:rsidR="006E34C3" w:rsidRPr="583B9980">
        <w:rPr>
          <w:rFonts w:eastAsia="Arial"/>
          <w:b/>
          <w:bCs/>
        </w:rPr>
        <w:t>strateg</w:t>
      </w:r>
      <w:r w:rsidR="00024D11" w:rsidRPr="583B9980">
        <w:rPr>
          <w:rFonts w:eastAsia="Arial"/>
          <w:b/>
          <w:bCs/>
        </w:rPr>
        <w:t>ies</w:t>
      </w:r>
      <w:r w:rsidR="00627C41" w:rsidRPr="583B9980">
        <w:rPr>
          <w:rFonts w:eastAsia="Arial"/>
          <w:b/>
          <w:bCs/>
        </w:rPr>
        <w:t xml:space="preserve"> the MCP intends to deploy</w:t>
      </w:r>
      <w:r w:rsidR="006E34C3" w:rsidRPr="583B9980">
        <w:rPr>
          <w:rFonts w:eastAsia="Arial"/>
          <w:b/>
          <w:bCs/>
        </w:rPr>
        <w:t xml:space="preserve"> to connect Members with permanent </w:t>
      </w:r>
      <w:r w:rsidR="00F86AB1" w:rsidRPr="583B9980">
        <w:rPr>
          <w:rFonts w:eastAsia="Arial"/>
          <w:b/>
          <w:bCs/>
        </w:rPr>
        <w:t xml:space="preserve">housing </w:t>
      </w:r>
      <w:r w:rsidR="00402598" w:rsidRPr="583B9980">
        <w:rPr>
          <w:rFonts w:eastAsia="Arial"/>
          <w:b/>
          <w:bCs/>
        </w:rPr>
        <w:t>at the expiration of six months or sooner</w:t>
      </w:r>
      <w:r w:rsidR="00197BDF" w:rsidRPr="583B9980">
        <w:rPr>
          <w:rFonts w:eastAsia="Arial"/>
          <w:b/>
          <w:bCs/>
        </w:rPr>
        <w:t>.</w:t>
      </w:r>
      <w:r w:rsidR="004E4F01" w:rsidRPr="583B9980">
        <w:rPr>
          <w:rFonts w:eastAsia="Arial"/>
          <w:b/>
          <w:bCs/>
        </w:rPr>
        <w:t xml:space="preserve"> This may includ</w:t>
      </w:r>
      <w:r w:rsidR="00245E30" w:rsidRPr="583B9980">
        <w:rPr>
          <w:rFonts w:eastAsia="Arial"/>
          <w:b/>
          <w:bCs/>
        </w:rPr>
        <w:t>e HUD vouchers or other federal</w:t>
      </w:r>
      <w:r w:rsidR="00024C05" w:rsidRPr="583B9980">
        <w:rPr>
          <w:rFonts w:eastAsia="Arial"/>
          <w:b/>
          <w:bCs/>
        </w:rPr>
        <w:t>, state or local</w:t>
      </w:r>
      <w:r w:rsidR="005E3B79" w:rsidRPr="583B9980">
        <w:rPr>
          <w:rFonts w:eastAsia="Arial"/>
          <w:b/>
          <w:bCs/>
        </w:rPr>
        <w:t>ly-funded</w:t>
      </w:r>
      <w:r w:rsidR="00024C05" w:rsidRPr="583B9980">
        <w:rPr>
          <w:rFonts w:eastAsia="Arial"/>
          <w:b/>
          <w:bCs/>
        </w:rPr>
        <w:t xml:space="preserve"> subsidies, including</w:t>
      </w:r>
      <w:r w:rsidR="00CC7C4C" w:rsidRPr="583B9980">
        <w:rPr>
          <w:rFonts w:eastAsia="Arial"/>
          <w:b/>
          <w:bCs/>
        </w:rPr>
        <w:t xml:space="preserve"> </w:t>
      </w:r>
      <w:r w:rsidR="005E3B79" w:rsidRPr="583B9980">
        <w:rPr>
          <w:rFonts w:eastAsia="Arial"/>
          <w:b/>
          <w:bCs/>
        </w:rPr>
        <w:t>housing interventions</w:t>
      </w:r>
      <w:r w:rsidR="00CC7C4C" w:rsidRPr="583B9980">
        <w:rPr>
          <w:rFonts w:eastAsia="Arial"/>
          <w:b/>
          <w:bCs/>
        </w:rPr>
        <w:t xml:space="preserve"> funded under the Mental Health Services Act (MHSA)</w:t>
      </w:r>
      <w:r w:rsidR="005E3B79" w:rsidRPr="583B9980">
        <w:rPr>
          <w:rFonts w:eastAsia="Arial"/>
          <w:b/>
          <w:bCs/>
        </w:rPr>
        <w:t>,</w:t>
      </w:r>
      <w:r w:rsidR="00CC7C4C" w:rsidRPr="583B9980">
        <w:rPr>
          <w:rFonts w:eastAsia="Arial"/>
          <w:b/>
          <w:bCs/>
        </w:rPr>
        <w:t xml:space="preserve"> and effective July 1, 2026, under the Behavioral Health Services Act (BHSA).</w:t>
      </w:r>
      <w:r w:rsidR="00197BDF" w:rsidRPr="583B9980">
        <w:rPr>
          <w:rFonts w:eastAsia="Arial"/>
          <w:b/>
          <w:bCs/>
        </w:rPr>
        <w:t xml:space="preserve"> </w:t>
      </w:r>
      <w:r w:rsidR="00542476" w:rsidRPr="583B9980">
        <w:rPr>
          <w:rFonts w:eastAsia="Arial"/>
          <w:b/>
          <w:bCs/>
        </w:rPr>
        <w:t xml:space="preserve">Please also indicate if the MCP intends to pursue partnerships with </w:t>
      </w:r>
      <w:r w:rsidR="00152AD3" w:rsidRPr="583B9980">
        <w:rPr>
          <w:rFonts w:eastAsia="Arial"/>
          <w:b/>
          <w:bCs/>
        </w:rPr>
        <w:t xml:space="preserve">one or more </w:t>
      </w:r>
      <w:r w:rsidR="00542476" w:rsidRPr="583B9980">
        <w:rPr>
          <w:rFonts w:eastAsia="Arial"/>
          <w:b/>
          <w:bCs/>
        </w:rPr>
        <w:t>Flexible Housing Subsidy Pools (“Flex Pools”).</w:t>
      </w:r>
    </w:p>
    <w:p w14:paraId="45C06787" w14:textId="585E3AD1" w:rsidR="00405ACD" w:rsidRDefault="00405ACD"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9318034" w14:textId="77777777" w:rsidR="00023AFE" w:rsidRPr="002D4799" w:rsidRDefault="00023AFE" w:rsidP="00067BA3">
      <w:pPr>
        <w:pStyle w:val="ListParagraph"/>
        <w:spacing w:line="240" w:lineRule="auto"/>
        <w:ind w:left="360"/>
      </w:pPr>
    </w:p>
    <w:p w14:paraId="015078B1" w14:textId="2B104A32" w:rsidR="00405ACD" w:rsidRPr="0030585E" w:rsidRDefault="00405ACD" w:rsidP="00597F0E">
      <w:pPr>
        <w:pStyle w:val="ListParagraph"/>
        <w:spacing w:line="240" w:lineRule="auto"/>
        <w:ind w:left="360"/>
        <w:rPr>
          <w:b/>
          <w:u w:val="single"/>
        </w:rPr>
      </w:pPr>
      <w:r w:rsidRPr="0030585E">
        <w:rPr>
          <w:b/>
          <w:u w:val="single"/>
        </w:rPr>
        <w:t>MCP Policies and Procedures (List the file names and page numbers):</w:t>
      </w:r>
    </w:p>
    <w:p w14:paraId="0350430E" w14:textId="77777777" w:rsidR="00405ACD" w:rsidRPr="002D4799" w:rsidRDefault="00405ACD" w:rsidP="00597F0E">
      <w:pPr>
        <w:pStyle w:val="ListParagraph"/>
        <w:spacing w:line="240" w:lineRule="auto"/>
        <w:ind w:left="360"/>
      </w:pPr>
    </w:p>
    <w:p w14:paraId="18580FAC" w14:textId="77777777" w:rsidR="00405ACD" w:rsidRPr="002D4799" w:rsidRDefault="00405ACD" w:rsidP="00597F0E">
      <w:pPr>
        <w:pStyle w:val="ListParagraph"/>
        <w:spacing w:line="240" w:lineRule="auto"/>
        <w:ind w:left="360"/>
      </w:pPr>
    </w:p>
    <w:p w14:paraId="055E03BE" w14:textId="77777777" w:rsidR="00405ACD" w:rsidRDefault="00405ACD" w:rsidP="00597F0E">
      <w:pPr>
        <w:pStyle w:val="ListParagraph"/>
        <w:spacing w:line="240" w:lineRule="auto"/>
        <w:ind w:left="360"/>
        <w:rPr>
          <w:b/>
          <w:u w:val="single"/>
        </w:rPr>
      </w:pPr>
      <w:r w:rsidRPr="0030585E">
        <w:rPr>
          <w:b/>
          <w:u w:val="single"/>
        </w:rPr>
        <w:t>Provide brief additional information, as needed:</w:t>
      </w:r>
    </w:p>
    <w:p w14:paraId="3B999DE3" w14:textId="77777777" w:rsidR="00A87545" w:rsidRPr="002D4799" w:rsidRDefault="00A87545" w:rsidP="00C54B48">
      <w:pPr>
        <w:spacing w:after="0" w:line="240" w:lineRule="auto"/>
        <w:ind w:left="360"/>
        <w:contextualSpacing/>
        <w:rPr>
          <w:rFonts w:cs="Segoe UI"/>
          <w:bCs/>
        </w:rPr>
      </w:pPr>
    </w:p>
    <w:p w14:paraId="154AB9A1" w14:textId="77777777" w:rsidR="00023AFE" w:rsidRPr="002D4799" w:rsidRDefault="00023AFE" w:rsidP="00597F0E">
      <w:pPr>
        <w:spacing w:line="240" w:lineRule="auto"/>
        <w:ind w:left="360"/>
        <w:contextualSpacing/>
        <w:rPr>
          <w:rFonts w:cs="Segoe UI"/>
          <w:bCs/>
        </w:rPr>
      </w:pPr>
    </w:p>
    <w:p w14:paraId="195BA2E2" w14:textId="6B847611" w:rsidR="000F4E2C" w:rsidRDefault="000F4E2C" w:rsidP="00597F0E">
      <w:pPr>
        <w:spacing w:line="240" w:lineRule="auto"/>
        <w:rPr>
          <w:rFonts w:cs="Segoe UI"/>
          <w:b/>
          <w:u w:val="single"/>
        </w:rPr>
      </w:pPr>
      <w:r>
        <w:rPr>
          <w:rFonts w:cs="Segoe UI"/>
          <w:b/>
          <w:u w:val="single"/>
        </w:rPr>
        <w:br w:type="page"/>
      </w:r>
    </w:p>
    <w:p w14:paraId="147EF2BB" w14:textId="5A15CF95" w:rsidR="00A87545" w:rsidRPr="0030585E" w:rsidRDefault="002D6C13" w:rsidP="00597F0E">
      <w:pPr>
        <w:pStyle w:val="Heading4"/>
        <w:spacing w:before="0" w:line="240" w:lineRule="auto"/>
        <w:rPr>
          <w:u w:val="single"/>
        </w:rPr>
      </w:pPr>
      <w:r>
        <w:rPr>
          <w:u w:val="single"/>
        </w:rPr>
        <w:lastRenderedPageBreak/>
        <w:t>Transitional Rent</w:t>
      </w:r>
      <w:r w:rsidR="00A87545" w:rsidRPr="0030585E">
        <w:rPr>
          <w:u w:val="single"/>
        </w:rPr>
        <w:t xml:space="preserve"> Providers</w:t>
      </w:r>
    </w:p>
    <w:p w14:paraId="6AB51070" w14:textId="0D4A1FAC" w:rsidR="006F1804" w:rsidRPr="00FF0D9F" w:rsidRDefault="00A87545" w:rsidP="00597F0E">
      <w:pPr>
        <w:pStyle w:val="ListParagraph"/>
        <w:numPr>
          <w:ilvl w:val="0"/>
          <w:numId w:val="23"/>
        </w:numPr>
        <w:spacing w:line="240" w:lineRule="auto"/>
        <w:ind w:left="360"/>
        <w:contextualSpacing w:val="0"/>
        <w:rPr>
          <w:rFonts w:eastAsia="Arial"/>
          <w:b/>
        </w:rPr>
      </w:pPr>
      <w:r w:rsidRPr="006F1804">
        <w:rPr>
          <w:rFonts w:eastAsia="Arial"/>
          <w:b/>
        </w:rPr>
        <w:t xml:space="preserve">Provide Policies and Procedures describing how the MCP will vet the qualifications of </w:t>
      </w:r>
      <w:r w:rsidR="00D512DA" w:rsidRPr="006F1804">
        <w:rPr>
          <w:rFonts w:eastAsia="Arial"/>
          <w:b/>
        </w:rPr>
        <w:t>Transitional Rent</w:t>
      </w:r>
      <w:r w:rsidRPr="006F1804">
        <w:rPr>
          <w:rFonts w:eastAsia="Arial"/>
          <w:b/>
        </w:rPr>
        <w:t xml:space="preserve"> Providers for whom a state-level Medi-Cal enrollment pathway does not exist. </w:t>
      </w:r>
      <w:r w:rsidR="00E82B87" w:rsidRPr="006F1804">
        <w:rPr>
          <w:rFonts w:eastAsia="Arial"/>
          <w:b/>
        </w:rPr>
        <w:t xml:space="preserve">Please describe the </w:t>
      </w:r>
      <w:r w:rsidR="00922C50" w:rsidRPr="006F1804">
        <w:rPr>
          <w:rFonts w:eastAsia="Arial"/>
          <w:b/>
        </w:rPr>
        <w:t xml:space="preserve">Transitional Rent </w:t>
      </w:r>
      <w:r w:rsidR="006121AE" w:rsidRPr="006F1804">
        <w:rPr>
          <w:rFonts w:eastAsia="Arial"/>
          <w:b/>
        </w:rPr>
        <w:t>Provider’s role</w:t>
      </w:r>
      <w:r w:rsidR="00963485" w:rsidRPr="006F1804">
        <w:rPr>
          <w:rFonts w:eastAsia="Arial"/>
          <w:b/>
        </w:rPr>
        <w:t xml:space="preserve"> and responsibilities</w:t>
      </w:r>
      <w:r w:rsidR="006121AE" w:rsidRPr="006F1804">
        <w:rPr>
          <w:rFonts w:eastAsia="Arial"/>
          <w:b/>
        </w:rPr>
        <w:t xml:space="preserve"> </w:t>
      </w:r>
      <w:r w:rsidR="00963485" w:rsidRPr="006F1804">
        <w:rPr>
          <w:rFonts w:eastAsia="Arial"/>
          <w:b/>
        </w:rPr>
        <w:t>in the delivery of Transitional Rent</w:t>
      </w:r>
      <w:r w:rsidR="003E7BDD" w:rsidRPr="006F1804">
        <w:rPr>
          <w:rFonts w:eastAsia="Arial"/>
          <w:b/>
        </w:rPr>
        <w:t xml:space="preserve"> - </w:t>
      </w:r>
      <w:r w:rsidR="006121AE" w:rsidRPr="006F1804">
        <w:rPr>
          <w:rFonts w:eastAsia="Arial"/>
          <w:b/>
        </w:rPr>
        <w:t xml:space="preserve">i.e., </w:t>
      </w:r>
      <w:r w:rsidR="003E7BDD" w:rsidRPr="006F1804">
        <w:rPr>
          <w:rFonts w:eastAsia="Arial"/>
          <w:b/>
        </w:rPr>
        <w:t xml:space="preserve">if they </w:t>
      </w:r>
      <w:r w:rsidR="006121AE" w:rsidRPr="006F1804">
        <w:rPr>
          <w:rFonts w:eastAsia="Arial"/>
          <w:b/>
        </w:rPr>
        <w:t xml:space="preserve">directly </w:t>
      </w:r>
      <w:r w:rsidR="003E7BDD" w:rsidRPr="006F1804">
        <w:rPr>
          <w:rFonts w:eastAsia="Arial"/>
          <w:b/>
        </w:rPr>
        <w:t xml:space="preserve">connect </w:t>
      </w:r>
      <w:r w:rsidR="00805C5E">
        <w:rPr>
          <w:rFonts w:eastAsia="Arial"/>
          <w:b/>
        </w:rPr>
        <w:t>M</w:t>
      </w:r>
      <w:r w:rsidR="00805C5E" w:rsidRPr="006F1804">
        <w:rPr>
          <w:rFonts w:eastAsia="Arial"/>
          <w:b/>
        </w:rPr>
        <w:t xml:space="preserve">embers </w:t>
      </w:r>
      <w:r w:rsidR="00AC0FB8">
        <w:rPr>
          <w:rFonts w:eastAsia="Arial"/>
          <w:b/>
        </w:rPr>
        <w:t>to</w:t>
      </w:r>
      <w:r w:rsidR="00AC0FB8" w:rsidRPr="006F1804">
        <w:rPr>
          <w:rFonts w:eastAsia="Arial"/>
          <w:b/>
        </w:rPr>
        <w:t xml:space="preserve"> </w:t>
      </w:r>
      <w:r w:rsidR="006121AE" w:rsidRPr="006F1804">
        <w:rPr>
          <w:rFonts w:eastAsia="Arial"/>
          <w:b/>
        </w:rPr>
        <w:t xml:space="preserve">housing, or </w:t>
      </w:r>
      <w:r w:rsidR="006521DF" w:rsidRPr="006F1804">
        <w:rPr>
          <w:rFonts w:eastAsia="Arial"/>
          <w:b/>
        </w:rPr>
        <w:t xml:space="preserve">if they serve as a </w:t>
      </w:r>
      <w:r w:rsidR="2E4EF0B6" w:rsidRPr="2F36242E">
        <w:rPr>
          <w:rFonts w:eastAsia="Arial"/>
          <w:b/>
          <w:bCs/>
        </w:rPr>
        <w:t xml:space="preserve">community care </w:t>
      </w:r>
      <w:r w:rsidR="00C33E88" w:rsidRPr="006F1804">
        <w:rPr>
          <w:rFonts w:eastAsia="Arial"/>
          <w:b/>
        </w:rPr>
        <w:t>hub</w:t>
      </w:r>
      <w:r w:rsidR="006521DF" w:rsidRPr="006F1804">
        <w:rPr>
          <w:rFonts w:eastAsia="Arial"/>
          <w:b/>
        </w:rPr>
        <w:t xml:space="preserve"> and </w:t>
      </w:r>
      <w:r w:rsidR="006121AE" w:rsidRPr="006F1804">
        <w:rPr>
          <w:rFonts w:eastAsia="Arial"/>
          <w:b/>
        </w:rPr>
        <w:t xml:space="preserve">contract with organizations that provide </w:t>
      </w:r>
      <w:r w:rsidR="006521DF" w:rsidRPr="006F1804">
        <w:rPr>
          <w:rFonts w:eastAsia="Arial"/>
          <w:b/>
        </w:rPr>
        <w:t>housing</w:t>
      </w:r>
      <w:r w:rsidR="00DD246F" w:rsidRPr="006F1804">
        <w:rPr>
          <w:rFonts w:eastAsia="Arial"/>
          <w:b/>
        </w:rPr>
        <w:t xml:space="preserve"> – along with their </w:t>
      </w:r>
      <w:r w:rsidR="006121AE" w:rsidRPr="006F1804">
        <w:rPr>
          <w:rFonts w:eastAsia="Arial"/>
          <w:b/>
        </w:rPr>
        <w:t>experience and expertise in the delivery of Transitional Rent</w:t>
      </w:r>
      <w:r w:rsidR="0035602F" w:rsidRPr="006F1804">
        <w:rPr>
          <w:rFonts w:eastAsia="Arial"/>
          <w:b/>
        </w:rPr>
        <w:t>.</w:t>
      </w:r>
      <w:r w:rsidR="2E300A49" w:rsidRPr="2F36242E">
        <w:rPr>
          <w:rFonts w:eastAsia="Arial"/>
          <w:b/>
          <w:bCs/>
        </w:rPr>
        <w:t xml:space="preserve"> </w:t>
      </w:r>
      <w:r w:rsidR="7657BDCC" w:rsidRPr="2F36242E">
        <w:rPr>
          <w:rFonts w:eastAsia="Arial"/>
          <w:b/>
          <w:bCs/>
        </w:rPr>
        <w:t xml:space="preserve">Please indicate whether </w:t>
      </w:r>
      <w:r w:rsidR="2E300A49" w:rsidRPr="2F36242E">
        <w:rPr>
          <w:rFonts w:eastAsia="Arial"/>
          <w:b/>
          <w:bCs/>
        </w:rPr>
        <w:t xml:space="preserve">the </w:t>
      </w:r>
      <w:r w:rsidR="00FE6625">
        <w:rPr>
          <w:rFonts w:eastAsia="Arial"/>
          <w:b/>
          <w:bCs/>
        </w:rPr>
        <w:t>P</w:t>
      </w:r>
      <w:r w:rsidR="00FE6625" w:rsidRPr="2F36242E">
        <w:rPr>
          <w:rFonts w:eastAsia="Arial"/>
          <w:b/>
          <w:bCs/>
        </w:rPr>
        <w:t xml:space="preserve">rovider </w:t>
      </w:r>
      <w:r w:rsidR="2E300A49" w:rsidRPr="2F36242E">
        <w:rPr>
          <w:rFonts w:eastAsia="Arial"/>
          <w:b/>
          <w:bCs/>
        </w:rPr>
        <w:t xml:space="preserve">serves as a </w:t>
      </w:r>
      <w:r w:rsidR="00894592">
        <w:rPr>
          <w:rFonts w:eastAsia="Arial"/>
          <w:b/>
          <w:bCs/>
        </w:rPr>
        <w:t>L</w:t>
      </w:r>
      <w:r w:rsidR="2E300A49" w:rsidRPr="2F36242E">
        <w:rPr>
          <w:rFonts w:eastAsia="Arial"/>
          <w:b/>
          <w:bCs/>
        </w:rPr>
        <w:t xml:space="preserve">ead </w:t>
      </w:r>
      <w:r w:rsidR="00894592">
        <w:rPr>
          <w:rFonts w:eastAsia="Arial"/>
          <w:b/>
          <w:bCs/>
        </w:rPr>
        <w:t>E</w:t>
      </w:r>
      <w:r w:rsidR="2E300A49" w:rsidRPr="2F36242E">
        <w:rPr>
          <w:rFonts w:eastAsia="Arial"/>
          <w:b/>
          <w:bCs/>
        </w:rPr>
        <w:t>ntity or as a</w:t>
      </w:r>
      <w:r w:rsidR="002D159E">
        <w:rPr>
          <w:rFonts w:eastAsia="Arial"/>
          <w:b/>
          <w:bCs/>
        </w:rPr>
        <w:t>n Operator</w:t>
      </w:r>
      <w:r w:rsidR="2E300A49" w:rsidRPr="2F36242E">
        <w:rPr>
          <w:rFonts w:eastAsia="Arial"/>
          <w:b/>
          <w:bCs/>
        </w:rPr>
        <w:t xml:space="preserve"> in a </w:t>
      </w:r>
      <w:r w:rsidR="002370A3">
        <w:rPr>
          <w:rFonts w:eastAsia="Arial"/>
          <w:b/>
          <w:bCs/>
        </w:rPr>
        <w:t>Flex Pool</w:t>
      </w:r>
      <w:r w:rsidR="2E300A49" w:rsidRPr="2F36242E">
        <w:rPr>
          <w:rFonts w:eastAsia="Arial"/>
          <w:b/>
          <w:bCs/>
        </w:rPr>
        <w:t xml:space="preserve">, </w:t>
      </w:r>
      <w:r w:rsidR="656C2E47" w:rsidRPr="2F36242E">
        <w:rPr>
          <w:rFonts w:eastAsia="Arial"/>
          <w:b/>
          <w:bCs/>
        </w:rPr>
        <w:t>as applicable.</w:t>
      </w:r>
    </w:p>
    <w:p w14:paraId="46AB23BA" w14:textId="37B6E9C7" w:rsidR="00FF0D9F" w:rsidRDefault="0097423B"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5E2846A8" w14:textId="77777777" w:rsidR="00023AFE" w:rsidRPr="002D4799" w:rsidRDefault="00023AFE" w:rsidP="00597F0E">
      <w:pPr>
        <w:pStyle w:val="ListParagraph"/>
        <w:spacing w:line="240" w:lineRule="auto"/>
        <w:ind w:left="360"/>
      </w:pPr>
    </w:p>
    <w:p w14:paraId="27D9DBBF" w14:textId="67A9DA93" w:rsidR="00A87545" w:rsidRPr="0030585E" w:rsidRDefault="00A87545" w:rsidP="00597F0E">
      <w:pPr>
        <w:pStyle w:val="ListParagraph"/>
        <w:spacing w:line="240" w:lineRule="auto"/>
        <w:ind w:left="360"/>
        <w:rPr>
          <w:b/>
          <w:u w:val="single"/>
        </w:rPr>
      </w:pPr>
      <w:r w:rsidRPr="0030585E">
        <w:rPr>
          <w:b/>
          <w:u w:val="single"/>
        </w:rPr>
        <w:t>MCP Policies and Procedures (List the file names and page numbers):</w:t>
      </w:r>
    </w:p>
    <w:p w14:paraId="6BCFF830" w14:textId="03B9B786" w:rsidR="00A87545" w:rsidRDefault="00A87545" w:rsidP="00597F0E">
      <w:pPr>
        <w:pStyle w:val="ListParagraph"/>
        <w:spacing w:line="240" w:lineRule="auto"/>
        <w:ind w:left="360"/>
      </w:pPr>
    </w:p>
    <w:p w14:paraId="71602394" w14:textId="77777777" w:rsidR="00C00498" w:rsidRPr="002D4799" w:rsidRDefault="00C00498" w:rsidP="00597F0E">
      <w:pPr>
        <w:pStyle w:val="ListParagraph"/>
        <w:spacing w:line="240" w:lineRule="auto"/>
        <w:ind w:left="360"/>
      </w:pPr>
    </w:p>
    <w:p w14:paraId="5DA089C5" w14:textId="69FF5DED" w:rsidR="000F4E2C" w:rsidRDefault="00A87545" w:rsidP="00597F0E">
      <w:pPr>
        <w:pStyle w:val="ListParagraph"/>
        <w:spacing w:line="240" w:lineRule="auto"/>
        <w:ind w:left="360"/>
        <w:rPr>
          <w:b/>
          <w:u w:val="single"/>
        </w:rPr>
      </w:pPr>
      <w:r w:rsidRPr="0030585E">
        <w:rPr>
          <w:b/>
          <w:u w:val="single"/>
        </w:rPr>
        <w:t>Provide brief additional information, as needed:</w:t>
      </w:r>
    </w:p>
    <w:p w14:paraId="51E6E6C0" w14:textId="77777777" w:rsidR="00C9028A" w:rsidRPr="002D4799" w:rsidRDefault="00C9028A" w:rsidP="00597F0E">
      <w:pPr>
        <w:pStyle w:val="ListParagraph"/>
        <w:spacing w:line="240" w:lineRule="auto"/>
        <w:ind w:left="360"/>
        <w:rPr>
          <w:bCs/>
        </w:rPr>
      </w:pPr>
    </w:p>
    <w:p w14:paraId="32587A64" w14:textId="77777777" w:rsidR="00C9028A" w:rsidRPr="002D4799" w:rsidRDefault="00C9028A" w:rsidP="00597F0E">
      <w:pPr>
        <w:pStyle w:val="ListParagraph"/>
        <w:spacing w:line="240" w:lineRule="auto"/>
        <w:ind w:left="360"/>
        <w:rPr>
          <w:bCs/>
        </w:rPr>
      </w:pPr>
    </w:p>
    <w:p w14:paraId="429AF51C" w14:textId="77777777" w:rsidR="00C9028A" w:rsidRPr="002D4799" w:rsidRDefault="00C9028A" w:rsidP="00597F0E">
      <w:pPr>
        <w:pStyle w:val="ListParagraph"/>
        <w:spacing w:line="240" w:lineRule="auto"/>
        <w:ind w:left="360"/>
        <w:rPr>
          <w:bCs/>
        </w:rPr>
      </w:pPr>
    </w:p>
    <w:p w14:paraId="103B871C" w14:textId="34DE8198" w:rsidR="00A87545" w:rsidRPr="0030585E" w:rsidRDefault="00A87545" w:rsidP="00597F0E">
      <w:pPr>
        <w:spacing w:line="240" w:lineRule="auto"/>
        <w:rPr>
          <w:rFonts w:cs="Segoe UI"/>
        </w:rPr>
      </w:pPr>
      <w:r w:rsidRPr="0030585E">
        <w:rPr>
          <w:rFonts w:cs="Segoe UI"/>
        </w:rPr>
        <w:br w:type="page"/>
      </w:r>
    </w:p>
    <w:p w14:paraId="1D71B391" w14:textId="7AC7098A" w:rsidR="00A87545" w:rsidRPr="0030585E" w:rsidRDefault="00A87545" w:rsidP="00597F0E">
      <w:pPr>
        <w:pStyle w:val="Heading4"/>
        <w:spacing w:before="0" w:line="240" w:lineRule="auto"/>
      </w:pPr>
      <w:r w:rsidRPr="0030585E">
        <w:rPr>
          <w:u w:val="single"/>
        </w:rPr>
        <w:lastRenderedPageBreak/>
        <w:t xml:space="preserve">Identifying Members for </w:t>
      </w:r>
      <w:r w:rsidR="006D172C">
        <w:rPr>
          <w:u w:val="single"/>
        </w:rPr>
        <w:t>Transitional Rent</w:t>
      </w:r>
    </w:p>
    <w:p w14:paraId="213A01F0" w14:textId="2FFBC7E3" w:rsidR="0061121D" w:rsidRPr="00FF0D9F" w:rsidRDefault="006D172C" w:rsidP="00597F0E">
      <w:pPr>
        <w:pStyle w:val="ListParagraph"/>
        <w:numPr>
          <w:ilvl w:val="0"/>
          <w:numId w:val="23"/>
        </w:numPr>
        <w:spacing w:line="240" w:lineRule="auto"/>
        <w:ind w:left="360"/>
        <w:contextualSpacing w:val="0"/>
        <w:rPr>
          <w:rFonts w:eastAsia="Arial"/>
          <w:b/>
        </w:rPr>
      </w:pPr>
      <w:r w:rsidRPr="00931321">
        <w:rPr>
          <w:rFonts w:eastAsia="Arial"/>
          <w:b/>
        </w:rPr>
        <w:t>P</w:t>
      </w:r>
      <w:r w:rsidR="00DB4462" w:rsidRPr="00931321">
        <w:rPr>
          <w:rFonts w:eastAsia="Arial"/>
          <w:b/>
        </w:rPr>
        <w:t xml:space="preserve">rovide </w:t>
      </w:r>
      <w:r w:rsidR="00F8731D" w:rsidRPr="00931321">
        <w:rPr>
          <w:rFonts w:eastAsia="Arial"/>
          <w:b/>
        </w:rPr>
        <w:t>Policies and Procedures describing</w:t>
      </w:r>
      <w:r w:rsidR="00A87545" w:rsidRPr="00931321">
        <w:rPr>
          <w:rFonts w:eastAsia="Arial"/>
          <w:b/>
        </w:rPr>
        <w:t xml:space="preserve"> how the MCP will identify Members </w:t>
      </w:r>
      <w:r w:rsidR="007C6FBF" w:rsidRPr="00931321">
        <w:rPr>
          <w:rFonts w:eastAsia="Arial"/>
          <w:b/>
        </w:rPr>
        <w:t>who may benefit from</w:t>
      </w:r>
      <w:r w:rsidR="00A87545" w:rsidRPr="00931321">
        <w:rPr>
          <w:rFonts w:eastAsia="Arial"/>
          <w:b/>
        </w:rPr>
        <w:t xml:space="preserve"> </w:t>
      </w:r>
      <w:r w:rsidRPr="00931321">
        <w:rPr>
          <w:rFonts w:eastAsia="Arial"/>
          <w:b/>
        </w:rPr>
        <w:t>Transitional Rent</w:t>
      </w:r>
      <w:r w:rsidR="002D5203" w:rsidRPr="00931321">
        <w:rPr>
          <w:rFonts w:eastAsia="Arial"/>
          <w:b/>
        </w:rPr>
        <w:t xml:space="preserve">, </w:t>
      </w:r>
      <w:r w:rsidR="003F5E55" w:rsidRPr="00931321">
        <w:rPr>
          <w:rFonts w:eastAsia="Arial"/>
          <w:b/>
        </w:rPr>
        <w:t>drawing on experience to date managing the Housing Trio Community Supports</w:t>
      </w:r>
      <w:r w:rsidR="00F55BC5">
        <w:rPr>
          <w:rFonts w:eastAsia="Arial"/>
          <w:b/>
        </w:rPr>
        <w:t xml:space="preserve"> (i.e., Housing Transition </w:t>
      </w:r>
      <w:r w:rsidR="00B57EC8">
        <w:rPr>
          <w:rFonts w:eastAsia="Arial"/>
          <w:b/>
        </w:rPr>
        <w:t>Navigation Services, Housing Deposits, and Housing Tenancy and Sustaining Services)</w:t>
      </w:r>
      <w:r w:rsidR="172D1E3A" w:rsidRPr="00931321">
        <w:rPr>
          <w:rFonts w:eastAsia="Arial"/>
          <w:b/>
          <w:bCs/>
        </w:rPr>
        <w:t xml:space="preserve"> as well </w:t>
      </w:r>
      <w:r w:rsidR="00F12FB8" w:rsidRPr="00931321">
        <w:rPr>
          <w:rFonts w:eastAsia="Arial"/>
          <w:b/>
          <w:bCs/>
        </w:rPr>
        <w:t xml:space="preserve">as </w:t>
      </w:r>
      <w:r w:rsidR="00072937" w:rsidRPr="00931321">
        <w:rPr>
          <w:rFonts w:eastAsia="Arial"/>
          <w:b/>
          <w:bCs/>
        </w:rPr>
        <w:t>ECM</w:t>
      </w:r>
      <w:r w:rsidR="00F67F47" w:rsidRPr="00931321">
        <w:rPr>
          <w:rFonts w:eastAsia="Arial"/>
          <w:b/>
          <w:bCs/>
        </w:rPr>
        <w:t>.</w:t>
      </w:r>
      <w:r w:rsidR="00F67F47" w:rsidRPr="00F67F47">
        <w:t xml:space="preserve"> </w:t>
      </w:r>
      <w:r w:rsidR="00F67F47" w:rsidRPr="00931321">
        <w:rPr>
          <w:rFonts w:eastAsia="Arial"/>
          <w:b/>
        </w:rPr>
        <w:t>Th</w:t>
      </w:r>
      <w:r w:rsidR="003F5E55" w:rsidRPr="00931321">
        <w:rPr>
          <w:rFonts w:eastAsia="Arial"/>
          <w:b/>
        </w:rPr>
        <w:t>e response</w:t>
      </w:r>
      <w:r w:rsidR="00F67F47" w:rsidRPr="00931321">
        <w:rPr>
          <w:rFonts w:eastAsia="Arial"/>
          <w:b/>
        </w:rPr>
        <w:t xml:space="preserve"> should particularly focus on hard-to-reach populations and individuals with significant behavioral health needs</w:t>
      </w:r>
      <w:r w:rsidR="000F7D0A" w:rsidRPr="00931321">
        <w:rPr>
          <w:rFonts w:eastAsia="Arial"/>
          <w:b/>
        </w:rPr>
        <w:t>.</w:t>
      </w:r>
    </w:p>
    <w:p w14:paraId="45FD3BC4" w14:textId="77777777" w:rsidR="00A844E8" w:rsidRPr="00931321" w:rsidRDefault="00A844E8" w:rsidP="00597F0E">
      <w:pPr>
        <w:pStyle w:val="ListParagraph"/>
        <w:spacing w:line="240" w:lineRule="auto"/>
        <w:ind w:left="360"/>
        <w:contextualSpacing w:val="0"/>
        <w:rPr>
          <w:rFonts w:eastAsia="Calibri"/>
          <w:b/>
          <w:bCs/>
          <w:spacing w:val="-3"/>
          <w:kern w:val="21"/>
        </w:rPr>
      </w:pPr>
      <w:r w:rsidRPr="00931321">
        <w:rPr>
          <w:rFonts w:eastAsia="Calibri"/>
          <w:b/>
          <w:bCs/>
          <w:spacing w:val="-3"/>
          <w:kern w:val="21"/>
        </w:rPr>
        <w:t>Word limit: 500 words</w:t>
      </w:r>
    </w:p>
    <w:p w14:paraId="03E5DAFF" w14:textId="77777777" w:rsidR="00023AFE" w:rsidRPr="002D4799" w:rsidRDefault="00023AFE" w:rsidP="00597F0E">
      <w:pPr>
        <w:pStyle w:val="ListParagraph"/>
        <w:spacing w:line="240" w:lineRule="auto"/>
        <w:ind w:left="360"/>
        <w:rPr>
          <w:rFonts w:eastAsia="Calibri"/>
          <w:spacing w:val="-3"/>
          <w:kern w:val="21"/>
        </w:rPr>
      </w:pPr>
    </w:p>
    <w:p w14:paraId="1EEABA67" w14:textId="03A1398D" w:rsidR="00A844E8" w:rsidRPr="0030585E" w:rsidRDefault="00A844E8" w:rsidP="00597F0E">
      <w:pPr>
        <w:pStyle w:val="ListParagraph"/>
        <w:spacing w:line="240" w:lineRule="auto"/>
        <w:ind w:left="360"/>
        <w:rPr>
          <w:b/>
          <w:u w:val="single"/>
        </w:rPr>
      </w:pPr>
      <w:r w:rsidRPr="0030585E">
        <w:rPr>
          <w:b/>
          <w:u w:val="single"/>
        </w:rPr>
        <w:t>MCP Policies and Procedures (List the file names and page numbers):</w:t>
      </w:r>
    </w:p>
    <w:p w14:paraId="2DFDBFFC" w14:textId="77777777" w:rsidR="00A844E8" w:rsidRPr="002D4799" w:rsidRDefault="00A844E8" w:rsidP="00597F0E">
      <w:pPr>
        <w:pStyle w:val="ListParagraph"/>
        <w:spacing w:line="240" w:lineRule="auto"/>
        <w:ind w:left="360"/>
      </w:pPr>
    </w:p>
    <w:p w14:paraId="7ABAF3B8" w14:textId="77777777" w:rsidR="00A844E8" w:rsidRPr="002D4799" w:rsidRDefault="00A844E8" w:rsidP="00597F0E">
      <w:pPr>
        <w:pStyle w:val="ListParagraph"/>
        <w:spacing w:line="240" w:lineRule="auto"/>
        <w:ind w:left="360"/>
      </w:pPr>
    </w:p>
    <w:p w14:paraId="5D1E938F" w14:textId="77777777" w:rsidR="00A844E8" w:rsidRDefault="00A844E8" w:rsidP="00597F0E">
      <w:pPr>
        <w:pStyle w:val="ListParagraph"/>
        <w:spacing w:line="240" w:lineRule="auto"/>
        <w:ind w:left="360"/>
        <w:rPr>
          <w:b/>
          <w:u w:val="single"/>
        </w:rPr>
      </w:pPr>
      <w:r w:rsidRPr="0030585E">
        <w:rPr>
          <w:b/>
          <w:u w:val="single"/>
        </w:rPr>
        <w:t>Provide brief additional information, as needed:</w:t>
      </w:r>
    </w:p>
    <w:p w14:paraId="33BE4316" w14:textId="77777777" w:rsidR="002202E7" w:rsidRPr="002D4799" w:rsidRDefault="002202E7" w:rsidP="00597F0E">
      <w:pPr>
        <w:pStyle w:val="ListParagraph"/>
        <w:spacing w:line="240" w:lineRule="auto"/>
        <w:ind w:left="360"/>
        <w:rPr>
          <w:rFonts w:eastAsia="Arial"/>
          <w:bCs/>
        </w:rPr>
      </w:pPr>
    </w:p>
    <w:p w14:paraId="39A4BAD2" w14:textId="77777777" w:rsidR="00AF658D" w:rsidRDefault="00AF658D" w:rsidP="00597F0E">
      <w:pPr>
        <w:pStyle w:val="ListParagraph"/>
        <w:spacing w:line="240" w:lineRule="auto"/>
        <w:ind w:left="360"/>
        <w:rPr>
          <w:rFonts w:eastAsia="Arial"/>
          <w:bCs/>
        </w:rPr>
      </w:pPr>
    </w:p>
    <w:p w14:paraId="2F262CDF" w14:textId="77777777" w:rsidR="000A191C" w:rsidRPr="002D4799" w:rsidRDefault="000A191C" w:rsidP="00597F0E">
      <w:pPr>
        <w:pStyle w:val="ListParagraph"/>
        <w:spacing w:line="240" w:lineRule="auto"/>
        <w:ind w:left="360"/>
        <w:rPr>
          <w:rFonts w:eastAsia="Arial"/>
          <w:bCs/>
        </w:rPr>
      </w:pPr>
    </w:p>
    <w:p w14:paraId="4EB1F76B" w14:textId="77777777" w:rsidR="00486D84" w:rsidRDefault="00FF35E8" w:rsidP="00597F0E">
      <w:pPr>
        <w:pStyle w:val="ListParagraph"/>
        <w:numPr>
          <w:ilvl w:val="0"/>
          <w:numId w:val="23"/>
        </w:numPr>
        <w:spacing w:line="240" w:lineRule="auto"/>
        <w:ind w:left="360"/>
        <w:rPr>
          <w:rFonts w:eastAsia="Arial"/>
          <w:b/>
          <w:bCs/>
        </w:rPr>
      </w:pPr>
      <w:r w:rsidRPr="006F1804">
        <w:rPr>
          <w:rFonts w:eastAsia="Arial"/>
          <w:b/>
          <w:bCs/>
        </w:rPr>
        <w:t xml:space="preserve">Provide the written notices and/or call scripts for informing Members of: </w:t>
      </w:r>
    </w:p>
    <w:p w14:paraId="41D30A1D" w14:textId="73C51403" w:rsidR="00DF434A" w:rsidRPr="00DF434A" w:rsidRDefault="00FF35E8" w:rsidP="00597F0E">
      <w:pPr>
        <w:pStyle w:val="ListParagraph"/>
        <w:numPr>
          <w:ilvl w:val="1"/>
          <w:numId w:val="23"/>
        </w:numPr>
        <w:spacing w:line="240" w:lineRule="auto"/>
        <w:rPr>
          <w:rFonts w:eastAsia="Arial"/>
          <w:b/>
          <w:bCs/>
        </w:rPr>
      </w:pPr>
      <w:r w:rsidRPr="00486D84">
        <w:rPr>
          <w:rFonts w:eastAsia="Calibri"/>
          <w:b/>
          <w:bCs/>
          <w:color w:val="000000"/>
          <w:spacing w:val="-3"/>
          <w:kern w:val="21"/>
        </w:rPr>
        <w:t>The transition to Community Supports, and specifically Transitional Rent, from other programs</w:t>
      </w:r>
      <w:r w:rsidR="003958DE">
        <w:rPr>
          <w:rFonts w:eastAsia="Calibri"/>
          <w:b/>
          <w:bCs/>
          <w:color w:val="000000"/>
          <w:spacing w:val="-3"/>
          <w:kern w:val="21"/>
        </w:rPr>
        <w:t>;</w:t>
      </w:r>
    </w:p>
    <w:p w14:paraId="7086B974" w14:textId="1EC54449" w:rsidR="00DF434A" w:rsidRPr="00DF434A" w:rsidRDefault="00FF35E8" w:rsidP="00597F0E">
      <w:pPr>
        <w:pStyle w:val="ListParagraph"/>
        <w:numPr>
          <w:ilvl w:val="1"/>
          <w:numId w:val="23"/>
        </w:numPr>
        <w:spacing w:line="240" w:lineRule="auto"/>
        <w:rPr>
          <w:rFonts w:eastAsia="Arial"/>
          <w:b/>
          <w:bCs/>
        </w:rPr>
      </w:pPr>
      <w:r w:rsidRPr="00DF434A">
        <w:rPr>
          <w:rFonts w:eastAsia="Calibri"/>
          <w:b/>
          <w:color w:val="000000"/>
          <w:spacing w:val="-3"/>
          <w:kern w:val="21"/>
        </w:rPr>
        <w:t>Community Supports for which they may be eligible</w:t>
      </w:r>
      <w:r w:rsidR="003958DE">
        <w:rPr>
          <w:rFonts w:eastAsia="Calibri"/>
          <w:b/>
          <w:color w:val="000000"/>
          <w:spacing w:val="-3"/>
          <w:kern w:val="21"/>
        </w:rPr>
        <w:t>;</w:t>
      </w:r>
    </w:p>
    <w:p w14:paraId="4ACA0DB4" w14:textId="66944186" w:rsidR="003075F4" w:rsidRPr="00BD3A87" w:rsidRDefault="00FF35E8" w:rsidP="00597F0E">
      <w:pPr>
        <w:pStyle w:val="ListParagraph"/>
        <w:numPr>
          <w:ilvl w:val="1"/>
          <w:numId w:val="23"/>
        </w:numPr>
        <w:spacing w:line="240" w:lineRule="auto"/>
        <w:rPr>
          <w:rFonts w:eastAsia="Arial"/>
          <w:b/>
          <w:bCs/>
        </w:rPr>
      </w:pPr>
      <w:r w:rsidRPr="1DFCEB4D">
        <w:rPr>
          <w:rFonts w:eastAsia="Calibri"/>
          <w:b/>
          <w:bCs/>
          <w:color w:val="000000" w:themeColor="text1"/>
        </w:rPr>
        <w:t>Community Supports where a Member is automatically</w:t>
      </w:r>
      <w:r w:rsidR="00D56BC6" w:rsidRPr="1DFCEB4D">
        <w:rPr>
          <w:rFonts w:eastAsia="Calibri"/>
          <w:b/>
          <w:bCs/>
          <w:color w:val="000000" w:themeColor="text1"/>
        </w:rPr>
        <w:t xml:space="preserve"> determine</w:t>
      </w:r>
      <w:r w:rsidR="00AE6EAC" w:rsidRPr="1DFCEB4D">
        <w:rPr>
          <w:rFonts w:eastAsia="Calibri"/>
          <w:b/>
          <w:bCs/>
          <w:color w:val="000000" w:themeColor="text1"/>
        </w:rPr>
        <w:t>d</w:t>
      </w:r>
      <w:r w:rsidR="00D56BC6" w:rsidRPr="1DFCEB4D">
        <w:rPr>
          <w:rFonts w:eastAsia="Calibri"/>
          <w:b/>
          <w:bCs/>
          <w:color w:val="000000" w:themeColor="text1"/>
        </w:rPr>
        <w:t xml:space="preserve"> eligible</w:t>
      </w:r>
      <w:r w:rsidR="00F74F95" w:rsidRPr="1DFCEB4D">
        <w:rPr>
          <w:rFonts w:eastAsia="Calibri"/>
          <w:b/>
          <w:bCs/>
          <w:color w:val="000000" w:themeColor="text1"/>
        </w:rPr>
        <w:t xml:space="preserve"> and auth</w:t>
      </w:r>
      <w:r w:rsidR="00AE6EAC" w:rsidRPr="1DFCEB4D">
        <w:rPr>
          <w:rFonts w:eastAsia="Calibri"/>
          <w:b/>
          <w:bCs/>
          <w:color w:val="000000" w:themeColor="text1"/>
        </w:rPr>
        <w:t>orized</w:t>
      </w:r>
      <w:r w:rsidR="00A2295E" w:rsidRPr="1DFCEB4D">
        <w:rPr>
          <w:rFonts w:eastAsia="Calibri"/>
          <w:b/>
          <w:bCs/>
          <w:color w:val="000000" w:themeColor="text1"/>
        </w:rPr>
        <w:t xml:space="preserve"> </w:t>
      </w:r>
      <w:r w:rsidRPr="1DFCEB4D">
        <w:rPr>
          <w:rFonts w:eastAsia="Calibri"/>
          <w:b/>
          <w:bCs/>
          <w:color w:val="000000" w:themeColor="text1"/>
        </w:rPr>
        <w:t>when the Member is authorized for Transitional Rent (i.e., Housing Transition Navigation Services, Housing Deposits, Housing Tenancy and Sustaining Services)</w:t>
      </w:r>
      <w:r w:rsidR="003958DE" w:rsidRPr="1DFCEB4D">
        <w:rPr>
          <w:rFonts w:eastAsia="Calibri"/>
          <w:b/>
          <w:bCs/>
          <w:color w:val="000000" w:themeColor="text1"/>
        </w:rPr>
        <w:t>;</w:t>
      </w:r>
    </w:p>
    <w:p w14:paraId="50D85C8E" w14:textId="7EE55E8E" w:rsidR="00DF434A" w:rsidRPr="00DF434A" w:rsidRDefault="00C91A0E" w:rsidP="00597F0E">
      <w:pPr>
        <w:pStyle w:val="ListParagraph"/>
        <w:numPr>
          <w:ilvl w:val="1"/>
          <w:numId w:val="23"/>
        </w:numPr>
        <w:spacing w:line="240" w:lineRule="auto"/>
        <w:rPr>
          <w:rFonts w:eastAsia="Arial"/>
          <w:b/>
          <w:bCs/>
        </w:rPr>
      </w:pPr>
      <w:r w:rsidRPr="1DFCEB4D">
        <w:rPr>
          <w:rFonts w:eastAsia="Calibri"/>
          <w:b/>
          <w:bCs/>
          <w:color w:val="000000" w:themeColor="text1"/>
        </w:rPr>
        <w:t>ECM where a Member is automatically determined eligible and authorized when the Member is authorized for Transitional Rent</w:t>
      </w:r>
      <w:r w:rsidR="00D24BA9" w:rsidRPr="1DFCEB4D">
        <w:rPr>
          <w:rFonts w:eastAsia="Calibri"/>
          <w:b/>
          <w:bCs/>
          <w:color w:val="000000" w:themeColor="text1"/>
        </w:rPr>
        <w:t>;</w:t>
      </w:r>
      <w:r w:rsidR="00695038" w:rsidRPr="1DFCEB4D">
        <w:rPr>
          <w:rFonts w:eastAsia="Calibri"/>
          <w:b/>
          <w:bCs/>
          <w:color w:val="000000" w:themeColor="text1"/>
        </w:rPr>
        <w:t xml:space="preserve"> </w:t>
      </w:r>
      <w:r w:rsidR="006F1D23" w:rsidRPr="1DFCEB4D">
        <w:rPr>
          <w:rFonts w:eastAsia="Calibri"/>
          <w:b/>
          <w:bCs/>
          <w:color w:val="000000" w:themeColor="text1"/>
        </w:rPr>
        <w:t>and</w:t>
      </w:r>
    </w:p>
    <w:p w14:paraId="5746D06D" w14:textId="2A45C891" w:rsidR="00FF35E8" w:rsidRPr="00FF0D9F" w:rsidRDefault="00FF35E8" w:rsidP="00597F0E">
      <w:pPr>
        <w:pStyle w:val="ListParagraph"/>
        <w:numPr>
          <w:ilvl w:val="1"/>
          <w:numId w:val="23"/>
        </w:numPr>
        <w:spacing w:line="240" w:lineRule="auto"/>
        <w:contextualSpacing w:val="0"/>
        <w:rPr>
          <w:rFonts w:eastAsia="Arial"/>
          <w:b/>
          <w:bCs/>
        </w:rPr>
      </w:pPr>
      <w:r w:rsidRPr="00DF434A">
        <w:rPr>
          <w:rFonts w:eastAsia="Calibri"/>
          <w:b/>
          <w:color w:val="000000"/>
          <w:spacing w:val="-3"/>
          <w:kern w:val="21"/>
        </w:rPr>
        <w:t xml:space="preserve">The transition to non-Medi-Cal housing subsidies and supports that create a path to permanent, stable housing for </w:t>
      </w:r>
      <w:r w:rsidR="006815DD">
        <w:rPr>
          <w:rFonts w:eastAsia="Calibri"/>
          <w:b/>
          <w:color w:val="000000"/>
          <w:spacing w:val="-3"/>
          <w:kern w:val="21"/>
        </w:rPr>
        <w:t>M</w:t>
      </w:r>
      <w:r w:rsidR="006815DD" w:rsidRPr="00DF434A">
        <w:rPr>
          <w:rFonts w:eastAsia="Calibri"/>
          <w:b/>
          <w:color w:val="000000"/>
          <w:spacing w:val="-3"/>
          <w:kern w:val="21"/>
        </w:rPr>
        <w:t xml:space="preserve">embers </w:t>
      </w:r>
      <w:r w:rsidRPr="00DF434A">
        <w:rPr>
          <w:rFonts w:eastAsia="Calibri"/>
          <w:b/>
          <w:color w:val="000000"/>
          <w:spacing w:val="-3"/>
          <w:kern w:val="21"/>
        </w:rPr>
        <w:t>transitioning out of Transitional Rent.</w:t>
      </w:r>
    </w:p>
    <w:p w14:paraId="52B6B89F" w14:textId="60A29BB4" w:rsidR="00FF35E8" w:rsidRPr="0030585E" w:rsidRDefault="00FF35E8" w:rsidP="00597F0E">
      <w:pPr>
        <w:pStyle w:val="ListParagraph"/>
        <w:spacing w:line="240" w:lineRule="auto"/>
        <w:ind w:left="360"/>
        <w:contextualSpacing w:val="0"/>
        <w:rPr>
          <w:rFonts w:eastAsia="Calibri"/>
          <w:b/>
          <w:spacing w:val="-3"/>
          <w:kern w:val="21"/>
        </w:rPr>
      </w:pPr>
      <w:r w:rsidRPr="0030585E">
        <w:rPr>
          <w:rFonts w:eastAsia="Calibri"/>
          <w:b/>
          <w:color w:val="000000"/>
          <w:spacing w:val="-3"/>
          <w:kern w:val="21"/>
        </w:rPr>
        <w:t>Submit the template notice(s) and call script</w:t>
      </w:r>
      <w:r w:rsidR="006F1D23">
        <w:rPr>
          <w:rFonts w:eastAsia="Calibri"/>
          <w:b/>
          <w:color w:val="000000"/>
          <w:spacing w:val="-3"/>
          <w:kern w:val="21"/>
        </w:rPr>
        <w:t>(</w:t>
      </w:r>
      <w:r w:rsidRPr="0030585E">
        <w:rPr>
          <w:rFonts w:eastAsia="Calibri"/>
          <w:b/>
          <w:color w:val="000000"/>
          <w:spacing w:val="-3"/>
          <w:kern w:val="21"/>
        </w:rPr>
        <w:t>s</w:t>
      </w:r>
      <w:r w:rsidR="006F1D23">
        <w:rPr>
          <w:rFonts w:eastAsia="Calibri"/>
          <w:b/>
          <w:color w:val="000000"/>
          <w:spacing w:val="-3"/>
          <w:kern w:val="21"/>
        </w:rPr>
        <w:t>)</w:t>
      </w:r>
      <w:r w:rsidRPr="0030585E">
        <w:rPr>
          <w:rFonts w:eastAsia="Calibri"/>
          <w:b/>
          <w:color w:val="000000"/>
          <w:spacing w:val="-3"/>
          <w:kern w:val="21"/>
        </w:rPr>
        <w:t xml:space="preserve"> for review.</w:t>
      </w:r>
    </w:p>
    <w:p w14:paraId="46D58022" w14:textId="21D0B3F4" w:rsidR="00FF35E8" w:rsidRPr="0030585E" w:rsidRDefault="00FF35E8" w:rsidP="00597F0E">
      <w:pPr>
        <w:spacing w:line="240"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 xml:space="preserve"> (List the file name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w:t>
      </w:r>
    </w:p>
    <w:p w14:paraId="07A16010" w14:textId="77777777" w:rsidR="00FF35E8" w:rsidRPr="002D4799" w:rsidRDefault="00FF35E8" w:rsidP="00597F0E">
      <w:pPr>
        <w:spacing w:line="240" w:lineRule="auto"/>
        <w:ind w:left="360"/>
        <w:contextualSpacing/>
        <w:rPr>
          <w:rFonts w:eastAsia="Calibri" w:cs="Segoe UI"/>
          <w:color w:val="000000"/>
          <w:spacing w:val="-3"/>
          <w:kern w:val="21"/>
        </w:rPr>
      </w:pPr>
    </w:p>
    <w:p w14:paraId="3B4B5AD8" w14:textId="77777777" w:rsidR="00FD066F" w:rsidRPr="002D4799" w:rsidRDefault="00FD066F" w:rsidP="00597F0E">
      <w:pPr>
        <w:spacing w:line="240" w:lineRule="auto"/>
        <w:ind w:left="360"/>
        <w:contextualSpacing/>
        <w:rPr>
          <w:rFonts w:cs="Segoe UI"/>
          <w:u w:val="single"/>
        </w:rPr>
      </w:pPr>
    </w:p>
    <w:p w14:paraId="69C9ED7C" w14:textId="6A9D9F2A" w:rsidR="00FF35E8" w:rsidRDefault="00360324" w:rsidP="00C54B48">
      <w:pPr>
        <w:spacing w:after="0"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 xml:space="preserve">CP </w:t>
      </w:r>
      <w:r>
        <w:rPr>
          <w:rFonts w:eastAsia="Calibri" w:cs="Segoe UI"/>
          <w:b/>
          <w:color w:val="000000"/>
          <w:spacing w:val="-3"/>
          <w:kern w:val="21"/>
          <w:u w:val="single"/>
        </w:rPr>
        <w:t>Call Script(s)</w:t>
      </w:r>
      <w:r w:rsidRPr="0030585E">
        <w:rPr>
          <w:rFonts w:eastAsia="Calibri" w:cs="Segoe UI"/>
          <w:b/>
          <w:color w:val="000000"/>
          <w:spacing w:val="-3"/>
          <w:kern w:val="21"/>
          <w:u w:val="single"/>
        </w:rPr>
        <w:t xml:space="preserve"> (List the file name</w:t>
      </w:r>
      <w:r>
        <w:rPr>
          <w:rFonts w:eastAsia="Calibri" w:cs="Segoe UI"/>
          <w:b/>
          <w:color w:val="000000"/>
          <w:spacing w:val="-3"/>
          <w:kern w:val="21"/>
          <w:u w:val="single"/>
        </w:rPr>
        <w:t>(</w:t>
      </w:r>
      <w:r w:rsidRPr="0030585E">
        <w:rPr>
          <w:rFonts w:eastAsia="Calibri" w:cs="Segoe UI"/>
          <w:b/>
          <w:color w:val="000000"/>
          <w:spacing w:val="-3"/>
          <w:kern w:val="21"/>
          <w:u w:val="single"/>
        </w:rPr>
        <w:t>s</w:t>
      </w:r>
      <w:r>
        <w:rPr>
          <w:rFonts w:eastAsia="Calibri" w:cs="Segoe UI"/>
          <w:b/>
          <w:color w:val="000000"/>
          <w:spacing w:val="-3"/>
          <w:kern w:val="21"/>
          <w:u w:val="single"/>
        </w:rPr>
        <w:t>)</w:t>
      </w:r>
      <w:r w:rsidRPr="0030585E">
        <w:rPr>
          <w:rFonts w:eastAsia="Calibri" w:cs="Segoe UI"/>
          <w:b/>
          <w:color w:val="000000"/>
          <w:spacing w:val="-3"/>
          <w:kern w:val="21"/>
          <w:u w:val="single"/>
        </w:rPr>
        <w:t>):</w:t>
      </w:r>
    </w:p>
    <w:p w14:paraId="7F6284D6" w14:textId="77777777" w:rsidR="00067BA3" w:rsidRPr="002D4799" w:rsidRDefault="00067BA3" w:rsidP="00C54B48">
      <w:pPr>
        <w:spacing w:after="0" w:line="240" w:lineRule="auto"/>
        <w:ind w:left="360"/>
        <w:rPr>
          <w:rFonts w:eastAsia="Calibri" w:cs="Segoe UI"/>
          <w:color w:val="000000"/>
          <w:spacing w:val="-3"/>
          <w:kern w:val="21"/>
        </w:rPr>
      </w:pPr>
    </w:p>
    <w:p w14:paraId="1E1BE5AE" w14:textId="77777777" w:rsidR="00FD066F" w:rsidRPr="002D4799" w:rsidRDefault="00FD066F" w:rsidP="00597F0E">
      <w:pPr>
        <w:spacing w:line="240" w:lineRule="auto"/>
        <w:ind w:left="360"/>
        <w:rPr>
          <w:rFonts w:cs="Segoe UI"/>
          <w:u w:val="single"/>
        </w:rPr>
      </w:pPr>
    </w:p>
    <w:p w14:paraId="24CD8342" w14:textId="741FA10A" w:rsidR="00FF0D9F" w:rsidRDefault="00FF35E8" w:rsidP="00597F0E">
      <w:pPr>
        <w:spacing w:line="240" w:lineRule="auto"/>
        <w:ind w:left="360"/>
        <w:rPr>
          <w:rFonts w:cs="Segoe UI"/>
          <w:b/>
          <w:bCs/>
          <w:u w:val="single"/>
        </w:rPr>
      </w:pPr>
      <w:r w:rsidRPr="4C12C8C6">
        <w:rPr>
          <w:rFonts w:cs="Segoe UI"/>
          <w:b/>
          <w:bCs/>
          <w:u w:val="single"/>
        </w:rPr>
        <w:t>Provide brief additional information, as needed:</w:t>
      </w:r>
    </w:p>
    <w:p w14:paraId="1EB0E519" w14:textId="77777777" w:rsidR="00067BA3" w:rsidRPr="00F52BF9" w:rsidRDefault="00067BA3" w:rsidP="00597F0E">
      <w:pPr>
        <w:spacing w:line="240" w:lineRule="auto"/>
        <w:ind w:left="360"/>
        <w:rPr>
          <w:rFonts w:cs="Segoe UI"/>
          <w:b/>
          <w:bCs/>
          <w:u w:val="single"/>
        </w:rPr>
      </w:pPr>
    </w:p>
    <w:p w14:paraId="10C08912" w14:textId="4718FDCD" w:rsidR="00A87545" w:rsidRPr="0030585E" w:rsidRDefault="00A87545" w:rsidP="00597F0E">
      <w:pPr>
        <w:pStyle w:val="Heading4"/>
        <w:spacing w:before="0" w:line="240" w:lineRule="auto"/>
        <w:rPr>
          <w:u w:val="single"/>
        </w:rPr>
      </w:pPr>
      <w:r w:rsidRPr="0030585E">
        <w:rPr>
          <w:u w:val="single"/>
        </w:rPr>
        <w:lastRenderedPageBreak/>
        <w:t xml:space="preserve">Authorizing Members for </w:t>
      </w:r>
      <w:r w:rsidR="008D62AB">
        <w:rPr>
          <w:u w:val="single"/>
        </w:rPr>
        <w:t>Transitional Rent</w:t>
      </w:r>
      <w:r w:rsidRPr="0030585E">
        <w:rPr>
          <w:u w:val="single"/>
        </w:rPr>
        <w:t xml:space="preserve"> and Communication of Authorization Status</w:t>
      </w:r>
    </w:p>
    <w:p w14:paraId="7BA44B3C" w14:textId="71644D70" w:rsidR="00A21889" w:rsidRPr="00347862" w:rsidRDefault="00A87545" w:rsidP="00597F0E">
      <w:pPr>
        <w:pStyle w:val="ListParagraph"/>
        <w:numPr>
          <w:ilvl w:val="0"/>
          <w:numId w:val="23"/>
        </w:numPr>
        <w:spacing w:line="240" w:lineRule="auto"/>
        <w:ind w:left="360"/>
        <w:contextualSpacing w:val="0"/>
        <w:rPr>
          <w:rFonts w:eastAsia="Arial"/>
          <w:b/>
        </w:rPr>
      </w:pPr>
      <w:bookmarkStart w:id="8" w:name="_Hlk71901903"/>
      <w:r w:rsidRPr="006F1804">
        <w:rPr>
          <w:rFonts w:eastAsia="Arial"/>
          <w:b/>
        </w:rPr>
        <w:t xml:space="preserve">Provide Policies and Procedures </w:t>
      </w:r>
      <w:r w:rsidR="00D3784D" w:rsidRPr="006F1804">
        <w:rPr>
          <w:rFonts w:eastAsia="Arial"/>
          <w:b/>
        </w:rPr>
        <w:t xml:space="preserve">describing </w:t>
      </w:r>
      <w:r w:rsidRPr="006F1804">
        <w:rPr>
          <w:rFonts w:eastAsia="Arial"/>
          <w:b/>
        </w:rPr>
        <w:t xml:space="preserve">how the MCP will authorize </w:t>
      </w:r>
      <w:r w:rsidR="008D62AB" w:rsidRPr="006F1804">
        <w:rPr>
          <w:rFonts w:eastAsia="Arial"/>
          <w:b/>
        </w:rPr>
        <w:t>Transitional Rent</w:t>
      </w:r>
      <w:r w:rsidRPr="006F1804">
        <w:rPr>
          <w:rFonts w:eastAsia="Arial"/>
          <w:b/>
        </w:rPr>
        <w:t xml:space="preserve"> for eligible Members in a</w:t>
      </w:r>
      <w:r w:rsidR="00CD432B">
        <w:rPr>
          <w:rFonts w:eastAsia="Arial"/>
          <w:b/>
        </w:rPr>
        <w:t>n</w:t>
      </w:r>
      <w:r w:rsidRPr="006F1804">
        <w:rPr>
          <w:rFonts w:eastAsia="Arial"/>
          <w:b/>
        </w:rPr>
        <w:t xml:space="preserve"> equitable and non-discriminatory manner. </w:t>
      </w:r>
      <w:r w:rsidR="00995177" w:rsidRPr="006F1804">
        <w:rPr>
          <w:rFonts w:eastAsia="Arial"/>
          <w:b/>
        </w:rPr>
        <w:t>Please</w:t>
      </w:r>
      <w:r w:rsidR="008D3067" w:rsidRPr="006F1804">
        <w:rPr>
          <w:rFonts w:eastAsia="Arial"/>
          <w:b/>
          <w:bCs/>
        </w:rPr>
        <w:t xml:space="preserve"> address the MCP’s approach to monitoring and evaluating Transitional Rent authorizations</w:t>
      </w:r>
      <w:r w:rsidR="00393CDD">
        <w:rPr>
          <w:rFonts w:eastAsia="Arial"/>
          <w:b/>
          <w:bCs/>
        </w:rPr>
        <w:t>, for both permanent and interim settings,</w:t>
      </w:r>
      <w:r w:rsidR="008D3067" w:rsidRPr="006F1804">
        <w:rPr>
          <w:rFonts w:eastAsia="Arial"/>
          <w:b/>
          <w:bCs/>
        </w:rPr>
        <w:t xml:space="preserve"> to ensure they are equitable, non-discriminatory, and timely</w:t>
      </w:r>
      <w:r w:rsidR="00DB385B" w:rsidRPr="006F1804">
        <w:rPr>
          <w:rFonts w:eastAsia="Arial"/>
          <w:b/>
          <w:bCs/>
        </w:rPr>
        <w:t xml:space="preserve">, </w:t>
      </w:r>
      <w:r w:rsidR="00A21889" w:rsidRPr="006F1804">
        <w:rPr>
          <w:rFonts w:eastAsia="Arial"/>
          <w:b/>
          <w:bCs/>
        </w:rPr>
        <w:t xml:space="preserve">and </w:t>
      </w:r>
      <w:r w:rsidR="00A21889" w:rsidRPr="006F1804">
        <w:rPr>
          <w:rFonts w:eastAsia="Arial"/>
          <w:b/>
        </w:rPr>
        <w:t>what immediate actions the MCP will take if evaluation findings identify instances where service authorizations have had an inequitable effect.</w:t>
      </w:r>
    </w:p>
    <w:p w14:paraId="103DB5FA" w14:textId="69300F3A" w:rsidR="00A21889" w:rsidRDefault="00A21889" w:rsidP="00597F0E">
      <w:pPr>
        <w:pStyle w:val="ListParagraph"/>
        <w:spacing w:line="240" w:lineRule="auto"/>
        <w:ind w:left="360"/>
        <w:contextualSpacing w:val="0"/>
        <w:rPr>
          <w:rFonts w:eastAsia="Arial"/>
          <w:b/>
        </w:rPr>
      </w:pPr>
      <w:r w:rsidRPr="005A4789">
        <w:rPr>
          <w:rFonts w:eastAsia="Arial"/>
          <w:b/>
        </w:rPr>
        <w:t>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w:t>
      </w:r>
    </w:p>
    <w:p w14:paraId="6EAAD48F" w14:textId="33CB2E98" w:rsidR="00620A12" w:rsidRPr="005514E0" w:rsidRDefault="00620A12" w:rsidP="00597F0E">
      <w:pPr>
        <w:pStyle w:val="ListParagraph"/>
        <w:spacing w:line="240" w:lineRule="auto"/>
        <w:ind w:left="360"/>
        <w:contextualSpacing w:val="0"/>
        <w:rPr>
          <w:rFonts w:eastAsia="Arial"/>
          <w:bCs/>
          <w:i/>
          <w:iCs/>
        </w:rPr>
      </w:pPr>
      <w:r w:rsidRPr="005514E0">
        <w:rPr>
          <w:rFonts w:eastAsia="Arial"/>
          <w:bCs/>
          <w:i/>
          <w:iCs/>
        </w:rPr>
        <w:t xml:space="preserve">See </w:t>
      </w:r>
      <w:hyperlink r:id="rId12" w:history="1">
        <w:r w:rsidRPr="00485147">
          <w:rPr>
            <w:rStyle w:val="Hyperlink"/>
            <w:rFonts w:eastAsia="Arial"/>
            <w:bCs/>
            <w:i/>
            <w:iCs/>
          </w:rPr>
          <w:t>Community Supports Policy Guide Volume 2</w:t>
        </w:r>
      </w:hyperlink>
      <w:r w:rsidRPr="005514E0">
        <w:rPr>
          <w:rFonts w:eastAsia="Arial"/>
          <w:bCs/>
          <w:i/>
          <w:iCs/>
        </w:rPr>
        <w:t xml:space="preserve"> </w:t>
      </w:r>
      <w:r>
        <w:rPr>
          <w:rFonts w:eastAsia="Arial"/>
          <w:bCs/>
          <w:i/>
          <w:iCs/>
        </w:rPr>
        <w:t>Section VI</w:t>
      </w:r>
      <w:r w:rsidR="00416B3D">
        <w:rPr>
          <w:rFonts w:eastAsia="Arial"/>
          <w:bCs/>
          <w:i/>
          <w:iCs/>
        </w:rPr>
        <w:t>I</w:t>
      </w:r>
      <w:r>
        <w:rPr>
          <w:rFonts w:eastAsia="Arial"/>
          <w:bCs/>
          <w:i/>
          <w:iCs/>
        </w:rPr>
        <w:t xml:space="preserve">.F </w:t>
      </w:r>
      <w:r w:rsidRPr="005514E0">
        <w:rPr>
          <w:rFonts w:eastAsia="Arial"/>
          <w:bCs/>
          <w:i/>
          <w:iCs/>
        </w:rPr>
        <w:t>for information on Transitional Rent authorization requirements.</w:t>
      </w:r>
    </w:p>
    <w:p w14:paraId="797BC7D8" w14:textId="338E9337" w:rsidR="00486D84" w:rsidRDefault="0097423B" w:rsidP="00597F0E">
      <w:pPr>
        <w:spacing w:line="240" w:lineRule="auto"/>
        <w:ind w:firstLine="360"/>
        <w:rPr>
          <w:rFonts w:eastAsia="Calibri"/>
          <w:b/>
          <w:bCs/>
          <w:spacing w:val="-3"/>
          <w:kern w:val="21"/>
        </w:rPr>
      </w:pPr>
      <w:r w:rsidRPr="0030585E">
        <w:rPr>
          <w:rFonts w:eastAsia="Calibri"/>
          <w:b/>
          <w:bCs/>
          <w:spacing w:val="-3"/>
          <w:kern w:val="21"/>
        </w:rPr>
        <w:t>Word limit: 500 words</w:t>
      </w:r>
    </w:p>
    <w:p w14:paraId="6AD2B94E" w14:textId="77777777" w:rsidR="00023AFE" w:rsidRPr="002D4799" w:rsidRDefault="00023AFE" w:rsidP="00597F0E">
      <w:pPr>
        <w:spacing w:line="240" w:lineRule="auto"/>
        <w:ind w:firstLine="360"/>
        <w:contextualSpacing/>
        <w:rPr>
          <w:rFonts w:eastAsia="Calibri"/>
          <w:spacing w:val="-3"/>
          <w:kern w:val="21"/>
        </w:rPr>
      </w:pPr>
    </w:p>
    <w:p w14:paraId="48B0E7E3" w14:textId="7C198121" w:rsidR="00A87545" w:rsidRPr="0030585E" w:rsidRDefault="00A87545" w:rsidP="00597F0E">
      <w:pPr>
        <w:spacing w:line="240"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36979FF7" w14:textId="70F63F6D" w:rsidR="00A87545" w:rsidRDefault="00A87545" w:rsidP="00597F0E">
      <w:pPr>
        <w:spacing w:line="240" w:lineRule="auto"/>
        <w:ind w:left="360"/>
        <w:contextualSpacing/>
        <w:rPr>
          <w:rFonts w:eastAsia="Calibri" w:cs="Segoe UI"/>
          <w:color w:val="000000"/>
          <w:spacing w:val="-3"/>
          <w:kern w:val="21"/>
        </w:rPr>
      </w:pPr>
    </w:p>
    <w:p w14:paraId="55461A7D" w14:textId="77777777" w:rsidR="0019054C" w:rsidRDefault="0019054C" w:rsidP="00597F0E">
      <w:pPr>
        <w:spacing w:line="240" w:lineRule="auto"/>
        <w:ind w:left="360"/>
        <w:contextualSpacing/>
        <w:rPr>
          <w:rFonts w:eastAsia="Calibri" w:cs="Segoe UI"/>
          <w:color w:val="000000"/>
          <w:spacing w:val="-3"/>
          <w:kern w:val="21"/>
        </w:rPr>
      </w:pPr>
    </w:p>
    <w:p w14:paraId="3997A715" w14:textId="77777777" w:rsidR="0019054C" w:rsidRPr="0030585E" w:rsidRDefault="0019054C" w:rsidP="00597F0E">
      <w:pPr>
        <w:spacing w:line="240" w:lineRule="auto"/>
        <w:ind w:left="360"/>
        <w:contextualSpacing/>
        <w:rPr>
          <w:rFonts w:eastAsia="Calibri" w:cs="Segoe UI"/>
          <w:color w:val="000000"/>
          <w:spacing w:val="-3"/>
          <w:kern w:val="21"/>
        </w:rPr>
      </w:pPr>
    </w:p>
    <w:p w14:paraId="71E09B79" w14:textId="4F3A778F" w:rsidR="00A87545" w:rsidRPr="0030585E" w:rsidRDefault="00A87545" w:rsidP="00597F0E">
      <w:pPr>
        <w:spacing w:line="240"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Default="00A87545" w:rsidP="00597F0E">
      <w:pPr>
        <w:spacing w:line="240" w:lineRule="auto"/>
        <w:ind w:left="360"/>
        <w:contextualSpacing/>
        <w:rPr>
          <w:rFonts w:cs="Segoe UI"/>
        </w:rPr>
      </w:pPr>
    </w:p>
    <w:p w14:paraId="072E0D29" w14:textId="77777777" w:rsidR="000A191C" w:rsidRDefault="000A191C" w:rsidP="00C54B48">
      <w:pPr>
        <w:spacing w:after="0" w:line="240" w:lineRule="auto"/>
        <w:ind w:left="360"/>
        <w:contextualSpacing/>
        <w:rPr>
          <w:rFonts w:cs="Segoe UI"/>
        </w:rPr>
      </w:pPr>
    </w:p>
    <w:bookmarkEnd w:id="8"/>
    <w:p w14:paraId="79D6ABF8" w14:textId="77777777" w:rsidR="00BF6AF5" w:rsidRPr="002D4799" w:rsidRDefault="00BF6AF5" w:rsidP="00597F0E">
      <w:pPr>
        <w:pStyle w:val="ListParagraph"/>
        <w:spacing w:line="240" w:lineRule="auto"/>
        <w:ind w:left="360"/>
        <w:rPr>
          <w:rFonts w:eastAsia="Arial"/>
        </w:rPr>
      </w:pPr>
    </w:p>
    <w:p w14:paraId="1A671DBE" w14:textId="678F3CFF" w:rsidR="0097423B" w:rsidRPr="008A645D" w:rsidRDefault="00FD6E4A" w:rsidP="293B508F">
      <w:pPr>
        <w:pStyle w:val="ListParagraph"/>
        <w:keepLines/>
        <w:numPr>
          <w:ilvl w:val="0"/>
          <w:numId w:val="23"/>
        </w:numPr>
        <w:spacing w:line="240" w:lineRule="auto"/>
        <w:ind w:left="360"/>
        <w:rPr>
          <w:rFonts w:eastAsia="Arial"/>
          <w:b/>
        </w:rPr>
      </w:pPr>
      <w:r w:rsidRPr="1DFCEB4D">
        <w:rPr>
          <w:rFonts w:eastAsia="Arial"/>
          <w:b/>
          <w:bCs/>
        </w:rPr>
        <w:lastRenderedPageBreak/>
        <w:t>Strea</w:t>
      </w:r>
      <w:r w:rsidR="000C0B90" w:rsidRPr="1DFCEB4D">
        <w:rPr>
          <w:rFonts w:eastAsia="Arial"/>
          <w:b/>
          <w:bCs/>
        </w:rPr>
        <w:t xml:space="preserve">mlined </w:t>
      </w:r>
      <w:r w:rsidR="000F2A89" w:rsidRPr="1DFCEB4D">
        <w:rPr>
          <w:rFonts w:eastAsia="Arial"/>
          <w:b/>
          <w:bCs/>
        </w:rPr>
        <w:t xml:space="preserve">Provisional </w:t>
      </w:r>
      <w:r w:rsidR="000C0B90" w:rsidRPr="1DFCEB4D">
        <w:rPr>
          <w:rFonts w:eastAsia="Arial"/>
          <w:b/>
          <w:bCs/>
        </w:rPr>
        <w:t>Authorization Procedures: P</w:t>
      </w:r>
      <w:r w:rsidRPr="1DFCEB4D">
        <w:rPr>
          <w:rFonts w:eastAsia="Arial"/>
          <w:b/>
          <w:bCs/>
        </w:rPr>
        <w:t xml:space="preserve">rovide Policies and Procedures describing the processes the MCP has developed </w:t>
      </w:r>
      <w:r w:rsidR="00F50349" w:rsidRPr="1DFCEB4D">
        <w:rPr>
          <w:rFonts w:eastAsia="Arial"/>
          <w:b/>
          <w:bCs/>
        </w:rPr>
        <w:t xml:space="preserve">to streamline </w:t>
      </w:r>
      <w:r w:rsidR="0031131D" w:rsidRPr="1DFCEB4D">
        <w:rPr>
          <w:rFonts w:eastAsia="Arial"/>
          <w:b/>
          <w:bCs/>
        </w:rPr>
        <w:t xml:space="preserve">provisional </w:t>
      </w:r>
      <w:r w:rsidR="00F50349" w:rsidRPr="1DFCEB4D">
        <w:rPr>
          <w:rFonts w:eastAsia="Arial"/>
          <w:b/>
          <w:bCs/>
        </w:rPr>
        <w:t>authorizations</w:t>
      </w:r>
      <w:r w:rsidR="00EB1818" w:rsidRPr="1DFCEB4D">
        <w:rPr>
          <w:rStyle w:val="FootnoteReference"/>
          <w:rFonts w:eastAsia="Arial"/>
          <w:b/>
          <w:bCs/>
        </w:rPr>
        <w:footnoteReference w:id="3"/>
      </w:r>
      <w:r w:rsidR="00F50349" w:rsidRPr="1DFCEB4D">
        <w:rPr>
          <w:rFonts w:eastAsia="Arial"/>
          <w:b/>
          <w:bCs/>
        </w:rPr>
        <w:t xml:space="preserve"> </w:t>
      </w:r>
      <w:r w:rsidRPr="1DFCEB4D">
        <w:rPr>
          <w:rFonts w:eastAsia="Arial"/>
          <w:b/>
          <w:bCs/>
        </w:rPr>
        <w:t>with</w:t>
      </w:r>
      <w:r w:rsidR="00414557" w:rsidRPr="1DFCEB4D">
        <w:rPr>
          <w:rFonts w:eastAsia="Arial"/>
          <w:b/>
          <w:bCs/>
        </w:rPr>
        <w:t xml:space="preserve"> county behavioral health agencies contracted with the Member’s MCP as a Transitional Rent Provider</w:t>
      </w:r>
      <w:r w:rsidRPr="1DFCEB4D">
        <w:rPr>
          <w:rFonts w:eastAsia="Arial"/>
          <w:b/>
          <w:bCs/>
        </w:rPr>
        <w:t xml:space="preserve">. </w:t>
      </w:r>
      <w:r w:rsidR="0050638E" w:rsidRPr="1DFCEB4D">
        <w:rPr>
          <w:rFonts w:eastAsia="Arial"/>
          <w:b/>
          <w:bCs/>
        </w:rPr>
        <w:t xml:space="preserve">Please describe </w:t>
      </w:r>
      <w:r w:rsidRPr="1DFCEB4D">
        <w:rPr>
          <w:rFonts w:eastAsia="Arial"/>
          <w:b/>
          <w:bCs/>
        </w:rPr>
        <w:t xml:space="preserve">how the </w:t>
      </w:r>
      <w:r w:rsidR="00414557" w:rsidRPr="1DFCEB4D">
        <w:rPr>
          <w:rFonts w:eastAsia="Arial"/>
          <w:b/>
          <w:bCs/>
        </w:rPr>
        <w:t xml:space="preserve">streamlined provisional </w:t>
      </w:r>
      <w:r w:rsidRPr="1DFCEB4D">
        <w:rPr>
          <w:rFonts w:eastAsia="Arial"/>
          <w:b/>
          <w:bCs/>
        </w:rPr>
        <w:t xml:space="preserve">authorizations will be transmitted from the </w:t>
      </w:r>
      <w:r w:rsidR="00414557" w:rsidRPr="1DFCEB4D">
        <w:rPr>
          <w:rFonts w:eastAsia="Arial"/>
          <w:b/>
          <w:bCs/>
        </w:rPr>
        <w:t xml:space="preserve">county behavioral health agency </w:t>
      </w:r>
      <w:r w:rsidR="00E81BEC" w:rsidRPr="1DFCEB4D">
        <w:rPr>
          <w:rFonts w:eastAsia="Arial"/>
          <w:b/>
          <w:bCs/>
        </w:rPr>
        <w:t xml:space="preserve">to the MCP, </w:t>
      </w:r>
      <w:r w:rsidRPr="1DFCEB4D">
        <w:rPr>
          <w:rFonts w:eastAsia="Arial"/>
          <w:b/>
          <w:bCs/>
        </w:rPr>
        <w:t xml:space="preserve">so that the MCP can quickly </w:t>
      </w:r>
      <w:r w:rsidR="006E6896" w:rsidRPr="1DFCEB4D">
        <w:rPr>
          <w:rFonts w:eastAsia="Arial"/>
          <w:b/>
          <w:bCs/>
        </w:rPr>
        <w:t xml:space="preserve">confirm </w:t>
      </w:r>
      <w:r w:rsidRPr="1DFCEB4D">
        <w:rPr>
          <w:rFonts w:eastAsia="Arial"/>
          <w:b/>
          <w:bCs/>
        </w:rPr>
        <w:t>eligibility and process the request for authorization.</w:t>
      </w:r>
      <w:r w:rsidR="00595F51" w:rsidRPr="1DFCEB4D">
        <w:rPr>
          <w:rStyle w:val="FootnoteReference"/>
          <w:rFonts w:eastAsia="Arial"/>
          <w:b/>
          <w:bCs/>
        </w:rPr>
        <w:footnoteReference w:id="4"/>
      </w:r>
    </w:p>
    <w:p w14:paraId="1377ACEF" w14:textId="107525A0" w:rsidR="00CE037A" w:rsidRPr="006A172E" w:rsidRDefault="00035706" w:rsidP="00597F0E">
      <w:pPr>
        <w:pStyle w:val="ListParagraph"/>
        <w:spacing w:line="240" w:lineRule="auto"/>
        <w:ind w:left="360"/>
        <w:contextualSpacing w:val="0"/>
        <w:rPr>
          <w:rFonts w:eastAsia="Calibri"/>
          <w:bCs/>
          <w:i/>
          <w:iCs/>
          <w:spacing w:val="-3"/>
          <w:kern w:val="21"/>
        </w:rPr>
      </w:pPr>
      <w:r w:rsidRPr="006A172E">
        <w:rPr>
          <w:rFonts w:eastAsia="Arial"/>
          <w:bCs/>
          <w:i/>
          <w:iCs/>
        </w:rPr>
        <w:t xml:space="preserve">See </w:t>
      </w:r>
      <w:hyperlink r:id="rId13" w:history="1">
        <w:r w:rsidRPr="00485147">
          <w:rPr>
            <w:rStyle w:val="Hyperlink"/>
            <w:rFonts w:eastAsia="Arial"/>
            <w:bCs/>
            <w:i/>
            <w:iCs/>
          </w:rPr>
          <w:t>Community Supports Policy Guide Volume 2</w:t>
        </w:r>
      </w:hyperlink>
      <w:r w:rsidRPr="006A172E">
        <w:rPr>
          <w:rFonts w:eastAsia="Arial"/>
          <w:bCs/>
          <w:i/>
          <w:iCs/>
        </w:rPr>
        <w:t xml:space="preserve"> Section VI</w:t>
      </w:r>
      <w:r w:rsidR="00D51A86">
        <w:rPr>
          <w:rFonts w:eastAsia="Arial"/>
          <w:bCs/>
          <w:i/>
          <w:iCs/>
        </w:rPr>
        <w:t>I</w:t>
      </w:r>
      <w:r w:rsidRPr="006A172E">
        <w:rPr>
          <w:rFonts w:eastAsia="Arial"/>
          <w:bCs/>
          <w:i/>
          <w:iCs/>
        </w:rPr>
        <w:t xml:space="preserve">.H for information on streamlined provisional authorization with contracted county behavioral health </w:t>
      </w:r>
      <w:r>
        <w:rPr>
          <w:rFonts w:eastAsia="Arial"/>
          <w:bCs/>
          <w:i/>
          <w:iCs/>
        </w:rPr>
        <w:t>agencies</w:t>
      </w:r>
      <w:r w:rsidRPr="006A172E">
        <w:rPr>
          <w:rFonts w:eastAsia="Arial"/>
          <w:bCs/>
          <w:i/>
          <w:iCs/>
        </w:rPr>
        <w:t>.</w:t>
      </w:r>
    </w:p>
    <w:p w14:paraId="1AD91DB7" w14:textId="38BBB0BA" w:rsidR="008A645D" w:rsidRDefault="00BF6AF5"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E4E1B89" w14:textId="77777777" w:rsidR="008A645D" w:rsidRDefault="008A645D" w:rsidP="00597F0E">
      <w:pPr>
        <w:pStyle w:val="ListParagraph"/>
        <w:spacing w:line="240" w:lineRule="auto"/>
        <w:ind w:left="360"/>
        <w:rPr>
          <w:rFonts w:eastAsia="Calibri"/>
          <w:b/>
          <w:bCs/>
          <w:spacing w:val="-3"/>
          <w:kern w:val="21"/>
        </w:rPr>
      </w:pPr>
    </w:p>
    <w:p w14:paraId="2C080DD2" w14:textId="082BFEC2" w:rsidR="00BF6AF5" w:rsidRPr="008A645D" w:rsidRDefault="00BF6AF5" w:rsidP="00597F0E">
      <w:pPr>
        <w:pStyle w:val="ListParagraph"/>
        <w:spacing w:line="240" w:lineRule="auto"/>
        <w:ind w:left="360"/>
        <w:contextualSpacing w:val="0"/>
        <w:rPr>
          <w:b/>
        </w:rPr>
      </w:pPr>
      <w:r w:rsidRPr="008A645D">
        <w:rPr>
          <w:b/>
          <w:u w:val="single"/>
        </w:rPr>
        <w:t>MCP Policies and Procedures (List the file names and page numbers):</w:t>
      </w:r>
    </w:p>
    <w:p w14:paraId="1BA5C818" w14:textId="77777777" w:rsidR="00BF6AF5" w:rsidRDefault="00BF6AF5" w:rsidP="00597F0E">
      <w:pPr>
        <w:pStyle w:val="ListParagraph"/>
        <w:spacing w:line="240" w:lineRule="auto"/>
        <w:ind w:left="360"/>
      </w:pPr>
    </w:p>
    <w:p w14:paraId="2D4A470D" w14:textId="77777777" w:rsidR="0019054C" w:rsidRPr="0030585E" w:rsidRDefault="0019054C" w:rsidP="00597F0E">
      <w:pPr>
        <w:pStyle w:val="ListParagraph"/>
        <w:spacing w:line="240" w:lineRule="auto"/>
        <w:ind w:left="360"/>
      </w:pPr>
    </w:p>
    <w:p w14:paraId="41F9FF5C" w14:textId="77777777" w:rsidR="00BF6AF5" w:rsidRDefault="00BF6AF5" w:rsidP="00597F0E">
      <w:pPr>
        <w:pStyle w:val="ListParagraph"/>
        <w:spacing w:line="240" w:lineRule="auto"/>
        <w:ind w:left="360"/>
        <w:rPr>
          <w:b/>
          <w:u w:val="single"/>
        </w:rPr>
      </w:pPr>
      <w:r w:rsidRPr="0030585E">
        <w:rPr>
          <w:b/>
          <w:u w:val="single"/>
        </w:rPr>
        <w:t>Provide brief additional information, as needed:</w:t>
      </w:r>
    </w:p>
    <w:p w14:paraId="2D724086" w14:textId="77777777" w:rsidR="006F1804" w:rsidRPr="002D4799" w:rsidRDefault="006F1804" w:rsidP="00C54B48">
      <w:pPr>
        <w:spacing w:after="0" w:line="240" w:lineRule="auto"/>
        <w:ind w:firstLine="360"/>
        <w:rPr>
          <w:rFonts w:eastAsia="Calibri"/>
          <w:spacing w:val="-3"/>
          <w:kern w:val="21"/>
        </w:rPr>
      </w:pPr>
    </w:p>
    <w:p w14:paraId="20514226" w14:textId="77777777" w:rsidR="006F1804" w:rsidRPr="002D4799" w:rsidRDefault="006F1804" w:rsidP="00C54B48">
      <w:pPr>
        <w:spacing w:after="0" w:line="240" w:lineRule="auto"/>
        <w:ind w:firstLine="360"/>
        <w:rPr>
          <w:rFonts w:eastAsia="Calibri"/>
          <w:spacing w:val="-3"/>
          <w:kern w:val="21"/>
        </w:rPr>
      </w:pPr>
    </w:p>
    <w:p w14:paraId="5ABD9F6D" w14:textId="77777777" w:rsidR="008A645D" w:rsidRPr="002D4799" w:rsidRDefault="008A645D" w:rsidP="00597F0E">
      <w:pPr>
        <w:pStyle w:val="ListParagraph"/>
        <w:spacing w:line="240" w:lineRule="auto"/>
        <w:ind w:left="360"/>
        <w:rPr>
          <w:rFonts w:eastAsia="Arial"/>
        </w:rPr>
      </w:pPr>
    </w:p>
    <w:p w14:paraId="0E52DD69" w14:textId="4E51D0C4" w:rsidR="000F4E2C" w:rsidRPr="008A645D" w:rsidRDefault="00FD6E4A" w:rsidP="00597F0E">
      <w:pPr>
        <w:pStyle w:val="ListParagraph"/>
        <w:keepNext/>
        <w:keepLines/>
        <w:numPr>
          <w:ilvl w:val="0"/>
          <w:numId w:val="23"/>
        </w:numPr>
        <w:spacing w:line="240" w:lineRule="auto"/>
        <w:ind w:left="360"/>
        <w:contextualSpacing w:val="0"/>
        <w:rPr>
          <w:rFonts w:eastAsia="Arial"/>
          <w:b/>
        </w:rPr>
      </w:pPr>
      <w:r w:rsidRPr="006F1804">
        <w:rPr>
          <w:rFonts w:eastAsia="Arial"/>
          <w:b/>
        </w:rPr>
        <w:lastRenderedPageBreak/>
        <w:t>Provide Policies and Procedures</w:t>
      </w:r>
      <w:r w:rsidR="00B82275" w:rsidRPr="006F1804">
        <w:rPr>
          <w:rFonts w:eastAsia="Arial"/>
          <w:b/>
        </w:rPr>
        <w:t xml:space="preserve"> </w:t>
      </w:r>
      <w:r w:rsidRPr="006F1804">
        <w:rPr>
          <w:rFonts w:eastAsia="Arial"/>
          <w:b/>
        </w:rPr>
        <w:t xml:space="preserve">for other situations that may be appropriate for expedited authorization </w:t>
      </w:r>
      <w:r w:rsidRPr="006F1804">
        <w:rPr>
          <w:rFonts w:eastAsia="Arial"/>
          <w:b/>
          <w:bCs/>
        </w:rPr>
        <w:t>or presumptive authorization/pre-authorization</w:t>
      </w:r>
      <w:r w:rsidRPr="006F1804">
        <w:rPr>
          <w:rFonts w:eastAsia="Arial"/>
          <w:b/>
        </w:rPr>
        <w:t xml:space="preserve"> of Transitional Rent. MCPs are encouraged to work with Transitional Rent Providers to define a process and appropriate circumstances for presumptive authorization or pre-authorization of Transitional Rent whereby select Transitional Rent Providers</w:t>
      </w:r>
      <w:r w:rsidR="005C6B06" w:rsidRPr="006F1804">
        <w:rPr>
          <w:rFonts w:eastAsia="Arial"/>
          <w:b/>
        </w:rPr>
        <w:t xml:space="preserve"> </w:t>
      </w:r>
      <w:r w:rsidRPr="006F1804">
        <w:rPr>
          <w:rFonts w:eastAsia="Arial"/>
          <w:b/>
        </w:rPr>
        <w:t>would be able to directly authorize Transitional Rent, potentially only for a limited period of time, under specified circumstances</w:t>
      </w:r>
      <w:r w:rsidR="00FD3262">
        <w:rPr>
          <w:rFonts w:eastAsia="Arial"/>
          <w:b/>
        </w:rPr>
        <w:t>, such as</w:t>
      </w:r>
      <w:r w:rsidRPr="006F1804">
        <w:rPr>
          <w:rFonts w:eastAsia="Arial"/>
          <w:b/>
        </w:rPr>
        <w:t xml:space="preserve"> when a delay would be harmful to the </w:t>
      </w:r>
      <w:r w:rsidR="0082625E">
        <w:rPr>
          <w:rFonts w:eastAsia="Arial"/>
          <w:b/>
        </w:rPr>
        <w:t>Member</w:t>
      </w:r>
      <w:r w:rsidR="0082625E" w:rsidRPr="006F1804">
        <w:rPr>
          <w:rFonts w:eastAsia="Arial"/>
          <w:b/>
        </w:rPr>
        <w:t xml:space="preserve"> </w:t>
      </w:r>
      <w:r w:rsidRPr="006F1804">
        <w:rPr>
          <w:rFonts w:eastAsia="Arial"/>
          <w:b/>
        </w:rPr>
        <w:t xml:space="preserve">or </w:t>
      </w:r>
      <w:r w:rsidR="005C6B06" w:rsidRPr="006F1804">
        <w:rPr>
          <w:rFonts w:eastAsia="Arial"/>
          <w:b/>
        </w:rPr>
        <w:t xml:space="preserve">compromise </w:t>
      </w:r>
      <w:r w:rsidR="00A43030" w:rsidRPr="006F1804">
        <w:rPr>
          <w:rFonts w:eastAsia="Arial"/>
          <w:b/>
        </w:rPr>
        <w:t>their ability to secure housing</w:t>
      </w:r>
      <w:r w:rsidRPr="006F1804">
        <w:rPr>
          <w:rFonts w:eastAsia="Arial"/>
          <w:b/>
        </w:rPr>
        <w:t>.</w:t>
      </w:r>
    </w:p>
    <w:p w14:paraId="5050A99E" w14:textId="441E6B36" w:rsidR="006F1804" w:rsidRDefault="0097423B" w:rsidP="00597F0E">
      <w:pPr>
        <w:spacing w:line="240" w:lineRule="auto"/>
        <w:ind w:firstLine="360"/>
        <w:rPr>
          <w:rFonts w:eastAsia="Calibri"/>
          <w:b/>
          <w:bCs/>
          <w:spacing w:val="-3"/>
          <w:kern w:val="21"/>
        </w:rPr>
      </w:pPr>
      <w:r w:rsidRPr="0030585E">
        <w:rPr>
          <w:rFonts w:eastAsia="Calibri"/>
          <w:b/>
          <w:bCs/>
          <w:spacing w:val="-3"/>
          <w:kern w:val="21"/>
        </w:rPr>
        <w:t>Word limit: 500 words</w:t>
      </w:r>
    </w:p>
    <w:p w14:paraId="401D4395" w14:textId="77777777" w:rsidR="00023AFE" w:rsidRPr="002D4799" w:rsidRDefault="00023AFE" w:rsidP="00597F0E">
      <w:pPr>
        <w:spacing w:line="240" w:lineRule="auto"/>
        <w:ind w:firstLine="360"/>
        <w:contextualSpacing/>
        <w:rPr>
          <w:rFonts w:eastAsia="Calibri"/>
          <w:spacing w:val="-3"/>
          <w:kern w:val="21"/>
        </w:rPr>
      </w:pPr>
    </w:p>
    <w:p w14:paraId="157C1E00" w14:textId="77777777" w:rsidR="00A43030" w:rsidRPr="0030585E" w:rsidRDefault="00A43030" w:rsidP="00597F0E">
      <w:pPr>
        <w:spacing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6415B256" w14:textId="77777777" w:rsidR="0019054C" w:rsidRDefault="0019054C" w:rsidP="00597F0E">
      <w:pPr>
        <w:spacing w:line="240" w:lineRule="auto"/>
        <w:ind w:left="360"/>
        <w:contextualSpacing/>
        <w:rPr>
          <w:rFonts w:eastAsia="Calibri" w:cs="Segoe UI"/>
          <w:color w:val="000000"/>
          <w:spacing w:val="-3"/>
          <w:kern w:val="21"/>
        </w:rPr>
      </w:pPr>
    </w:p>
    <w:p w14:paraId="360564FD" w14:textId="77777777" w:rsidR="0019054C" w:rsidRPr="002D4799" w:rsidRDefault="0019054C" w:rsidP="00597F0E">
      <w:pPr>
        <w:spacing w:line="240" w:lineRule="auto"/>
        <w:ind w:left="360"/>
        <w:contextualSpacing/>
        <w:rPr>
          <w:rFonts w:eastAsia="Calibri" w:cs="Segoe UI"/>
          <w:color w:val="000000"/>
          <w:spacing w:val="-3"/>
          <w:kern w:val="21"/>
        </w:rPr>
      </w:pPr>
    </w:p>
    <w:p w14:paraId="4DF74EB9" w14:textId="77777777" w:rsidR="00A43030" w:rsidRPr="0030585E" w:rsidRDefault="00A43030" w:rsidP="00597F0E">
      <w:pPr>
        <w:spacing w:line="240" w:lineRule="auto"/>
        <w:ind w:left="360"/>
        <w:contextualSpacing/>
        <w:rPr>
          <w:rFonts w:cs="Segoe UI"/>
          <w:b/>
          <w:u w:val="single"/>
        </w:rPr>
      </w:pPr>
      <w:r w:rsidRPr="0030585E">
        <w:rPr>
          <w:rFonts w:cs="Segoe UI"/>
          <w:b/>
          <w:u w:val="single"/>
        </w:rPr>
        <w:t>Provide brief additional information, as needed:</w:t>
      </w:r>
    </w:p>
    <w:p w14:paraId="5E5345E8" w14:textId="54135DEC" w:rsidR="008A645D" w:rsidRDefault="008A645D" w:rsidP="00C54B48">
      <w:pPr>
        <w:spacing w:after="0" w:line="240" w:lineRule="auto"/>
        <w:ind w:left="360"/>
        <w:rPr>
          <w:rFonts w:eastAsia="Arial"/>
          <w:bCs/>
        </w:rPr>
      </w:pPr>
    </w:p>
    <w:p w14:paraId="319DCFF3" w14:textId="77777777" w:rsidR="00545D7A" w:rsidRDefault="00545D7A" w:rsidP="00C54B48">
      <w:pPr>
        <w:spacing w:after="0" w:line="240" w:lineRule="auto"/>
        <w:ind w:left="360"/>
        <w:rPr>
          <w:rFonts w:eastAsia="Arial"/>
          <w:bCs/>
        </w:rPr>
      </w:pPr>
    </w:p>
    <w:p w14:paraId="14294726" w14:textId="77777777" w:rsidR="008A645D" w:rsidRPr="002D4799" w:rsidRDefault="008A645D" w:rsidP="00597F0E">
      <w:pPr>
        <w:spacing w:line="240" w:lineRule="auto"/>
        <w:ind w:left="360"/>
        <w:rPr>
          <w:rFonts w:eastAsia="Arial"/>
          <w:bCs/>
        </w:rPr>
      </w:pPr>
    </w:p>
    <w:p w14:paraId="3E32D044" w14:textId="3E6C8689" w:rsidR="008A645D" w:rsidRDefault="008A645D" w:rsidP="00597F0E">
      <w:pPr>
        <w:spacing w:line="240" w:lineRule="auto"/>
        <w:rPr>
          <w:rFonts w:eastAsia="Arial"/>
          <w:b/>
        </w:rPr>
      </w:pPr>
      <w:r>
        <w:rPr>
          <w:rFonts w:eastAsia="Arial"/>
          <w:b/>
        </w:rPr>
        <w:br w:type="page"/>
      </w:r>
    </w:p>
    <w:p w14:paraId="35898296" w14:textId="0351B70B" w:rsidR="00486D84" w:rsidRDefault="00A87545" w:rsidP="00597F0E">
      <w:pPr>
        <w:pStyle w:val="ListParagraph"/>
        <w:numPr>
          <w:ilvl w:val="0"/>
          <w:numId w:val="23"/>
        </w:numPr>
        <w:spacing w:line="240" w:lineRule="auto"/>
        <w:ind w:left="360"/>
        <w:rPr>
          <w:rFonts w:eastAsia="Arial"/>
          <w:b/>
        </w:rPr>
      </w:pPr>
      <w:r w:rsidRPr="008472E4">
        <w:rPr>
          <w:rFonts w:eastAsia="Arial"/>
          <w:b/>
        </w:rPr>
        <w:lastRenderedPageBreak/>
        <w:t xml:space="preserve">Provide Policies and Procedures </w:t>
      </w:r>
      <w:r w:rsidR="00CE3886" w:rsidRPr="008472E4">
        <w:rPr>
          <w:rFonts w:eastAsia="Arial"/>
          <w:b/>
        </w:rPr>
        <w:t>for how the</w:t>
      </w:r>
      <w:r w:rsidRPr="008472E4">
        <w:rPr>
          <w:rFonts w:eastAsia="Arial"/>
          <w:b/>
        </w:rPr>
        <w:t xml:space="preserve"> MCP will discontinue, or deauthorize</w:t>
      </w:r>
      <w:r w:rsidR="00C64558">
        <w:rPr>
          <w:rFonts w:eastAsia="Arial"/>
          <w:b/>
        </w:rPr>
        <w:t>,</w:t>
      </w:r>
      <w:r w:rsidR="00ED6614" w:rsidRPr="008472E4">
        <w:rPr>
          <w:rFonts w:eastAsia="Arial"/>
          <w:b/>
        </w:rPr>
        <w:t xml:space="preserve"> </w:t>
      </w:r>
      <w:r w:rsidR="008F39F6" w:rsidRPr="008472E4">
        <w:rPr>
          <w:rFonts w:eastAsia="Arial"/>
          <w:b/>
        </w:rPr>
        <w:t>Transitional Rent</w:t>
      </w:r>
      <w:r w:rsidR="009B407B" w:rsidRPr="008472E4">
        <w:rPr>
          <w:rFonts w:eastAsia="Arial"/>
          <w:b/>
        </w:rPr>
        <w:t xml:space="preserve"> </w:t>
      </w:r>
      <w:r w:rsidRPr="008472E4">
        <w:rPr>
          <w:rFonts w:eastAsia="Arial"/>
          <w:b/>
        </w:rPr>
        <w:t>for Members who either no longer qualify for, or no longer require</w:t>
      </w:r>
      <w:r w:rsidR="006D310B" w:rsidRPr="008472E4">
        <w:rPr>
          <w:rFonts w:eastAsia="Arial"/>
          <w:b/>
        </w:rPr>
        <w:t xml:space="preserve"> </w:t>
      </w:r>
      <w:r w:rsidR="007E0F21">
        <w:rPr>
          <w:rFonts w:eastAsia="Arial"/>
          <w:b/>
        </w:rPr>
        <w:t>the service</w:t>
      </w:r>
      <w:r w:rsidRPr="008472E4">
        <w:rPr>
          <w:rFonts w:eastAsia="Arial"/>
          <w:b/>
        </w:rPr>
        <w:t xml:space="preserve">. </w:t>
      </w:r>
      <w:r w:rsidR="00ED389C" w:rsidRPr="008472E4">
        <w:rPr>
          <w:rFonts w:eastAsia="Arial"/>
          <w:b/>
        </w:rPr>
        <w:t xml:space="preserve">Please </w:t>
      </w:r>
      <w:r w:rsidR="009B407B" w:rsidRPr="008472E4">
        <w:rPr>
          <w:rFonts w:eastAsia="Arial"/>
          <w:b/>
        </w:rPr>
        <w:t xml:space="preserve">be sure to </w:t>
      </w:r>
      <w:r w:rsidR="00305880" w:rsidRPr="008472E4">
        <w:rPr>
          <w:rFonts w:eastAsia="Arial"/>
          <w:b/>
        </w:rPr>
        <w:t>describe how the</w:t>
      </w:r>
      <w:r w:rsidR="00ED389C" w:rsidRPr="008472E4">
        <w:rPr>
          <w:rFonts w:eastAsia="Arial"/>
          <w:b/>
        </w:rPr>
        <w:t xml:space="preserve"> MCP intends to track and monitor the following scenarios:</w:t>
      </w:r>
    </w:p>
    <w:p w14:paraId="6A30E03F" w14:textId="12B1929B" w:rsidR="00486D84" w:rsidRDefault="00794EBB" w:rsidP="00597F0E">
      <w:pPr>
        <w:pStyle w:val="ListParagraph"/>
        <w:numPr>
          <w:ilvl w:val="0"/>
          <w:numId w:val="41"/>
        </w:numPr>
        <w:spacing w:line="240" w:lineRule="auto"/>
        <w:rPr>
          <w:rFonts w:eastAsia="Arial"/>
          <w:b/>
        </w:rPr>
      </w:pPr>
      <w:r w:rsidRPr="00486D84">
        <w:rPr>
          <w:rFonts w:eastAsia="Arial"/>
          <w:b/>
        </w:rPr>
        <w:t>M</w:t>
      </w:r>
      <w:r w:rsidR="00F9489A" w:rsidRPr="00486D84">
        <w:rPr>
          <w:rFonts w:eastAsia="Arial"/>
          <w:b/>
        </w:rPr>
        <w:t>embers who</w:t>
      </w:r>
      <w:r w:rsidR="00EE6C17" w:rsidRPr="00486D84">
        <w:rPr>
          <w:rFonts w:eastAsia="Arial"/>
          <w:b/>
        </w:rPr>
        <w:t xml:space="preserve"> </w:t>
      </w:r>
      <w:r w:rsidR="008901C4" w:rsidRPr="00486D84">
        <w:rPr>
          <w:rFonts w:eastAsia="Arial"/>
          <w:b/>
        </w:rPr>
        <w:t xml:space="preserve">have met </w:t>
      </w:r>
      <w:r w:rsidR="00060D90">
        <w:rPr>
          <w:rFonts w:eastAsia="Arial"/>
          <w:b/>
        </w:rPr>
        <w:t xml:space="preserve">the </w:t>
      </w:r>
      <w:r w:rsidR="0043774B">
        <w:rPr>
          <w:rFonts w:eastAsia="Arial"/>
          <w:b/>
        </w:rPr>
        <w:t>global</w:t>
      </w:r>
      <w:r w:rsidR="00ED389C" w:rsidRPr="00486D84">
        <w:rPr>
          <w:rFonts w:eastAsia="Arial"/>
          <w:b/>
        </w:rPr>
        <w:t xml:space="preserve"> c</w:t>
      </w:r>
      <w:r w:rsidR="008901C4" w:rsidRPr="00486D84">
        <w:rPr>
          <w:rFonts w:eastAsia="Arial"/>
          <w:b/>
        </w:rPr>
        <w:t xml:space="preserve">ap </w:t>
      </w:r>
      <w:r w:rsidR="009934AB">
        <w:rPr>
          <w:rFonts w:eastAsia="Arial"/>
          <w:b/>
        </w:rPr>
        <w:t xml:space="preserve">on coverage of Room and Board services (i.e., </w:t>
      </w:r>
      <w:r w:rsidR="00FC5274" w:rsidRPr="00FC5274">
        <w:rPr>
          <w:rFonts w:eastAsia="Arial"/>
          <w:b/>
        </w:rPr>
        <w:t>Short-Term Post-Hospitalization Housing, Recuperative Care, and Transitional Rent</w:t>
      </w:r>
      <w:r w:rsidR="00FC5274">
        <w:rPr>
          <w:rFonts w:eastAsia="Arial"/>
          <w:b/>
        </w:rPr>
        <w:t xml:space="preserve">). Under the cap, coverage is </w:t>
      </w:r>
      <w:r w:rsidR="00274979">
        <w:rPr>
          <w:rFonts w:eastAsia="Arial"/>
          <w:b/>
        </w:rPr>
        <w:t xml:space="preserve">limited to </w:t>
      </w:r>
      <w:r w:rsidR="008901C4" w:rsidRPr="00486D84">
        <w:rPr>
          <w:rFonts w:eastAsia="Arial"/>
          <w:b/>
        </w:rPr>
        <w:t xml:space="preserve">a combined </w:t>
      </w:r>
      <w:r w:rsidR="00274979">
        <w:rPr>
          <w:rFonts w:eastAsia="Arial"/>
          <w:b/>
        </w:rPr>
        <w:t>six</w:t>
      </w:r>
      <w:r w:rsidR="00274979" w:rsidRPr="00486D84">
        <w:rPr>
          <w:rFonts w:eastAsia="Arial"/>
          <w:b/>
        </w:rPr>
        <w:t xml:space="preserve"> </w:t>
      </w:r>
      <w:r w:rsidR="008901C4" w:rsidRPr="00486D84">
        <w:rPr>
          <w:rFonts w:eastAsia="Arial"/>
          <w:b/>
        </w:rPr>
        <w:t xml:space="preserve">months of </w:t>
      </w:r>
      <w:r w:rsidR="00274979">
        <w:rPr>
          <w:rFonts w:eastAsia="Arial"/>
          <w:b/>
        </w:rPr>
        <w:t xml:space="preserve">all Room and Board services </w:t>
      </w:r>
      <w:r w:rsidR="00D81814">
        <w:rPr>
          <w:rFonts w:eastAsia="Arial"/>
          <w:b/>
        </w:rPr>
        <w:t>per Member</w:t>
      </w:r>
      <w:r w:rsidR="00AF78CF" w:rsidRPr="00486D84">
        <w:rPr>
          <w:rFonts w:eastAsia="Arial"/>
          <w:b/>
        </w:rPr>
        <w:t xml:space="preserve"> per rolling 12-month period</w:t>
      </w:r>
      <w:r w:rsidR="00EA305B" w:rsidRPr="00486D84">
        <w:rPr>
          <w:rFonts w:eastAsia="Arial"/>
          <w:b/>
        </w:rPr>
        <w:t xml:space="preserve"> (e.g., two months of </w:t>
      </w:r>
      <w:r w:rsidR="00074A24">
        <w:rPr>
          <w:rFonts w:eastAsia="Arial"/>
          <w:b/>
        </w:rPr>
        <w:t>S</w:t>
      </w:r>
      <w:r w:rsidR="00EA305B" w:rsidRPr="00486D84">
        <w:rPr>
          <w:rFonts w:eastAsia="Arial"/>
          <w:b/>
        </w:rPr>
        <w:t>hort-</w:t>
      </w:r>
      <w:r w:rsidR="00074A24">
        <w:rPr>
          <w:rFonts w:eastAsia="Arial"/>
          <w:b/>
        </w:rPr>
        <w:t>T</w:t>
      </w:r>
      <w:r w:rsidR="00EA305B" w:rsidRPr="00486D84">
        <w:rPr>
          <w:rFonts w:eastAsia="Arial"/>
          <w:b/>
        </w:rPr>
        <w:t xml:space="preserve">erm </w:t>
      </w:r>
      <w:r w:rsidR="004545DB">
        <w:rPr>
          <w:rFonts w:eastAsia="Arial"/>
          <w:b/>
        </w:rPr>
        <w:t>P</w:t>
      </w:r>
      <w:r w:rsidR="00EA305B" w:rsidRPr="00486D84">
        <w:rPr>
          <w:rFonts w:eastAsia="Arial"/>
          <w:b/>
        </w:rPr>
        <w:t>ost-</w:t>
      </w:r>
      <w:r w:rsidR="004545DB">
        <w:rPr>
          <w:rFonts w:eastAsia="Arial"/>
          <w:b/>
        </w:rPr>
        <w:t>H</w:t>
      </w:r>
      <w:r w:rsidR="00EA305B" w:rsidRPr="00486D84">
        <w:rPr>
          <w:rFonts w:eastAsia="Arial"/>
          <w:b/>
        </w:rPr>
        <w:t xml:space="preserve">ospitalization </w:t>
      </w:r>
      <w:r w:rsidR="006849C8">
        <w:rPr>
          <w:rFonts w:eastAsia="Arial"/>
          <w:b/>
        </w:rPr>
        <w:t>H</w:t>
      </w:r>
      <w:r w:rsidR="00EA305B" w:rsidRPr="00486D84">
        <w:rPr>
          <w:rFonts w:eastAsia="Arial"/>
          <w:b/>
        </w:rPr>
        <w:t>ousing and four months of Transitional Rent)</w:t>
      </w:r>
      <w:r w:rsidRPr="00486D84">
        <w:rPr>
          <w:rFonts w:eastAsia="Arial"/>
          <w:b/>
        </w:rPr>
        <w:t>;</w:t>
      </w:r>
    </w:p>
    <w:p w14:paraId="21CD5668" w14:textId="3D9E46A0" w:rsidR="00486D84" w:rsidRDefault="00794EBB" w:rsidP="00597F0E">
      <w:pPr>
        <w:pStyle w:val="ListParagraph"/>
        <w:numPr>
          <w:ilvl w:val="0"/>
          <w:numId w:val="41"/>
        </w:numPr>
        <w:spacing w:line="240" w:lineRule="auto"/>
        <w:rPr>
          <w:rFonts w:eastAsia="Arial"/>
          <w:b/>
        </w:rPr>
      </w:pPr>
      <w:r w:rsidRPr="00486D84">
        <w:rPr>
          <w:rFonts w:eastAsia="Arial"/>
          <w:b/>
        </w:rPr>
        <w:t>M</w:t>
      </w:r>
      <w:r w:rsidR="008C1632" w:rsidRPr="00486D84">
        <w:rPr>
          <w:rFonts w:eastAsia="Arial"/>
          <w:b/>
        </w:rPr>
        <w:t>embers who</w:t>
      </w:r>
      <w:r w:rsidR="00625834">
        <w:rPr>
          <w:rFonts w:eastAsia="Arial"/>
          <w:b/>
        </w:rPr>
        <w:t>se household has</w:t>
      </w:r>
      <w:r w:rsidR="008C1632" w:rsidRPr="00486D84">
        <w:rPr>
          <w:rFonts w:eastAsia="Arial"/>
          <w:b/>
        </w:rPr>
        <w:t xml:space="preserve"> </w:t>
      </w:r>
      <w:r w:rsidR="0084619A" w:rsidRPr="00486D84">
        <w:rPr>
          <w:rFonts w:eastAsia="Arial"/>
          <w:b/>
        </w:rPr>
        <w:t xml:space="preserve">received the </w:t>
      </w:r>
      <w:r w:rsidR="008C1632" w:rsidRPr="00486D84">
        <w:rPr>
          <w:rFonts w:eastAsia="Arial"/>
          <w:b/>
        </w:rPr>
        <w:t xml:space="preserve">maximum of </w:t>
      </w:r>
      <w:r w:rsidR="0086440F">
        <w:rPr>
          <w:rFonts w:eastAsia="Arial"/>
          <w:b/>
        </w:rPr>
        <w:t>six</w:t>
      </w:r>
      <w:r w:rsidR="0086440F" w:rsidRPr="00486D84">
        <w:rPr>
          <w:rFonts w:eastAsia="Arial"/>
          <w:b/>
        </w:rPr>
        <w:t xml:space="preserve"> </w:t>
      </w:r>
      <w:r w:rsidR="001946CB" w:rsidRPr="00486D84">
        <w:rPr>
          <w:rFonts w:eastAsia="Arial"/>
          <w:b/>
        </w:rPr>
        <w:t xml:space="preserve">months of </w:t>
      </w:r>
      <w:r w:rsidR="006849C8">
        <w:rPr>
          <w:rFonts w:eastAsia="Arial"/>
          <w:b/>
        </w:rPr>
        <w:t>T</w:t>
      </w:r>
      <w:r w:rsidR="008C1632" w:rsidRPr="00486D84">
        <w:rPr>
          <w:rFonts w:eastAsia="Arial"/>
          <w:b/>
        </w:rPr>
        <w:t xml:space="preserve">ransitional </w:t>
      </w:r>
      <w:r w:rsidR="006849C8">
        <w:rPr>
          <w:rFonts w:eastAsia="Arial"/>
          <w:b/>
        </w:rPr>
        <w:t>R</w:t>
      </w:r>
      <w:r w:rsidR="008C1632" w:rsidRPr="00486D84">
        <w:rPr>
          <w:rFonts w:eastAsia="Arial"/>
          <w:b/>
        </w:rPr>
        <w:t xml:space="preserve">ent </w:t>
      </w:r>
      <w:r w:rsidR="0084619A" w:rsidRPr="00486D84">
        <w:rPr>
          <w:rFonts w:eastAsia="Arial"/>
          <w:b/>
        </w:rPr>
        <w:t xml:space="preserve">allowed </w:t>
      </w:r>
      <w:r w:rsidR="00F671AB">
        <w:rPr>
          <w:rFonts w:eastAsia="Arial"/>
          <w:b/>
        </w:rPr>
        <w:t>under the BH-CONNECT</w:t>
      </w:r>
      <w:r w:rsidR="0084619A" w:rsidRPr="00486D84">
        <w:rPr>
          <w:rFonts w:eastAsia="Arial"/>
          <w:b/>
        </w:rPr>
        <w:t xml:space="preserve"> demonstration period</w:t>
      </w:r>
      <w:r w:rsidRPr="00486D84">
        <w:rPr>
          <w:rFonts w:eastAsia="Arial"/>
          <w:b/>
        </w:rPr>
        <w:t>;</w:t>
      </w:r>
      <w:r w:rsidR="007E0F21">
        <w:rPr>
          <w:rFonts w:eastAsia="Arial"/>
          <w:b/>
        </w:rPr>
        <w:t xml:space="preserve"> and</w:t>
      </w:r>
    </w:p>
    <w:p w14:paraId="692E1F81" w14:textId="21A3BE6E" w:rsidR="00C51F84" w:rsidRPr="00486D84" w:rsidRDefault="00794EBB" w:rsidP="00597F0E">
      <w:pPr>
        <w:pStyle w:val="ListParagraph"/>
        <w:numPr>
          <w:ilvl w:val="0"/>
          <w:numId w:val="41"/>
        </w:numPr>
        <w:spacing w:line="240" w:lineRule="auto"/>
        <w:contextualSpacing w:val="0"/>
        <w:rPr>
          <w:rFonts w:eastAsia="Arial"/>
          <w:b/>
        </w:rPr>
      </w:pPr>
      <w:r w:rsidRPr="00486D84">
        <w:rPr>
          <w:rFonts w:eastAsia="Arial"/>
          <w:b/>
        </w:rPr>
        <w:t>Members who have transitioned to other housing programs</w:t>
      </w:r>
      <w:r w:rsidR="009012DA" w:rsidRPr="00486D84">
        <w:rPr>
          <w:rFonts w:eastAsia="Arial"/>
          <w:b/>
        </w:rPr>
        <w:t xml:space="preserve"> or permanent</w:t>
      </w:r>
      <w:r w:rsidR="006429C6" w:rsidRPr="00486D84">
        <w:rPr>
          <w:rFonts w:eastAsia="Arial"/>
          <w:b/>
        </w:rPr>
        <w:t xml:space="preserve"> settings</w:t>
      </w:r>
      <w:r w:rsidRPr="00486D84">
        <w:rPr>
          <w:rFonts w:eastAsia="Arial"/>
          <w:b/>
        </w:rPr>
        <w:t>.</w:t>
      </w:r>
    </w:p>
    <w:p w14:paraId="347A15C1" w14:textId="127DBC8E" w:rsidR="00596FBE" w:rsidRPr="006C3CB8" w:rsidRDefault="00596FBE" w:rsidP="00597F0E">
      <w:pPr>
        <w:spacing w:line="240" w:lineRule="auto"/>
        <w:ind w:left="360"/>
        <w:rPr>
          <w:rFonts w:eastAsia="Calibri"/>
          <w:bCs/>
          <w:i/>
          <w:iCs/>
          <w:spacing w:val="-3"/>
          <w:kern w:val="21"/>
        </w:rPr>
      </w:pPr>
      <w:r w:rsidRPr="006C3CB8">
        <w:rPr>
          <w:rFonts w:eastAsia="Arial"/>
          <w:bCs/>
          <w:i/>
          <w:iCs/>
        </w:rPr>
        <w:t xml:space="preserve">See </w:t>
      </w:r>
      <w:hyperlink r:id="rId14" w:history="1">
        <w:r w:rsidRPr="00485147">
          <w:rPr>
            <w:rStyle w:val="Hyperlink"/>
            <w:rFonts w:eastAsia="Arial"/>
            <w:bCs/>
            <w:i/>
            <w:iCs/>
          </w:rPr>
          <w:t>Community Supports Policy Guide Volume 2</w:t>
        </w:r>
      </w:hyperlink>
      <w:r w:rsidRPr="006C3CB8">
        <w:rPr>
          <w:rFonts w:eastAsia="Arial"/>
          <w:bCs/>
          <w:i/>
          <w:iCs/>
        </w:rPr>
        <w:t xml:space="preserve"> Section IV for information on the global cap on coverage of Room and Board services.</w:t>
      </w:r>
    </w:p>
    <w:p w14:paraId="55259ED4" w14:textId="7E065E2D" w:rsidR="00A87545" w:rsidRDefault="0097423B" w:rsidP="00597F0E">
      <w:pPr>
        <w:spacing w:line="240" w:lineRule="auto"/>
        <w:ind w:left="360"/>
        <w:rPr>
          <w:rFonts w:eastAsia="Arial"/>
          <w:b/>
        </w:rPr>
      </w:pPr>
      <w:r w:rsidRPr="00C51F84">
        <w:rPr>
          <w:rFonts w:eastAsia="Calibri"/>
          <w:b/>
          <w:bCs/>
          <w:spacing w:val="-3"/>
          <w:kern w:val="21"/>
        </w:rPr>
        <w:t>Word limit: 500 words</w:t>
      </w:r>
    </w:p>
    <w:p w14:paraId="137EE8BD" w14:textId="77777777" w:rsidR="00023AFE" w:rsidRPr="002D4799" w:rsidRDefault="00023AFE" w:rsidP="00597F0E">
      <w:pPr>
        <w:spacing w:line="240" w:lineRule="auto"/>
        <w:ind w:left="360"/>
        <w:contextualSpacing/>
        <w:rPr>
          <w:rFonts w:eastAsia="Arial"/>
          <w:bCs/>
        </w:rPr>
      </w:pPr>
    </w:p>
    <w:p w14:paraId="6B82BB8A" w14:textId="04851524" w:rsidR="00A87545" w:rsidRDefault="00A87545" w:rsidP="00597F0E">
      <w:pPr>
        <w:spacing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A1190C0" w14:textId="0088B583" w:rsidR="000F4E2C" w:rsidRDefault="000F4E2C" w:rsidP="00597F0E">
      <w:pPr>
        <w:spacing w:line="240" w:lineRule="auto"/>
        <w:ind w:left="360"/>
        <w:contextualSpacing/>
        <w:rPr>
          <w:rFonts w:eastAsia="Calibri" w:cs="Segoe UI"/>
          <w:bCs/>
          <w:color w:val="000000"/>
          <w:spacing w:val="-3"/>
          <w:kern w:val="21"/>
          <w:u w:val="single"/>
        </w:rPr>
      </w:pPr>
    </w:p>
    <w:p w14:paraId="67299D3D" w14:textId="77777777" w:rsidR="0019054C" w:rsidRPr="002D4799" w:rsidRDefault="0019054C" w:rsidP="00597F0E">
      <w:pPr>
        <w:spacing w:line="240" w:lineRule="auto"/>
        <w:ind w:left="360"/>
        <w:contextualSpacing/>
        <w:rPr>
          <w:rFonts w:eastAsia="Calibri" w:cs="Segoe UI"/>
          <w:bCs/>
          <w:color w:val="000000"/>
          <w:spacing w:val="-3"/>
          <w:kern w:val="21"/>
          <w:u w:val="single"/>
        </w:rPr>
      </w:pPr>
    </w:p>
    <w:p w14:paraId="11619300" w14:textId="229815F0" w:rsidR="00A87545" w:rsidRPr="0030585E" w:rsidRDefault="00A87545" w:rsidP="00597F0E">
      <w:pPr>
        <w:spacing w:line="240" w:lineRule="auto"/>
        <w:ind w:left="360"/>
        <w:contextualSpacing/>
        <w:rPr>
          <w:rFonts w:cs="Segoe UI"/>
          <w:b/>
          <w:u w:val="single"/>
        </w:rPr>
      </w:pPr>
      <w:r w:rsidRPr="0030585E">
        <w:rPr>
          <w:rFonts w:cs="Segoe UI"/>
          <w:b/>
          <w:u w:val="single"/>
        </w:rPr>
        <w:t>Provide brief additional information, as needed:</w:t>
      </w:r>
    </w:p>
    <w:p w14:paraId="6A3A8BE6" w14:textId="77777777" w:rsidR="00A87545" w:rsidRPr="002D4799" w:rsidRDefault="00A87545" w:rsidP="00597F0E">
      <w:pPr>
        <w:pStyle w:val="ListParagraph"/>
        <w:spacing w:line="240" w:lineRule="auto"/>
        <w:ind w:left="360"/>
        <w:rPr>
          <w:rFonts w:eastAsia="Arial"/>
          <w:bCs/>
        </w:rPr>
      </w:pPr>
    </w:p>
    <w:p w14:paraId="440BA026" w14:textId="77777777" w:rsidR="00023AFE" w:rsidRPr="002D4799" w:rsidRDefault="00023AFE" w:rsidP="00C54B48">
      <w:pPr>
        <w:pStyle w:val="ListParagraph"/>
        <w:spacing w:after="0" w:line="240" w:lineRule="auto"/>
        <w:ind w:left="360"/>
        <w:rPr>
          <w:rFonts w:eastAsia="Arial"/>
          <w:bCs/>
        </w:rPr>
      </w:pPr>
    </w:p>
    <w:p w14:paraId="0801DDFD" w14:textId="77777777" w:rsidR="00851DF5" w:rsidRPr="002D4799" w:rsidRDefault="00851DF5" w:rsidP="00597F0E">
      <w:pPr>
        <w:spacing w:line="240" w:lineRule="auto"/>
        <w:ind w:left="360"/>
        <w:rPr>
          <w:bCs/>
        </w:rPr>
      </w:pPr>
    </w:p>
    <w:p w14:paraId="0F7FD234" w14:textId="4413614A" w:rsidR="00364DB3" w:rsidRDefault="00364DB3" w:rsidP="00597F0E">
      <w:pPr>
        <w:spacing w:line="240" w:lineRule="auto"/>
      </w:pPr>
      <w:r>
        <w:br w:type="page"/>
      </w:r>
    </w:p>
    <w:p w14:paraId="18C466E5" w14:textId="1854A14A" w:rsidR="00A87545" w:rsidRPr="0030585E" w:rsidRDefault="00A87545" w:rsidP="00597F0E">
      <w:pPr>
        <w:pStyle w:val="Heading4"/>
        <w:spacing w:before="0" w:line="240" w:lineRule="auto"/>
        <w:rPr>
          <w:u w:val="single"/>
        </w:rPr>
      </w:pPr>
      <w:r w:rsidRPr="0030585E">
        <w:rPr>
          <w:u w:val="single"/>
        </w:rPr>
        <w:lastRenderedPageBreak/>
        <w:t xml:space="preserve">Referring Members to </w:t>
      </w:r>
      <w:r w:rsidR="007E6137">
        <w:rPr>
          <w:u w:val="single"/>
        </w:rPr>
        <w:t>Transitional Rent</w:t>
      </w:r>
      <w:r w:rsidR="007629D6">
        <w:rPr>
          <w:u w:val="single"/>
        </w:rPr>
        <w:t xml:space="preserve"> Providers</w:t>
      </w:r>
    </w:p>
    <w:p w14:paraId="389CFFC7" w14:textId="01733548" w:rsidR="009B2F35" w:rsidRPr="00D132E3" w:rsidRDefault="00A26CA9" w:rsidP="00597F0E">
      <w:pPr>
        <w:pStyle w:val="ListParagraph"/>
        <w:numPr>
          <w:ilvl w:val="0"/>
          <w:numId w:val="23"/>
        </w:numPr>
        <w:spacing w:line="240" w:lineRule="auto"/>
        <w:ind w:left="360"/>
        <w:contextualSpacing w:val="0"/>
        <w:rPr>
          <w:rFonts w:eastAsia="Arial"/>
          <w:b/>
        </w:rPr>
      </w:pPr>
      <w:r w:rsidRPr="00507AC2">
        <w:rPr>
          <w:rFonts w:eastAsia="Arial"/>
          <w:b/>
        </w:rPr>
        <w:t>Provide Policies and Procedures describing how the</w:t>
      </w:r>
      <w:r w:rsidR="00206E81" w:rsidRPr="00507AC2">
        <w:rPr>
          <w:rFonts w:eastAsia="Arial"/>
          <w:b/>
        </w:rPr>
        <w:t xml:space="preserve"> MCP will refer Members who are eligible for Transitional Rent</w:t>
      </w:r>
      <w:r w:rsidRPr="00507AC2">
        <w:rPr>
          <w:rFonts w:eastAsia="Arial"/>
          <w:b/>
        </w:rPr>
        <w:t xml:space="preserve"> to </w:t>
      </w:r>
      <w:r w:rsidR="008B3CFB" w:rsidRPr="00507AC2">
        <w:rPr>
          <w:rFonts w:eastAsia="Arial"/>
          <w:b/>
        </w:rPr>
        <w:t xml:space="preserve">Transitional Rent </w:t>
      </w:r>
      <w:r w:rsidRPr="00507AC2">
        <w:rPr>
          <w:rFonts w:eastAsia="Arial"/>
          <w:b/>
        </w:rPr>
        <w:t>Providers</w:t>
      </w:r>
      <w:r w:rsidR="00BE6A09" w:rsidRPr="00507AC2">
        <w:rPr>
          <w:rFonts w:eastAsia="Arial"/>
          <w:b/>
        </w:rPr>
        <w:t xml:space="preserve">, </w:t>
      </w:r>
      <w:r w:rsidR="00066C42" w:rsidRPr="00507AC2">
        <w:rPr>
          <w:rFonts w:eastAsia="Arial"/>
          <w:b/>
        </w:rPr>
        <w:t xml:space="preserve">including </w:t>
      </w:r>
      <w:r w:rsidRPr="00507AC2">
        <w:rPr>
          <w:rFonts w:eastAsia="Arial"/>
          <w:b/>
        </w:rPr>
        <w:t xml:space="preserve">the timeline the MCP intends to follow to make the referral. For Members enrolled in </w:t>
      </w:r>
      <w:r w:rsidR="001B4720">
        <w:rPr>
          <w:rFonts w:eastAsia="Arial"/>
          <w:b/>
        </w:rPr>
        <w:t>c</w:t>
      </w:r>
      <w:r w:rsidR="000C4F43" w:rsidRPr="00507AC2">
        <w:rPr>
          <w:rFonts w:eastAsia="Arial"/>
          <w:b/>
        </w:rPr>
        <w:t xml:space="preserve">ounty </w:t>
      </w:r>
      <w:r w:rsidR="001B4720">
        <w:rPr>
          <w:rFonts w:eastAsia="Arial"/>
          <w:b/>
        </w:rPr>
        <w:t>b</w:t>
      </w:r>
      <w:r w:rsidR="000C4F43" w:rsidRPr="00507AC2">
        <w:rPr>
          <w:rFonts w:eastAsia="Arial"/>
          <w:b/>
        </w:rPr>
        <w:t xml:space="preserve">ehavioral </w:t>
      </w:r>
      <w:r w:rsidR="001B4720">
        <w:rPr>
          <w:rFonts w:eastAsia="Arial"/>
          <w:b/>
        </w:rPr>
        <w:t>h</w:t>
      </w:r>
      <w:r w:rsidR="000C4F43" w:rsidRPr="00507AC2">
        <w:rPr>
          <w:rFonts w:eastAsia="Arial"/>
          <w:b/>
        </w:rPr>
        <w:t xml:space="preserve">ealth </w:t>
      </w:r>
      <w:r w:rsidRPr="00507AC2">
        <w:rPr>
          <w:rFonts w:eastAsia="Arial"/>
          <w:b/>
        </w:rPr>
        <w:t>delivery system</w:t>
      </w:r>
      <w:r w:rsidR="00A859EB">
        <w:rPr>
          <w:rFonts w:eastAsia="Arial"/>
          <w:b/>
        </w:rPr>
        <w:t xml:space="preserve"> (i</w:t>
      </w:r>
      <w:r w:rsidR="00F269AB">
        <w:rPr>
          <w:rFonts w:eastAsia="Arial"/>
          <w:b/>
        </w:rPr>
        <w:t>.e., SMHS, DMC, or DMC-ODS)</w:t>
      </w:r>
      <w:r w:rsidR="00125891">
        <w:rPr>
          <w:rFonts w:eastAsia="Arial"/>
          <w:b/>
        </w:rPr>
        <w:t>,</w:t>
      </w:r>
      <w:r w:rsidRPr="00507AC2">
        <w:rPr>
          <w:rFonts w:eastAsia="Arial"/>
          <w:b/>
        </w:rPr>
        <w:t xml:space="preserve"> address how the MCP will work with </w:t>
      </w:r>
      <w:r w:rsidR="001B4720">
        <w:rPr>
          <w:rFonts w:eastAsia="Arial"/>
          <w:b/>
        </w:rPr>
        <w:t>c</w:t>
      </w:r>
      <w:r w:rsidRPr="00507AC2">
        <w:rPr>
          <w:rFonts w:eastAsia="Arial"/>
          <w:b/>
        </w:rPr>
        <w:t xml:space="preserve">ounty </w:t>
      </w:r>
      <w:r w:rsidR="001B4720">
        <w:rPr>
          <w:rFonts w:eastAsia="Arial"/>
          <w:b/>
        </w:rPr>
        <w:t>b</w:t>
      </w:r>
      <w:r w:rsidRPr="00507AC2">
        <w:rPr>
          <w:rFonts w:eastAsia="Arial"/>
          <w:b/>
        </w:rPr>
        <w:t xml:space="preserve">ehavioral </w:t>
      </w:r>
      <w:r w:rsidR="001B4720">
        <w:rPr>
          <w:rFonts w:eastAsia="Arial"/>
          <w:b/>
        </w:rPr>
        <w:t>h</w:t>
      </w:r>
      <w:r w:rsidRPr="00507AC2">
        <w:rPr>
          <w:rFonts w:eastAsia="Arial"/>
          <w:b/>
        </w:rPr>
        <w:t xml:space="preserve">ealth </w:t>
      </w:r>
      <w:r w:rsidR="00FF5B94">
        <w:rPr>
          <w:rFonts w:eastAsia="Arial"/>
          <w:b/>
        </w:rPr>
        <w:t>p</w:t>
      </w:r>
      <w:r w:rsidRPr="00507AC2">
        <w:rPr>
          <w:rFonts w:eastAsia="Arial"/>
          <w:b/>
        </w:rPr>
        <w:t xml:space="preserve">rovider(s) to receive referrals for Transitional Rent and connect such Members with contracted Transitional Rent Providers, especially in the event that the </w:t>
      </w:r>
      <w:r w:rsidR="005C746E">
        <w:rPr>
          <w:rFonts w:eastAsia="Arial"/>
          <w:b/>
        </w:rPr>
        <w:t>c</w:t>
      </w:r>
      <w:r w:rsidRPr="00507AC2">
        <w:rPr>
          <w:rFonts w:eastAsia="Arial"/>
          <w:b/>
        </w:rPr>
        <w:t xml:space="preserve">ounty </w:t>
      </w:r>
      <w:r w:rsidR="005C746E">
        <w:rPr>
          <w:rFonts w:eastAsia="Arial"/>
          <w:b/>
        </w:rPr>
        <w:t>b</w:t>
      </w:r>
      <w:r w:rsidRPr="00507AC2">
        <w:rPr>
          <w:rFonts w:eastAsia="Arial"/>
          <w:b/>
        </w:rPr>
        <w:t xml:space="preserve">ehavioral </w:t>
      </w:r>
      <w:r w:rsidR="005C746E">
        <w:rPr>
          <w:rFonts w:eastAsia="Arial"/>
          <w:b/>
        </w:rPr>
        <w:t>h</w:t>
      </w:r>
      <w:r w:rsidRPr="00507AC2">
        <w:rPr>
          <w:rFonts w:eastAsia="Arial"/>
          <w:b/>
        </w:rPr>
        <w:t xml:space="preserve">ealth </w:t>
      </w:r>
      <w:r w:rsidR="00FF5B94">
        <w:rPr>
          <w:rFonts w:eastAsia="Arial"/>
          <w:b/>
        </w:rPr>
        <w:t>p</w:t>
      </w:r>
      <w:r w:rsidRPr="00507AC2">
        <w:rPr>
          <w:rFonts w:eastAsia="Arial"/>
          <w:b/>
        </w:rPr>
        <w:t xml:space="preserve">rovider is </w:t>
      </w:r>
      <w:r w:rsidRPr="00507AC2">
        <w:rPr>
          <w:rFonts w:eastAsia="Arial"/>
          <w:b/>
          <w:u w:val="single"/>
        </w:rPr>
        <w:t>not</w:t>
      </w:r>
      <w:r w:rsidRPr="00507AC2">
        <w:rPr>
          <w:rFonts w:eastAsia="Arial"/>
          <w:b/>
        </w:rPr>
        <w:t xml:space="preserve"> contracted with the MCP to deliver Transitional Rent.</w:t>
      </w:r>
    </w:p>
    <w:p w14:paraId="0F64018C" w14:textId="1D8890C7" w:rsidR="00206E81" w:rsidRDefault="00365781" w:rsidP="00597F0E">
      <w:pPr>
        <w:spacing w:line="240" w:lineRule="auto"/>
        <w:ind w:left="360"/>
        <w:rPr>
          <w:rFonts w:eastAsia="Arial"/>
          <w:b/>
        </w:rPr>
      </w:pPr>
      <w:r w:rsidRPr="00365781">
        <w:rPr>
          <w:rFonts w:eastAsia="Arial"/>
          <w:b/>
        </w:rPr>
        <w:t xml:space="preserve">Word limit: 500 words per </w:t>
      </w:r>
      <w:r w:rsidR="001E34CD">
        <w:rPr>
          <w:rFonts w:eastAsia="Arial"/>
          <w:b/>
        </w:rPr>
        <w:t xml:space="preserve">Transitional Rent </w:t>
      </w:r>
      <w:r w:rsidR="003A6BFC" w:rsidRPr="003A6BFC">
        <w:rPr>
          <w:rFonts w:eastAsia="Arial"/>
          <w:b/>
        </w:rPr>
        <w:t>Population of Focus</w:t>
      </w:r>
      <w:r w:rsidRPr="00365781">
        <w:rPr>
          <w:rFonts w:eastAsia="Arial"/>
          <w:b/>
        </w:rPr>
        <w:t>.</w:t>
      </w:r>
    </w:p>
    <w:p w14:paraId="068F0B25" w14:textId="77777777" w:rsidR="00023AFE" w:rsidRPr="002D4799" w:rsidRDefault="00023AFE" w:rsidP="00597F0E">
      <w:pPr>
        <w:spacing w:line="240" w:lineRule="auto"/>
        <w:ind w:left="360"/>
        <w:contextualSpacing/>
        <w:rPr>
          <w:rFonts w:eastAsia="Arial"/>
          <w:bCs/>
        </w:rPr>
      </w:pPr>
    </w:p>
    <w:p w14:paraId="06413E94" w14:textId="22FC3F3F" w:rsidR="00B223B2" w:rsidRPr="0030585E" w:rsidRDefault="00B223B2" w:rsidP="00597F0E">
      <w:pPr>
        <w:pStyle w:val="ListParagraph"/>
        <w:spacing w:line="240" w:lineRule="auto"/>
        <w:ind w:left="360"/>
        <w:rPr>
          <w:b/>
          <w:u w:val="single"/>
        </w:rPr>
      </w:pPr>
      <w:r w:rsidRPr="0030585E">
        <w:rPr>
          <w:b/>
          <w:u w:val="single"/>
        </w:rPr>
        <w:t>MCP Policies and Procedures (List the file names and page numbers):</w:t>
      </w:r>
    </w:p>
    <w:p w14:paraId="202368C9" w14:textId="4CAE08F7" w:rsidR="00D132E3" w:rsidRDefault="00D132E3" w:rsidP="00597F0E">
      <w:pPr>
        <w:spacing w:line="240" w:lineRule="auto"/>
        <w:ind w:left="360"/>
        <w:contextualSpacing/>
      </w:pPr>
    </w:p>
    <w:p w14:paraId="6C746BD3" w14:textId="77777777" w:rsidR="00023AFE" w:rsidRPr="0030585E" w:rsidRDefault="00023AFE" w:rsidP="00597F0E">
      <w:pPr>
        <w:spacing w:line="240" w:lineRule="auto"/>
        <w:ind w:left="360"/>
        <w:contextualSpacing/>
      </w:pPr>
    </w:p>
    <w:p w14:paraId="2304B207" w14:textId="77777777" w:rsidR="00B223B2" w:rsidRDefault="00B223B2" w:rsidP="00597F0E">
      <w:pPr>
        <w:pStyle w:val="ListParagraph"/>
        <w:spacing w:line="240" w:lineRule="auto"/>
        <w:ind w:left="360"/>
        <w:rPr>
          <w:b/>
          <w:u w:val="single"/>
        </w:rPr>
      </w:pPr>
      <w:r w:rsidRPr="0030585E">
        <w:rPr>
          <w:b/>
          <w:u w:val="single"/>
        </w:rPr>
        <w:t>Provide brief additional information, as needed:</w:t>
      </w:r>
    </w:p>
    <w:p w14:paraId="110F9600" w14:textId="77777777" w:rsidR="00E72C72" w:rsidRPr="002D4799" w:rsidRDefault="00E72C72" w:rsidP="00597F0E">
      <w:pPr>
        <w:spacing w:line="240" w:lineRule="auto"/>
        <w:ind w:left="360"/>
        <w:contextualSpacing/>
        <w:rPr>
          <w:rFonts w:eastAsia="Arial"/>
          <w:bCs/>
        </w:rPr>
      </w:pPr>
    </w:p>
    <w:p w14:paraId="1AB85856" w14:textId="3EE72536" w:rsidR="00A87545" w:rsidRPr="002D4799" w:rsidRDefault="00A87545" w:rsidP="00597F0E">
      <w:pPr>
        <w:spacing w:line="240" w:lineRule="auto"/>
        <w:ind w:left="360"/>
        <w:contextualSpacing/>
        <w:rPr>
          <w:rFonts w:eastAsia="Calibri"/>
          <w:bCs/>
          <w:spacing w:val="-3"/>
          <w:kern w:val="21"/>
        </w:rPr>
      </w:pPr>
    </w:p>
    <w:p w14:paraId="01773390" w14:textId="7DC087BB" w:rsidR="00086D28" w:rsidRDefault="00A87545" w:rsidP="00086D28">
      <w:pPr>
        <w:pStyle w:val="ListParagraph"/>
        <w:numPr>
          <w:ilvl w:val="0"/>
          <w:numId w:val="23"/>
        </w:numPr>
        <w:spacing w:line="240" w:lineRule="auto"/>
        <w:ind w:left="360"/>
        <w:rPr>
          <w:rFonts w:eastAsia="Arial"/>
          <w:b/>
        </w:rPr>
      </w:pPr>
      <w:r w:rsidRPr="00507AC2">
        <w:rPr>
          <w:rFonts w:eastAsia="Arial"/>
          <w:b/>
        </w:rPr>
        <w:t xml:space="preserve">Provide Policies and Procedures describing how the MCP will ensure each Member authorized to receive </w:t>
      </w:r>
      <w:r w:rsidR="007629D6" w:rsidRPr="00507AC2">
        <w:rPr>
          <w:rFonts w:eastAsia="Arial"/>
          <w:b/>
        </w:rPr>
        <w:t>Transitional Rent</w:t>
      </w:r>
      <w:r w:rsidRPr="00507AC2">
        <w:rPr>
          <w:rFonts w:eastAsia="Arial"/>
          <w:b/>
        </w:rPr>
        <w:t xml:space="preserve"> 1) agrees to the receipt of </w:t>
      </w:r>
      <w:r w:rsidR="007629D6" w:rsidRPr="00507AC2">
        <w:rPr>
          <w:rFonts w:eastAsia="Arial"/>
          <w:b/>
        </w:rPr>
        <w:t>Transitional Rent</w:t>
      </w:r>
      <w:r w:rsidRPr="00507AC2">
        <w:rPr>
          <w:rFonts w:eastAsia="Arial"/>
          <w:b/>
        </w:rPr>
        <w:t xml:space="preserve"> and 2) how authorization will be obtained for data sharing when required by federal law (Note: MCPs are not obligated to obtain authorization for data sharing when not required by federal law). Indicate which entity (i.e., the MCP or the </w:t>
      </w:r>
      <w:r w:rsidR="007629D6" w:rsidRPr="00507AC2">
        <w:rPr>
          <w:rFonts w:eastAsia="Arial"/>
          <w:b/>
        </w:rPr>
        <w:t>Transitional Rent</w:t>
      </w:r>
      <w:r w:rsidRPr="00507AC2">
        <w:rPr>
          <w:rFonts w:eastAsia="Arial"/>
          <w:b/>
        </w:rPr>
        <w:t xml:space="preserve"> Provider) will obtain Member agreement and data sharing authorization</w:t>
      </w:r>
      <w:r w:rsidR="00563ED1">
        <w:rPr>
          <w:rFonts w:eastAsia="Arial"/>
          <w:b/>
        </w:rPr>
        <w:t xml:space="preserve"> and how this will be documented</w:t>
      </w:r>
      <w:r w:rsidRPr="00507AC2">
        <w:rPr>
          <w:rFonts w:eastAsia="Arial"/>
          <w:b/>
        </w:rPr>
        <w:t>.</w:t>
      </w:r>
    </w:p>
    <w:p w14:paraId="77C5E1A9" w14:textId="24DE5BDF" w:rsidR="003F65A0" w:rsidRPr="00086D28" w:rsidRDefault="003F65A0" w:rsidP="00086D28">
      <w:pPr>
        <w:pStyle w:val="ListParagraph"/>
        <w:spacing w:line="240" w:lineRule="auto"/>
        <w:ind w:left="360"/>
        <w:rPr>
          <w:rFonts w:eastAsia="Arial"/>
          <w:b/>
        </w:rPr>
      </w:pPr>
      <w:r w:rsidRPr="00086D28">
        <w:rPr>
          <w:rFonts w:eastAsia="Calibri"/>
          <w:b/>
          <w:bCs/>
          <w:spacing w:val="-3"/>
          <w:kern w:val="21"/>
        </w:rPr>
        <w:t>Word limit: 500 words</w:t>
      </w:r>
    </w:p>
    <w:p w14:paraId="57850557" w14:textId="083570E0" w:rsidR="00D132E3" w:rsidRPr="002D4799" w:rsidRDefault="00D132E3" w:rsidP="00597F0E">
      <w:pPr>
        <w:pStyle w:val="ListParagraph"/>
        <w:spacing w:line="240" w:lineRule="auto"/>
        <w:ind w:left="360"/>
        <w:rPr>
          <w:bCs/>
        </w:rPr>
      </w:pPr>
    </w:p>
    <w:p w14:paraId="7D6EFADD" w14:textId="11A6FC19"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162A64AC" w14:textId="77777777" w:rsidR="003F65A0" w:rsidRPr="002D4799" w:rsidRDefault="003F65A0" w:rsidP="00597F0E">
      <w:pPr>
        <w:pStyle w:val="ListParagraph"/>
        <w:spacing w:line="240" w:lineRule="auto"/>
        <w:ind w:left="360"/>
      </w:pPr>
    </w:p>
    <w:p w14:paraId="4158B16C" w14:textId="77777777" w:rsidR="00851DF5" w:rsidRPr="002D4799" w:rsidRDefault="00851DF5" w:rsidP="00597F0E">
      <w:pPr>
        <w:pStyle w:val="ListParagraph"/>
        <w:spacing w:line="240" w:lineRule="auto"/>
        <w:ind w:left="360"/>
        <w:rPr>
          <w:u w:val="single"/>
        </w:rPr>
      </w:pPr>
    </w:p>
    <w:p w14:paraId="13590578" w14:textId="3F8C2401" w:rsidR="00E72C72" w:rsidRDefault="003F65A0" w:rsidP="00597F0E">
      <w:pPr>
        <w:pStyle w:val="ListParagraph"/>
        <w:spacing w:line="240" w:lineRule="auto"/>
        <w:ind w:left="360"/>
        <w:rPr>
          <w:b/>
          <w:u w:val="single"/>
        </w:rPr>
      </w:pPr>
      <w:r w:rsidRPr="0030585E">
        <w:rPr>
          <w:b/>
          <w:u w:val="single"/>
        </w:rPr>
        <w:t>Provide brief additional information, as needed:</w:t>
      </w:r>
    </w:p>
    <w:p w14:paraId="5D8EE36A" w14:textId="1D596359" w:rsidR="00D132E3" w:rsidRDefault="00D132E3" w:rsidP="00067BA3">
      <w:pPr>
        <w:spacing w:after="0" w:line="240" w:lineRule="auto"/>
        <w:ind w:left="360"/>
        <w:rPr>
          <w:rFonts w:cs="Segoe UI"/>
          <w:b/>
          <w:u w:val="single"/>
        </w:rPr>
      </w:pPr>
    </w:p>
    <w:p w14:paraId="08E316BB" w14:textId="77777777" w:rsidR="00067BA3" w:rsidRDefault="00067BA3" w:rsidP="00C54B48">
      <w:pPr>
        <w:spacing w:line="240" w:lineRule="auto"/>
        <w:ind w:left="360"/>
        <w:rPr>
          <w:rFonts w:cs="Segoe UI"/>
          <w:b/>
          <w:u w:val="single"/>
        </w:rPr>
      </w:pPr>
    </w:p>
    <w:p w14:paraId="2472141F" w14:textId="411EB8E9" w:rsidR="00C70837" w:rsidRDefault="00DD6AF2" w:rsidP="00597F0E">
      <w:pPr>
        <w:pStyle w:val="Heading4"/>
        <w:pageBreakBefore/>
        <w:spacing w:before="0" w:line="240" w:lineRule="auto"/>
        <w:rPr>
          <w:u w:val="single"/>
        </w:rPr>
      </w:pPr>
      <w:r w:rsidRPr="1DFCEB4D">
        <w:rPr>
          <w:u w:val="single"/>
        </w:rPr>
        <w:lastRenderedPageBreak/>
        <w:t xml:space="preserve">Confirming </w:t>
      </w:r>
      <w:r w:rsidR="00D91E17" w:rsidRPr="1DFCEB4D">
        <w:rPr>
          <w:u w:val="single"/>
        </w:rPr>
        <w:t xml:space="preserve">Automatic </w:t>
      </w:r>
      <w:r w:rsidR="000B4C09" w:rsidRPr="1DFCEB4D">
        <w:rPr>
          <w:u w:val="single"/>
        </w:rPr>
        <w:t xml:space="preserve">Authorization </w:t>
      </w:r>
      <w:r w:rsidRPr="1DFCEB4D">
        <w:rPr>
          <w:u w:val="single"/>
        </w:rPr>
        <w:t xml:space="preserve">For &amp; </w:t>
      </w:r>
      <w:r w:rsidR="0062417C" w:rsidRPr="1DFCEB4D">
        <w:rPr>
          <w:u w:val="single"/>
        </w:rPr>
        <w:t xml:space="preserve">Connecting </w:t>
      </w:r>
      <w:r w:rsidR="00C70837" w:rsidRPr="1DFCEB4D">
        <w:rPr>
          <w:u w:val="single"/>
        </w:rPr>
        <w:t xml:space="preserve">Members to </w:t>
      </w:r>
      <w:r w:rsidR="00233F78" w:rsidRPr="1DFCEB4D">
        <w:rPr>
          <w:u w:val="single"/>
        </w:rPr>
        <w:t xml:space="preserve">ECM and </w:t>
      </w:r>
      <w:r w:rsidRPr="1DFCEB4D">
        <w:rPr>
          <w:u w:val="single"/>
        </w:rPr>
        <w:t xml:space="preserve">the </w:t>
      </w:r>
      <w:r w:rsidR="007E1651" w:rsidRPr="1DFCEB4D">
        <w:rPr>
          <w:u w:val="single"/>
        </w:rPr>
        <w:t xml:space="preserve">“Housing Trio” </w:t>
      </w:r>
      <w:r w:rsidR="00233F78" w:rsidRPr="1DFCEB4D">
        <w:rPr>
          <w:u w:val="single"/>
        </w:rPr>
        <w:t>Community Supports</w:t>
      </w:r>
    </w:p>
    <w:p w14:paraId="2FB49146" w14:textId="0A1E9D35" w:rsidR="00957A09" w:rsidRPr="005C746E" w:rsidRDefault="0011061F" w:rsidP="00597F0E">
      <w:pPr>
        <w:spacing w:line="240" w:lineRule="auto"/>
        <w:rPr>
          <w:bCs/>
          <w:i/>
        </w:rPr>
      </w:pPr>
      <w:r w:rsidRPr="002436E5">
        <w:rPr>
          <w:rFonts w:eastAsia="Arial"/>
          <w:bCs/>
          <w:i/>
          <w:iCs/>
        </w:rPr>
        <w:t xml:space="preserve">When the MCP authorizes a Member for Transitional Rent, it must also authorize the Member for ECM and the Housing Trio Community Supports. </w:t>
      </w:r>
      <w:hyperlink r:id="rId15" w:history="1">
        <w:r w:rsidR="00957A09" w:rsidRPr="00485147">
          <w:rPr>
            <w:rStyle w:val="Hyperlink"/>
            <w:rFonts w:eastAsia="Arial"/>
            <w:bCs/>
            <w:i/>
            <w:iCs/>
          </w:rPr>
          <w:t>See Community Supports Policy Guide Volume 2</w:t>
        </w:r>
      </w:hyperlink>
      <w:r w:rsidR="00957A09" w:rsidRPr="002436E5">
        <w:rPr>
          <w:rFonts w:eastAsia="Arial"/>
          <w:bCs/>
          <w:i/>
          <w:iCs/>
        </w:rPr>
        <w:t xml:space="preserve"> </w:t>
      </w:r>
      <w:r w:rsidR="00867A56" w:rsidRPr="002436E5">
        <w:rPr>
          <w:rFonts w:eastAsia="Arial"/>
          <w:bCs/>
          <w:i/>
          <w:iCs/>
        </w:rPr>
        <w:t>Section V</w:t>
      </w:r>
      <w:r w:rsidR="007F1D0F">
        <w:rPr>
          <w:rFonts w:eastAsia="Arial"/>
          <w:bCs/>
          <w:i/>
          <w:iCs/>
        </w:rPr>
        <w:t>I</w:t>
      </w:r>
      <w:r w:rsidR="00867A56" w:rsidRPr="002436E5">
        <w:rPr>
          <w:rFonts w:eastAsia="Arial"/>
          <w:bCs/>
          <w:i/>
          <w:iCs/>
        </w:rPr>
        <w:t xml:space="preserve">I.E </w:t>
      </w:r>
      <w:r w:rsidR="00957A09" w:rsidRPr="002436E5">
        <w:rPr>
          <w:rFonts w:eastAsia="Arial"/>
          <w:bCs/>
          <w:i/>
          <w:iCs/>
        </w:rPr>
        <w:t xml:space="preserve">for information on the </w:t>
      </w:r>
      <w:r w:rsidR="005038B1" w:rsidRPr="002436E5">
        <w:rPr>
          <w:rFonts w:eastAsia="Arial"/>
          <w:bCs/>
          <w:i/>
          <w:iCs/>
        </w:rPr>
        <w:t>automatic authorization for ECM and the Housing Trio when authorized for Transitional Rent</w:t>
      </w:r>
      <w:r w:rsidR="00957A09" w:rsidRPr="002436E5">
        <w:rPr>
          <w:rFonts w:eastAsia="Arial"/>
          <w:bCs/>
          <w:i/>
          <w:iCs/>
        </w:rPr>
        <w:t>.</w:t>
      </w:r>
    </w:p>
    <w:p w14:paraId="1E33AD98" w14:textId="52A8966A" w:rsidR="00C32AE4" w:rsidRPr="00AF65D2" w:rsidRDefault="00D91E17" w:rsidP="00597F0E">
      <w:pPr>
        <w:pStyle w:val="ListParagraph"/>
        <w:numPr>
          <w:ilvl w:val="0"/>
          <w:numId w:val="23"/>
        </w:numPr>
        <w:spacing w:line="240" w:lineRule="auto"/>
        <w:ind w:left="360"/>
        <w:contextualSpacing w:val="0"/>
        <w:rPr>
          <w:rFonts w:eastAsia="Arial"/>
          <w:b/>
        </w:rPr>
      </w:pPr>
      <w:r w:rsidRPr="00507AC2">
        <w:rPr>
          <w:rFonts w:eastAsia="Arial"/>
          <w:b/>
        </w:rPr>
        <w:t xml:space="preserve">Provide Policies and Procedures describing </w:t>
      </w:r>
      <w:r w:rsidR="003E10AE" w:rsidRPr="00507AC2">
        <w:rPr>
          <w:rFonts w:eastAsia="Arial"/>
          <w:b/>
        </w:rPr>
        <w:t xml:space="preserve">how the MCP will </w:t>
      </w:r>
      <w:r w:rsidR="00EA6031" w:rsidRPr="00507AC2">
        <w:rPr>
          <w:rFonts w:eastAsia="Arial"/>
          <w:b/>
        </w:rPr>
        <w:t xml:space="preserve">ensure </w:t>
      </w:r>
      <w:r w:rsidR="00707207">
        <w:rPr>
          <w:rFonts w:eastAsia="Arial"/>
          <w:b/>
        </w:rPr>
        <w:t>M</w:t>
      </w:r>
      <w:r w:rsidR="00707207" w:rsidRPr="00507AC2">
        <w:rPr>
          <w:rFonts w:eastAsia="Arial"/>
          <w:b/>
        </w:rPr>
        <w:t xml:space="preserve">embers </w:t>
      </w:r>
      <w:r w:rsidR="00EA6031" w:rsidRPr="00507AC2">
        <w:rPr>
          <w:rFonts w:eastAsia="Arial"/>
          <w:b/>
        </w:rPr>
        <w:t xml:space="preserve">who are </w:t>
      </w:r>
      <w:r w:rsidR="000B4C09">
        <w:rPr>
          <w:rFonts w:eastAsia="Arial"/>
          <w:b/>
        </w:rPr>
        <w:t>authorized</w:t>
      </w:r>
      <w:r w:rsidR="00EA6031" w:rsidRPr="00507AC2">
        <w:rPr>
          <w:rFonts w:eastAsia="Arial"/>
          <w:b/>
        </w:rPr>
        <w:t xml:space="preserve"> for Transitional Rent </w:t>
      </w:r>
      <w:r w:rsidR="007C289D" w:rsidRPr="00507AC2">
        <w:rPr>
          <w:rFonts w:eastAsia="Arial"/>
          <w:b/>
        </w:rPr>
        <w:t xml:space="preserve">will </w:t>
      </w:r>
      <w:r w:rsidR="00EA6031" w:rsidRPr="00507AC2">
        <w:rPr>
          <w:rFonts w:eastAsia="Arial"/>
          <w:b/>
        </w:rPr>
        <w:t xml:space="preserve">automatically </w:t>
      </w:r>
      <w:r w:rsidR="005E2764" w:rsidRPr="00507AC2">
        <w:rPr>
          <w:rFonts w:eastAsia="Arial"/>
          <w:b/>
        </w:rPr>
        <w:t xml:space="preserve">be </w:t>
      </w:r>
      <w:r w:rsidR="000B4C09">
        <w:rPr>
          <w:rFonts w:eastAsia="Arial"/>
          <w:b/>
        </w:rPr>
        <w:t>authorized</w:t>
      </w:r>
      <w:r w:rsidR="000B4C09" w:rsidRPr="00507AC2">
        <w:rPr>
          <w:rFonts w:eastAsia="Arial"/>
          <w:b/>
        </w:rPr>
        <w:t xml:space="preserve"> </w:t>
      </w:r>
      <w:r w:rsidR="00D1229F" w:rsidRPr="00507AC2">
        <w:rPr>
          <w:rFonts w:eastAsia="Arial"/>
          <w:b/>
        </w:rPr>
        <w:t>for ECM and</w:t>
      </w:r>
      <w:r w:rsidR="00F77DF4" w:rsidRPr="00507AC2">
        <w:rPr>
          <w:rFonts w:eastAsia="Arial"/>
          <w:b/>
        </w:rPr>
        <w:t xml:space="preserve"> the Housing Trio. </w:t>
      </w:r>
      <w:r w:rsidR="008D3193" w:rsidRPr="00507AC2">
        <w:rPr>
          <w:rFonts w:eastAsia="Arial"/>
          <w:b/>
        </w:rPr>
        <w:t>Please include in this description the process the MCP will</w:t>
      </w:r>
      <w:r w:rsidR="001932B9" w:rsidRPr="00507AC2">
        <w:rPr>
          <w:rFonts w:eastAsia="Arial"/>
          <w:b/>
        </w:rPr>
        <w:t xml:space="preserve"> follow to</w:t>
      </w:r>
      <w:r w:rsidR="008D3193" w:rsidRPr="00507AC2">
        <w:rPr>
          <w:rFonts w:eastAsia="Arial"/>
          <w:b/>
        </w:rPr>
        <w:t xml:space="preserve"> notify the </w:t>
      </w:r>
      <w:r w:rsidR="00707207">
        <w:rPr>
          <w:rFonts w:eastAsia="Arial"/>
          <w:b/>
        </w:rPr>
        <w:t>M</w:t>
      </w:r>
      <w:r w:rsidR="00707207" w:rsidRPr="00507AC2">
        <w:rPr>
          <w:rFonts w:eastAsia="Arial"/>
          <w:b/>
        </w:rPr>
        <w:t xml:space="preserve">ember </w:t>
      </w:r>
      <w:r w:rsidR="008D3193" w:rsidRPr="00507AC2">
        <w:rPr>
          <w:rFonts w:eastAsia="Arial"/>
          <w:b/>
        </w:rPr>
        <w:t xml:space="preserve">of their </w:t>
      </w:r>
      <w:r w:rsidR="00CB53A1">
        <w:rPr>
          <w:rFonts w:eastAsia="Arial"/>
          <w:b/>
        </w:rPr>
        <w:t>authorization</w:t>
      </w:r>
      <w:r w:rsidR="00CB53A1" w:rsidRPr="00507AC2">
        <w:rPr>
          <w:rFonts w:eastAsia="Arial"/>
          <w:b/>
        </w:rPr>
        <w:t xml:space="preserve"> </w:t>
      </w:r>
      <w:r w:rsidR="008D3193" w:rsidRPr="00507AC2">
        <w:rPr>
          <w:rFonts w:eastAsia="Arial"/>
          <w:b/>
        </w:rPr>
        <w:t xml:space="preserve">for </w:t>
      </w:r>
      <w:r w:rsidR="00385A16" w:rsidRPr="00507AC2">
        <w:rPr>
          <w:rFonts w:eastAsia="Arial"/>
          <w:b/>
        </w:rPr>
        <w:t>ECM and the Housing Trio.</w:t>
      </w:r>
    </w:p>
    <w:p w14:paraId="3068B488" w14:textId="77777777" w:rsidR="003F65A0" w:rsidRDefault="003F65A0"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44D099BF" w14:textId="77777777" w:rsidR="00023AFE" w:rsidRPr="0016053E" w:rsidRDefault="00023AFE" w:rsidP="000A191C">
      <w:pPr>
        <w:ind w:left="360"/>
      </w:pPr>
    </w:p>
    <w:p w14:paraId="3BE2A072" w14:textId="734317D2"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00320EFF" w14:textId="77777777" w:rsidR="003F65A0" w:rsidRPr="0030585E" w:rsidRDefault="003F65A0" w:rsidP="00597F0E">
      <w:pPr>
        <w:pStyle w:val="ListParagraph"/>
        <w:spacing w:line="240" w:lineRule="auto"/>
        <w:ind w:left="360"/>
      </w:pPr>
    </w:p>
    <w:p w14:paraId="1B75F2B4" w14:textId="77777777" w:rsidR="003F65A0" w:rsidRPr="0030585E" w:rsidRDefault="003F65A0" w:rsidP="00597F0E">
      <w:pPr>
        <w:pStyle w:val="ListParagraph"/>
        <w:spacing w:line="240" w:lineRule="auto"/>
        <w:ind w:left="360"/>
      </w:pPr>
    </w:p>
    <w:p w14:paraId="3C20BA88" w14:textId="77777777" w:rsidR="003F65A0" w:rsidRDefault="003F65A0" w:rsidP="00597F0E">
      <w:pPr>
        <w:pStyle w:val="ListParagraph"/>
        <w:spacing w:line="240" w:lineRule="auto"/>
        <w:ind w:left="360"/>
        <w:rPr>
          <w:b/>
          <w:u w:val="single"/>
        </w:rPr>
      </w:pPr>
      <w:r w:rsidRPr="0030585E">
        <w:rPr>
          <w:b/>
          <w:u w:val="single"/>
        </w:rPr>
        <w:t>Provide brief additional information, as needed:</w:t>
      </w:r>
    </w:p>
    <w:p w14:paraId="2B35A840" w14:textId="77777777" w:rsidR="00C32AE4" w:rsidRDefault="00C32AE4" w:rsidP="00597F0E">
      <w:pPr>
        <w:pStyle w:val="ListParagraph"/>
        <w:spacing w:line="240" w:lineRule="auto"/>
        <w:ind w:left="360"/>
        <w:rPr>
          <w:rFonts w:eastAsia="Arial"/>
          <w:bCs/>
        </w:rPr>
      </w:pPr>
    </w:p>
    <w:p w14:paraId="368DA545" w14:textId="77777777" w:rsidR="000B4A29" w:rsidRPr="002D4799" w:rsidRDefault="000B4A29" w:rsidP="00597F0E">
      <w:pPr>
        <w:pStyle w:val="ListParagraph"/>
        <w:spacing w:line="240" w:lineRule="auto"/>
        <w:ind w:left="360"/>
        <w:rPr>
          <w:rFonts w:eastAsia="Arial"/>
          <w:bCs/>
        </w:rPr>
      </w:pPr>
    </w:p>
    <w:p w14:paraId="1C539C80" w14:textId="77777777" w:rsidR="00385A16" w:rsidRPr="002D4799" w:rsidRDefault="00385A16" w:rsidP="00597F0E">
      <w:pPr>
        <w:pStyle w:val="ListParagraph"/>
        <w:spacing w:line="240" w:lineRule="auto"/>
        <w:ind w:left="360"/>
        <w:rPr>
          <w:rFonts w:eastAsia="Arial"/>
          <w:bCs/>
        </w:rPr>
      </w:pPr>
    </w:p>
    <w:p w14:paraId="6B92B1DF" w14:textId="289F3D32" w:rsidR="0026016D" w:rsidRPr="00941C8A" w:rsidRDefault="0026016D" w:rsidP="0026016D">
      <w:pPr>
        <w:pStyle w:val="ListParagraph"/>
        <w:numPr>
          <w:ilvl w:val="0"/>
          <w:numId w:val="23"/>
        </w:numPr>
        <w:spacing w:line="240" w:lineRule="auto"/>
        <w:ind w:left="360"/>
        <w:contextualSpacing w:val="0"/>
        <w:rPr>
          <w:rFonts w:eastAsia="Arial"/>
          <w:b/>
        </w:rPr>
      </w:pPr>
      <w:r w:rsidRPr="00941C8A">
        <w:rPr>
          <w:rFonts w:eastAsia="Arial"/>
          <w:b/>
        </w:rPr>
        <w:t>Provide Policies and Procedures describing how the MCP will connect Members who are authorized for Transitional Rent, but who are not yet receiving ECM, to an ECM Provider. The policies and procedures should describe the process the MCP will deploy to ensure the ECM Provider begins conducting weekly in-person outreach visits</w:t>
      </w:r>
      <w:r w:rsidRPr="00941C8A">
        <w:t xml:space="preserve"> </w:t>
      </w:r>
      <w:r w:rsidRPr="00941C8A">
        <w:rPr>
          <w:b/>
          <w:bCs/>
        </w:rPr>
        <w:t>a</w:t>
      </w:r>
      <w:r w:rsidRPr="00941C8A">
        <w:rPr>
          <w:rFonts w:eastAsia="Arial"/>
          <w:b/>
        </w:rPr>
        <w:t>s soon as feasible and acceptable to the Member, and no later than two weeks after a Member begins receiving Transitional Rent, to promote participation in ECM.</w:t>
      </w:r>
    </w:p>
    <w:p w14:paraId="1709BE83" w14:textId="77777777" w:rsidR="003F65A0" w:rsidRPr="006F1804" w:rsidRDefault="003F65A0" w:rsidP="00597F0E">
      <w:pPr>
        <w:pStyle w:val="ListParagraph"/>
        <w:spacing w:line="240" w:lineRule="auto"/>
        <w:ind w:left="360"/>
        <w:contextualSpacing w:val="0"/>
        <w:rPr>
          <w:b/>
        </w:rPr>
      </w:pPr>
      <w:r w:rsidRPr="006F1804">
        <w:rPr>
          <w:rFonts w:eastAsia="Calibri"/>
          <w:b/>
          <w:bCs/>
          <w:spacing w:val="-3"/>
          <w:kern w:val="21"/>
        </w:rPr>
        <w:t>Word limit: 500 words</w:t>
      </w:r>
    </w:p>
    <w:p w14:paraId="3F7C5107" w14:textId="77777777" w:rsidR="00D132E3" w:rsidRPr="002D4799" w:rsidRDefault="00D132E3" w:rsidP="00597F0E">
      <w:pPr>
        <w:pStyle w:val="ListParagraph"/>
        <w:spacing w:line="240" w:lineRule="auto"/>
        <w:ind w:left="360"/>
        <w:rPr>
          <w:bCs/>
        </w:rPr>
      </w:pPr>
    </w:p>
    <w:p w14:paraId="6BDE52F9" w14:textId="1F3D62AB"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4B21FAD1" w14:textId="77777777" w:rsidR="003F65A0" w:rsidRPr="002D4799" w:rsidRDefault="003F65A0" w:rsidP="00597F0E">
      <w:pPr>
        <w:pStyle w:val="ListParagraph"/>
        <w:spacing w:line="240" w:lineRule="auto"/>
        <w:ind w:left="360"/>
      </w:pPr>
    </w:p>
    <w:p w14:paraId="719FEE2D" w14:textId="77777777" w:rsidR="003F65A0" w:rsidRPr="002D4799" w:rsidRDefault="003F65A0" w:rsidP="00597F0E">
      <w:pPr>
        <w:pStyle w:val="ListParagraph"/>
        <w:spacing w:line="240" w:lineRule="auto"/>
        <w:ind w:left="360"/>
      </w:pPr>
    </w:p>
    <w:p w14:paraId="23C4C084" w14:textId="35B03C82" w:rsidR="00D132E3" w:rsidRDefault="003F65A0" w:rsidP="00710DCD">
      <w:pPr>
        <w:pStyle w:val="ListParagraph"/>
        <w:spacing w:line="240" w:lineRule="auto"/>
        <w:ind w:left="360"/>
        <w:rPr>
          <w:b/>
          <w:u w:val="single"/>
        </w:rPr>
      </w:pPr>
      <w:r w:rsidRPr="0030585E">
        <w:rPr>
          <w:b/>
          <w:u w:val="single"/>
        </w:rPr>
        <w:t>Provide brief additional information, as needed:</w:t>
      </w:r>
    </w:p>
    <w:p w14:paraId="4B116F99" w14:textId="77777777" w:rsidR="00710DCD" w:rsidRDefault="00710DCD" w:rsidP="00710DCD">
      <w:pPr>
        <w:pStyle w:val="ListParagraph"/>
        <w:spacing w:line="240" w:lineRule="auto"/>
        <w:ind w:left="360"/>
        <w:rPr>
          <w:b/>
          <w:u w:val="single"/>
        </w:rPr>
      </w:pPr>
    </w:p>
    <w:p w14:paraId="653B6A92" w14:textId="77777777" w:rsidR="00710DCD" w:rsidRDefault="00710DCD" w:rsidP="00710DCD">
      <w:pPr>
        <w:pStyle w:val="ListParagraph"/>
        <w:spacing w:line="240" w:lineRule="auto"/>
        <w:ind w:left="360"/>
        <w:rPr>
          <w:b/>
          <w:u w:val="single"/>
        </w:rPr>
      </w:pPr>
    </w:p>
    <w:p w14:paraId="110AAA7A" w14:textId="77777777" w:rsidR="00710DCD" w:rsidRPr="00710DCD" w:rsidRDefault="00710DCD" w:rsidP="00710DCD">
      <w:pPr>
        <w:pStyle w:val="ListParagraph"/>
        <w:spacing w:line="240" w:lineRule="auto"/>
        <w:ind w:left="360"/>
        <w:rPr>
          <w:b/>
          <w:u w:val="single"/>
        </w:rPr>
      </w:pPr>
    </w:p>
    <w:p w14:paraId="06D8B601" w14:textId="278F30A4" w:rsidR="00C32AE4" w:rsidRPr="00D132E3" w:rsidRDefault="001A18BB" w:rsidP="00597F0E">
      <w:pPr>
        <w:pStyle w:val="ListParagraph"/>
        <w:numPr>
          <w:ilvl w:val="0"/>
          <w:numId w:val="23"/>
        </w:numPr>
        <w:spacing w:line="240" w:lineRule="auto"/>
        <w:ind w:left="360"/>
        <w:contextualSpacing w:val="0"/>
        <w:rPr>
          <w:rFonts w:eastAsia="Arial"/>
          <w:b/>
        </w:rPr>
      </w:pPr>
      <w:r w:rsidRPr="00507AC2">
        <w:rPr>
          <w:rFonts w:eastAsia="Arial"/>
          <w:b/>
        </w:rPr>
        <w:lastRenderedPageBreak/>
        <w:t xml:space="preserve">Provide Policies and Procedures describing how the MCP will </w:t>
      </w:r>
      <w:r w:rsidR="0062417C">
        <w:rPr>
          <w:rFonts w:eastAsia="Arial"/>
          <w:b/>
        </w:rPr>
        <w:t>connect</w:t>
      </w:r>
      <w:r w:rsidR="0062417C" w:rsidRPr="00507AC2">
        <w:rPr>
          <w:rFonts w:eastAsia="Arial"/>
          <w:b/>
        </w:rPr>
        <w:t xml:space="preserve"> </w:t>
      </w:r>
      <w:r w:rsidRPr="00507AC2">
        <w:rPr>
          <w:rFonts w:eastAsia="Arial"/>
          <w:b/>
        </w:rPr>
        <w:t xml:space="preserve">Members who are </w:t>
      </w:r>
      <w:r w:rsidR="001F055E">
        <w:rPr>
          <w:rFonts w:eastAsia="Arial"/>
          <w:b/>
        </w:rPr>
        <w:t>authorized</w:t>
      </w:r>
      <w:r w:rsidRPr="00507AC2">
        <w:rPr>
          <w:rFonts w:eastAsia="Arial"/>
          <w:b/>
        </w:rPr>
        <w:t xml:space="preserve"> for Transitional Rent (and thus automatically </w:t>
      </w:r>
      <w:r w:rsidR="001F055E">
        <w:rPr>
          <w:rFonts w:eastAsia="Arial"/>
          <w:b/>
        </w:rPr>
        <w:t>authorized</w:t>
      </w:r>
      <w:r w:rsidR="001F055E" w:rsidRPr="00507AC2">
        <w:rPr>
          <w:rFonts w:eastAsia="Arial"/>
          <w:b/>
        </w:rPr>
        <w:t xml:space="preserve"> </w:t>
      </w:r>
      <w:r w:rsidRPr="00507AC2">
        <w:rPr>
          <w:rFonts w:eastAsia="Arial"/>
          <w:b/>
        </w:rPr>
        <w:t xml:space="preserve">for </w:t>
      </w:r>
      <w:r w:rsidR="00B4264B" w:rsidRPr="00507AC2">
        <w:rPr>
          <w:rFonts w:eastAsia="Arial"/>
          <w:b/>
        </w:rPr>
        <w:t>the Housing Trio</w:t>
      </w:r>
      <w:r w:rsidRPr="00507AC2">
        <w:rPr>
          <w:rFonts w:eastAsia="Arial"/>
          <w:b/>
        </w:rPr>
        <w:t xml:space="preserve">) to </w:t>
      </w:r>
      <w:r w:rsidR="00500C17" w:rsidRPr="00507AC2">
        <w:rPr>
          <w:rFonts w:eastAsia="Arial"/>
          <w:b/>
        </w:rPr>
        <w:t>Housing Transition Navigation Services</w:t>
      </w:r>
      <w:r w:rsidR="00D91B12" w:rsidRPr="00507AC2">
        <w:rPr>
          <w:rFonts w:eastAsia="Arial"/>
          <w:b/>
        </w:rPr>
        <w:t xml:space="preserve"> </w:t>
      </w:r>
      <w:r w:rsidR="00500C17" w:rsidRPr="00507AC2">
        <w:rPr>
          <w:rFonts w:eastAsia="Arial"/>
          <w:b/>
        </w:rPr>
        <w:t xml:space="preserve">and Housing Tenancy and Sustaining Services </w:t>
      </w:r>
      <w:r w:rsidR="00E0506B">
        <w:rPr>
          <w:rFonts w:eastAsia="Arial"/>
          <w:b/>
        </w:rPr>
        <w:t>P</w:t>
      </w:r>
      <w:r w:rsidR="00500C17" w:rsidRPr="00507AC2">
        <w:rPr>
          <w:rFonts w:eastAsia="Arial"/>
          <w:b/>
        </w:rPr>
        <w:t>rovider(s)</w:t>
      </w:r>
      <w:r w:rsidRPr="00507AC2">
        <w:rPr>
          <w:rFonts w:eastAsia="Arial"/>
          <w:b/>
        </w:rPr>
        <w:t xml:space="preserve">. </w:t>
      </w:r>
      <w:r w:rsidR="000C08E5" w:rsidRPr="00507AC2">
        <w:rPr>
          <w:rFonts w:eastAsia="Arial"/>
          <w:b/>
        </w:rPr>
        <w:t xml:space="preserve">Please also indicate the </w:t>
      </w:r>
      <w:r w:rsidRPr="00507AC2">
        <w:rPr>
          <w:rFonts w:eastAsia="Arial"/>
          <w:b/>
        </w:rPr>
        <w:t xml:space="preserve">timeline the MCP intends to follow to make the </w:t>
      </w:r>
      <w:r w:rsidR="00656BBF">
        <w:rPr>
          <w:rFonts w:eastAsia="Arial"/>
          <w:b/>
        </w:rPr>
        <w:t>connection</w:t>
      </w:r>
      <w:r w:rsidRPr="00507AC2">
        <w:rPr>
          <w:rFonts w:eastAsia="Arial"/>
          <w:b/>
        </w:rPr>
        <w:t xml:space="preserve">, along with the efforts the MCP intends to deploy to follow up with the </w:t>
      </w:r>
      <w:r w:rsidR="00707207">
        <w:rPr>
          <w:rFonts w:eastAsia="Arial"/>
          <w:b/>
        </w:rPr>
        <w:t>M</w:t>
      </w:r>
      <w:r w:rsidR="00707207" w:rsidRPr="00507AC2">
        <w:rPr>
          <w:rFonts w:eastAsia="Arial"/>
          <w:b/>
        </w:rPr>
        <w:t xml:space="preserve">ember </w:t>
      </w:r>
      <w:r w:rsidRPr="00507AC2">
        <w:rPr>
          <w:rFonts w:eastAsia="Arial"/>
          <w:b/>
        </w:rPr>
        <w:t xml:space="preserve">to promote </w:t>
      </w:r>
      <w:r w:rsidR="008243BB">
        <w:rPr>
          <w:rFonts w:eastAsia="Arial"/>
          <w:b/>
        </w:rPr>
        <w:t>receipt of</w:t>
      </w:r>
      <w:r w:rsidR="00335921" w:rsidRPr="00507AC2">
        <w:rPr>
          <w:rFonts w:eastAsia="Arial"/>
          <w:b/>
        </w:rPr>
        <w:t xml:space="preserve"> Housing Transition Navigation Services and Housing Tenancy and Sustaining Services</w:t>
      </w:r>
      <w:r w:rsidR="00500C17" w:rsidRPr="00507AC2">
        <w:rPr>
          <w:rFonts w:eastAsia="Arial"/>
          <w:b/>
        </w:rPr>
        <w:t>.</w:t>
      </w:r>
    </w:p>
    <w:p w14:paraId="019C66ED" w14:textId="06793837" w:rsidR="003F65A0" w:rsidRDefault="003F65A0"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08093FD" w14:textId="77777777" w:rsidR="00023AFE" w:rsidRPr="002D4799" w:rsidRDefault="00023AFE" w:rsidP="00597F0E">
      <w:pPr>
        <w:pStyle w:val="ListParagraph"/>
        <w:spacing w:line="240" w:lineRule="auto"/>
        <w:ind w:left="360"/>
        <w:rPr>
          <w:rFonts w:eastAsia="Calibri"/>
          <w:spacing w:val="-3"/>
          <w:kern w:val="21"/>
        </w:rPr>
      </w:pPr>
    </w:p>
    <w:p w14:paraId="77D136BF" w14:textId="37791542" w:rsidR="003F65A0" w:rsidRPr="0065479A"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302E3679" w14:textId="77777777" w:rsidR="003F65A0" w:rsidRDefault="003F65A0" w:rsidP="00597F0E">
      <w:pPr>
        <w:pStyle w:val="ListParagraph"/>
        <w:spacing w:line="240" w:lineRule="auto"/>
        <w:ind w:left="360"/>
      </w:pPr>
    </w:p>
    <w:p w14:paraId="14583930" w14:textId="77777777" w:rsidR="0065479A" w:rsidRPr="002D4799" w:rsidRDefault="0065479A" w:rsidP="00597F0E">
      <w:pPr>
        <w:pStyle w:val="ListParagraph"/>
        <w:spacing w:line="240" w:lineRule="auto"/>
        <w:ind w:left="360"/>
      </w:pPr>
    </w:p>
    <w:p w14:paraId="1FA1DD78" w14:textId="77777777" w:rsidR="003F65A0" w:rsidRDefault="003F65A0" w:rsidP="00597F0E">
      <w:pPr>
        <w:pStyle w:val="ListParagraph"/>
        <w:spacing w:line="240" w:lineRule="auto"/>
        <w:ind w:left="360"/>
        <w:rPr>
          <w:b/>
          <w:u w:val="single"/>
        </w:rPr>
      </w:pPr>
      <w:r w:rsidRPr="0030585E">
        <w:rPr>
          <w:b/>
          <w:u w:val="single"/>
        </w:rPr>
        <w:t>Provide brief additional information, as needed:</w:t>
      </w:r>
    </w:p>
    <w:p w14:paraId="5CEEB7FC" w14:textId="77777777" w:rsidR="00C32AE4" w:rsidRPr="002D4799" w:rsidRDefault="00C32AE4" w:rsidP="00C54B48">
      <w:pPr>
        <w:spacing w:after="0" w:line="240" w:lineRule="auto"/>
        <w:ind w:left="360"/>
        <w:rPr>
          <w:rFonts w:eastAsia="Arial"/>
          <w:bCs/>
        </w:rPr>
      </w:pPr>
    </w:p>
    <w:p w14:paraId="6B6CDF52" w14:textId="77777777" w:rsidR="00AB1E51" w:rsidRPr="002D4799" w:rsidRDefault="00AB1E51" w:rsidP="00597F0E">
      <w:pPr>
        <w:spacing w:line="240" w:lineRule="auto"/>
        <w:ind w:left="360"/>
        <w:rPr>
          <w:rFonts w:eastAsia="Arial"/>
          <w:bCs/>
        </w:rPr>
      </w:pPr>
    </w:p>
    <w:p w14:paraId="4DDC379E" w14:textId="181C9381" w:rsidR="0061328D" w:rsidRPr="00023AFE" w:rsidRDefault="005F03AC" w:rsidP="00597F0E">
      <w:pPr>
        <w:pStyle w:val="ListParagraph"/>
        <w:numPr>
          <w:ilvl w:val="0"/>
          <w:numId w:val="23"/>
        </w:numPr>
        <w:spacing w:line="240" w:lineRule="auto"/>
        <w:ind w:left="360"/>
        <w:contextualSpacing w:val="0"/>
        <w:rPr>
          <w:rFonts w:eastAsia="Arial"/>
          <w:b/>
        </w:rPr>
      </w:pPr>
      <w:r w:rsidRPr="00507AC2">
        <w:rPr>
          <w:rFonts w:eastAsia="Arial"/>
          <w:b/>
        </w:rPr>
        <w:t xml:space="preserve">Provide Policies and Procedures describing how the MCP will </w:t>
      </w:r>
      <w:r w:rsidR="0080515F">
        <w:rPr>
          <w:rFonts w:eastAsia="Arial"/>
          <w:b/>
        </w:rPr>
        <w:t>connect</w:t>
      </w:r>
      <w:r w:rsidR="0080515F" w:rsidRPr="00507AC2">
        <w:rPr>
          <w:rFonts w:eastAsia="Arial"/>
          <w:b/>
        </w:rPr>
        <w:t xml:space="preserve"> </w:t>
      </w:r>
      <w:r w:rsidRPr="00507AC2">
        <w:rPr>
          <w:rFonts w:eastAsia="Arial"/>
          <w:b/>
        </w:rPr>
        <w:t xml:space="preserve">Members who are </w:t>
      </w:r>
      <w:r w:rsidR="0080515F">
        <w:rPr>
          <w:rFonts w:eastAsia="Arial"/>
          <w:b/>
        </w:rPr>
        <w:t>authorized</w:t>
      </w:r>
      <w:r w:rsidRPr="00507AC2">
        <w:rPr>
          <w:rFonts w:eastAsia="Arial"/>
          <w:b/>
        </w:rPr>
        <w:t xml:space="preserve"> for Transitional Rent (and thus automatically </w:t>
      </w:r>
      <w:r w:rsidR="0080515F">
        <w:rPr>
          <w:rFonts w:eastAsia="Arial"/>
          <w:b/>
        </w:rPr>
        <w:t>authorized</w:t>
      </w:r>
      <w:r w:rsidR="0080515F" w:rsidRPr="00507AC2">
        <w:rPr>
          <w:rFonts w:eastAsia="Arial"/>
          <w:b/>
        </w:rPr>
        <w:t xml:space="preserve"> </w:t>
      </w:r>
      <w:r w:rsidRPr="00507AC2">
        <w:rPr>
          <w:rFonts w:eastAsia="Arial"/>
          <w:b/>
        </w:rPr>
        <w:t xml:space="preserve">for the Housing Trio) to Housing Deposits. Please </w:t>
      </w:r>
      <w:r w:rsidR="006D7A87" w:rsidRPr="00507AC2">
        <w:rPr>
          <w:rFonts w:eastAsia="Arial"/>
          <w:b/>
        </w:rPr>
        <w:t xml:space="preserve">indicate if the Housing Deposits Provider </w:t>
      </w:r>
      <w:r w:rsidR="007E75B2" w:rsidRPr="00507AC2">
        <w:rPr>
          <w:rFonts w:eastAsia="Arial"/>
          <w:b/>
        </w:rPr>
        <w:t xml:space="preserve">will also </w:t>
      </w:r>
      <w:r w:rsidR="002B07EF" w:rsidRPr="00507AC2">
        <w:rPr>
          <w:rFonts w:eastAsia="Arial"/>
          <w:b/>
        </w:rPr>
        <w:t>provide Transitional Rent</w:t>
      </w:r>
      <w:r w:rsidR="0061328D" w:rsidRPr="00507AC2">
        <w:rPr>
          <w:rFonts w:eastAsia="Arial"/>
          <w:b/>
        </w:rPr>
        <w:t>. If</w:t>
      </w:r>
      <w:r w:rsidR="002B07EF" w:rsidRPr="00507AC2">
        <w:rPr>
          <w:rFonts w:eastAsia="Arial"/>
          <w:b/>
        </w:rPr>
        <w:t xml:space="preserve"> there are instances where there will be two separate providers for these services</w:t>
      </w:r>
      <w:r w:rsidR="0061328D" w:rsidRPr="00507AC2">
        <w:rPr>
          <w:rFonts w:eastAsia="Arial"/>
          <w:b/>
        </w:rPr>
        <w:t xml:space="preserve">, please indicate </w:t>
      </w:r>
      <w:r w:rsidR="001C4998" w:rsidRPr="00507AC2">
        <w:rPr>
          <w:rFonts w:eastAsia="Arial"/>
          <w:b/>
        </w:rPr>
        <w:t xml:space="preserve">how the MCP will promote seamless coordination for the </w:t>
      </w:r>
      <w:r w:rsidR="007F4677">
        <w:rPr>
          <w:rFonts w:eastAsia="Arial"/>
          <w:b/>
        </w:rPr>
        <w:t>M</w:t>
      </w:r>
      <w:r w:rsidR="007F4677" w:rsidRPr="00507AC2">
        <w:rPr>
          <w:rFonts w:eastAsia="Arial"/>
          <w:b/>
        </w:rPr>
        <w:t>ember</w:t>
      </w:r>
      <w:r w:rsidR="00095E17" w:rsidRPr="00507AC2">
        <w:rPr>
          <w:rFonts w:eastAsia="Arial"/>
          <w:b/>
        </w:rPr>
        <w:t>.</w:t>
      </w:r>
    </w:p>
    <w:p w14:paraId="77E92768" w14:textId="77777777" w:rsidR="003F65A0" w:rsidRDefault="003F65A0" w:rsidP="00597F0E">
      <w:pPr>
        <w:pStyle w:val="ListParagraph"/>
        <w:spacing w:line="240" w:lineRule="auto"/>
        <w:ind w:left="360"/>
        <w:rPr>
          <w:rFonts w:eastAsia="Calibri"/>
          <w:b/>
          <w:bCs/>
          <w:spacing w:val="-3"/>
          <w:kern w:val="21"/>
        </w:rPr>
      </w:pPr>
      <w:r w:rsidRPr="006F1804">
        <w:rPr>
          <w:rFonts w:eastAsia="Calibri"/>
          <w:b/>
          <w:bCs/>
          <w:spacing w:val="-3"/>
          <w:kern w:val="21"/>
        </w:rPr>
        <w:t>Word limit: 500 words</w:t>
      </w:r>
    </w:p>
    <w:p w14:paraId="2146C9E1" w14:textId="77777777" w:rsidR="00D132E3" w:rsidRPr="002D4799" w:rsidRDefault="00D132E3" w:rsidP="00597F0E">
      <w:pPr>
        <w:pStyle w:val="ListParagraph"/>
        <w:spacing w:line="240" w:lineRule="auto"/>
        <w:ind w:left="360"/>
        <w:rPr>
          <w:bCs/>
        </w:rPr>
      </w:pPr>
    </w:p>
    <w:p w14:paraId="4699AE8D" w14:textId="71749A0D"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10CA351C" w14:textId="77777777" w:rsidR="003F65A0" w:rsidRPr="0030585E" w:rsidRDefault="003F65A0" w:rsidP="00597F0E">
      <w:pPr>
        <w:pStyle w:val="ListParagraph"/>
        <w:spacing w:line="240" w:lineRule="auto"/>
        <w:ind w:left="360"/>
      </w:pPr>
    </w:p>
    <w:p w14:paraId="38643D80" w14:textId="77777777" w:rsidR="003F65A0" w:rsidRPr="0030585E" w:rsidRDefault="003F65A0" w:rsidP="00597F0E">
      <w:pPr>
        <w:pStyle w:val="ListParagraph"/>
        <w:spacing w:line="240" w:lineRule="auto"/>
        <w:ind w:left="360"/>
      </w:pPr>
    </w:p>
    <w:p w14:paraId="50377996" w14:textId="516A8171" w:rsidR="00641178" w:rsidRDefault="003F65A0" w:rsidP="00597F0E">
      <w:pPr>
        <w:pStyle w:val="ListParagraph"/>
        <w:spacing w:line="240" w:lineRule="auto"/>
        <w:ind w:left="360"/>
        <w:rPr>
          <w:b/>
          <w:u w:val="single"/>
        </w:rPr>
      </w:pPr>
      <w:r w:rsidRPr="0030585E">
        <w:rPr>
          <w:b/>
          <w:u w:val="single"/>
        </w:rPr>
        <w:t>Provide brief additional information, as needed:</w:t>
      </w:r>
    </w:p>
    <w:p w14:paraId="3992B817" w14:textId="77777777" w:rsidR="00D132E3" w:rsidRPr="002D4799" w:rsidRDefault="00D132E3" w:rsidP="00597F0E">
      <w:pPr>
        <w:pStyle w:val="ListParagraph"/>
        <w:spacing w:line="240" w:lineRule="auto"/>
        <w:ind w:left="360"/>
        <w:rPr>
          <w:rFonts w:eastAsia="Arial"/>
          <w:bCs/>
        </w:rPr>
      </w:pPr>
    </w:p>
    <w:p w14:paraId="337570AF" w14:textId="77777777" w:rsidR="00023AFE" w:rsidRPr="002D4799" w:rsidRDefault="00023AFE" w:rsidP="00597F0E">
      <w:pPr>
        <w:pStyle w:val="ListParagraph"/>
        <w:spacing w:line="240" w:lineRule="auto"/>
        <w:ind w:left="360"/>
        <w:rPr>
          <w:rFonts w:eastAsia="Arial"/>
          <w:bCs/>
        </w:rPr>
      </w:pPr>
    </w:p>
    <w:p w14:paraId="6BCF9BAD" w14:textId="77777777" w:rsidR="00023AFE" w:rsidRPr="002D4799" w:rsidRDefault="00023AFE" w:rsidP="00597F0E">
      <w:pPr>
        <w:pStyle w:val="ListParagraph"/>
        <w:spacing w:line="240" w:lineRule="auto"/>
        <w:ind w:left="360"/>
        <w:rPr>
          <w:rFonts w:eastAsia="Arial"/>
          <w:bCs/>
        </w:rPr>
      </w:pPr>
    </w:p>
    <w:p w14:paraId="3CC68B85" w14:textId="06614674" w:rsidR="00A87545" w:rsidRPr="0030585E" w:rsidRDefault="00C70837" w:rsidP="00597F0E">
      <w:pPr>
        <w:spacing w:line="240" w:lineRule="auto"/>
        <w:rPr>
          <w:rFonts w:cs="Segoe UI"/>
          <w:b/>
          <w:u w:val="single"/>
        </w:rPr>
      </w:pPr>
      <w:r>
        <w:rPr>
          <w:rFonts w:eastAsia="Arial"/>
          <w:b/>
        </w:rPr>
        <w:br w:type="page"/>
      </w:r>
    </w:p>
    <w:p w14:paraId="1893236A" w14:textId="4E8EC254" w:rsidR="00AA625B" w:rsidRPr="00D132E3" w:rsidRDefault="00A87545" w:rsidP="00597F0E">
      <w:pPr>
        <w:pStyle w:val="Heading3"/>
        <w:numPr>
          <w:ilvl w:val="0"/>
          <w:numId w:val="7"/>
        </w:numPr>
        <w:spacing w:line="240" w:lineRule="auto"/>
        <w:ind w:left="360"/>
        <w:rPr>
          <w:u w:val="single"/>
        </w:rPr>
      </w:pPr>
      <w:bookmarkStart w:id="9" w:name="_Toc196320260"/>
      <w:r w:rsidRPr="0030585E">
        <w:rPr>
          <w:u w:val="single"/>
        </w:rPr>
        <w:lastRenderedPageBreak/>
        <w:t>Data System Requirements and Data Sharing to Support Community Supports</w:t>
      </w:r>
      <w:bookmarkEnd w:id="9"/>
    </w:p>
    <w:p w14:paraId="027F4C57" w14:textId="2487993E" w:rsidR="00051108" w:rsidRDefault="3964D273" w:rsidP="00597F0E">
      <w:pPr>
        <w:pStyle w:val="ListParagraph"/>
        <w:numPr>
          <w:ilvl w:val="0"/>
          <w:numId w:val="1"/>
        </w:numPr>
        <w:spacing w:line="240" w:lineRule="auto"/>
        <w:ind w:left="360"/>
        <w:rPr>
          <w:rFonts w:eastAsia="Arial"/>
          <w:b/>
          <w:bCs/>
        </w:rPr>
      </w:pPr>
      <w:r w:rsidRPr="12BA8046">
        <w:rPr>
          <w:rFonts w:eastAsia="Arial"/>
          <w:b/>
          <w:bCs/>
        </w:rPr>
        <w:t xml:space="preserve">Provide Policies and Procedures describing how the MCP intends to share each of the data elements that the ECM and Community Supports Contract and </w:t>
      </w:r>
      <w:hyperlink r:id="rId16">
        <w:r w:rsidRPr="12BA8046">
          <w:rPr>
            <w:rStyle w:val="Hyperlink"/>
            <w:rFonts w:eastAsia="Arial"/>
          </w:rPr>
          <w:t>Community Supports Member Information Sharing Guidance</w:t>
        </w:r>
      </w:hyperlink>
      <w:r w:rsidRPr="12BA8046">
        <w:rPr>
          <w:rFonts w:eastAsia="Arial"/>
          <w:b/>
          <w:bCs/>
        </w:rPr>
        <w:t xml:space="preserve"> requires MCPs to share with Community Supports Providers, </w:t>
      </w:r>
      <w:r w:rsidR="2D8791CA" w:rsidRPr="12BA8046">
        <w:rPr>
          <w:rFonts w:eastAsia="Arial"/>
          <w:b/>
          <w:bCs/>
        </w:rPr>
        <w:t>including Transitional Rent Providers</w:t>
      </w:r>
      <w:r w:rsidR="00BB1A5A">
        <w:rPr>
          <w:rFonts w:eastAsia="Arial"/>
          <w:b/>
          <w:bCs/>
        </w:rPr>
        <w:t>,</w:t>
      </w:r>
      <w:r w:rsidR="2D8791CA" w:rsidRPr="12BA8046">
        <w:rPr>
          <w:rFonts w:eastAsia="Arial"/>
          <w:b/>
          <w:bCs/>
        </w:rPr>
        <w:t xml:space="preserve"> </w:t>
      </w:r>
      <w:r w:rsidRPr="12BA8046">
        <w:rPr>
          <w:rFonts w:eastAsia="Arial"/>
          <w:b/>
          <w:bCs/>
        </w:rPr>
        <w:t>i.e.:</w:t>
      </w:r>
    </w:p>
    <w:p w14:paraId="0731F765"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MCP Community Supports Authorization Status files as defined in the Community Supports Member Information Sharing Guidance.</w:t>
      </w:r>
    </w:p>
    <w:p w14:paraId="540608C8"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Encounter and claims data.</w:t>
      </w:r>
    </w:p>
    <w:p w14:paraId="2B1C442F"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Physical, behavioral, administrative, and SDOH data (e.g., HMIS data).</w:t>
      </w:r>
    </w:p>
    <w:p w14:paraId="58634D75" w14:textId="0DE5272B" w:rsidR="00A87545" w:rsidRPr="00051108" w:rsidRDefault="00A87545" w:rsidP="00597F0E">
      <w:pPr>
        <w:pStyle w:val="ListParagraph"/>
        <w:numPr>
          <w:ilvl w:val="0"/>
          <w:numId w:val="37"/>
        </w:numPr>
        <w:spacing w:line="240" w:lineRule="auto"/>
        <w:ind w:left="1440"/>
        <w:contextualSpacing w:val="0"/>
        <w:rPr>
          <w:rFonts w:eastAsia="Arial"/>
          <w:b/>
        </w:rPr>
      </w:pPr>
      <w:r w:rsidRPr="00051108">
        <w:rPr>
          <w:rFonts w:eastAsia="Calibri"/>
          <w:b/>
          <w:color w:val="000000"/>
          <w:spacing w:val="-3"/>
          <w:kern w:val="21"/>
        </w:rPr>
        <w:t>Report</w:t>
      </w:r>
      <w:r w:rsidRPr="00051108">
        <w:rPr>
          <w:rFonts w:eastAsia="Arial"/>
          <w:b/>
          <w:color w:val="000000"/>
          <w:spacing w:val="-3"/>
          <w:kern w:val="21"/>
        </w:rPr>
        <w:t>s of performance on quality measures/metrics, as requested.</w:t>
      </w:r>
    </w:p>
    <w:p w14:paraId="00FA8FCE" w14:textId="77777777" w:rsidR="00D132E3"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46D0E25" w14:textId="77777777" w:rsidR="00D132E3" w:rsidRPr="002D4799" w:rsidRDefault="00D132E3" w:rsidP="00597F0E">
      <w:pPr>
        <w:pStyle w:val="ListParagraph"/>
        <w:spacing w:line="240" w:lineRule="auto"/>
        <w:ind w:left="360"/>
        <w:rPr>
          <w:rFonts w:eastAsia="Calibri"/>
          <w:spacing w:val="-3"/>
          <w:kern w:val="21"/>
        </w:rPr>
      </w:pPr>
    </w:p>
    <w:p w14:paraId="3EDC67D7" w14:textId="46C49551" w:rsidR="00FA1F76" w:rsidRPr="00D132E3" w:rsidRDefault="00FA1F76" w:rsidP="00597F0E">
      <w:pPr>
        <w:pStyle w:val="ListParagraph"/>
        <w:spacing w:line="240" w:lineRule="auto"/>
        <w:ind w:left="360"/>
        <w:contextualSpacing w:val="0"/>
        <w:rPr>
          <w:rFonts w:eastAsia="Calibri"/>
          <w:b/>
          <w:bCs/>
          <w:spacing w:val="-3"/>
          <w:kern w:val="21"/>
        </w:rPr>
      </w:pPr>
      <w:r w:rsidRPr="00D132E3">
        <w:rPr>
          <w:b/>
          <w:u w:val="single"/>
        </w:rPr>
        <w:t>MCP Policies and Procedures (List the file names and page numbers):</w:t>
      </w:r>
    </w:p>
    <w:p w14:paraId="2888893C" w14:textId="77777777" w:rsidR="00FA1F76" w:rsidRPr="002D4799" w:rsidRDefault="00FA1F76" w:rsidP="00597F0E">
      <w:pPr>
        <w:pStyle w:val="ListParagraph"/>
        <w:spacing w:line="240" w:lineRule="auto"/>
        <w:ind w:left="360"/>
      </w:pPr>
    </w:p>
    <w:p w14:paraId="5F7835B3" w14:textId="77777777" w:rsidR="00FA1F76" w:rsidRPr="002D4799" w:rsidRDefault="00FA1F76" w:rsidP="00597F0E">
      <w:pPr>
        <w:pStyle w:val="ListParagraph"/>
        <w:spacing w:line="240" w:lineRule="auto"/>
        <w:ind w:left="360"/>
      </w:pPr>
    </w:p>
    <w:p w14:paraId="21B0F536"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55A53496" w14:textId="77777777" w:rsidR="00AA625B" w:rsidRPr="002D4799" w:rsidRDefault="00AA625B" w:rsidP="00597F0E">
      <w:pPr>
        <w:spacing w:line="240" w:lineRule="auto"/>
        <w:ind w:firstLine="360"/>
        <w:contextualSpacing/>
        <w:rPr>
          <w:rFonts w:eastAsia="Calibri" w:cs="Segoe UI"/>
          <w:bCs/>
          <w:noProof/>
          <w:spacing w:val="-3"/>
          <w:kern w:val="21"/>
        </w:rPr>
      </w:pPr>
    </w:p>
    <w:p w14:paraId="79200606" w14:textId="77777777" w:rsidR="00D32952" w:rsidRPr="002D4799" w:rsidRDefault="00D32952" w:rsidP="00597F0E">
      <w:pPr>
        <w:spacing w:line="240" w:lineRule="auto"/>
        <w:ind w:firstLine="360"/>
        <w:contextualSpacing/>
        <w:rPr>
          <w:rFonts w:eastAsia="Calibri" w:cs="Segoe UI"/>
          <w:bCs/>
          <w:noProof/>
          <w:spacing w:val="-3"/>
          <w:kern w:val="21"/>
        </w:rPr>
      </w:pPr>
    </w:p>
    <w:p w14:paraId="34834BF1" w14:textId="77777777" w:rsidR="00D32952" w:rsidRPr="002D4799" w:rsidRDefault="00D32952" w:rsidP="00597F0E">
      <w:pPr>
        <w:spacing w:line="240" w:lineRule="auto"/>
        <w:ind w:firstLine="360"/>
        <w:contextualSpacing/>
        <w:rPr>
          <w:rFonts w:eastAsia="Calibri" w:cs="Segoe UI"/>
          <w:bCs/>
          <w:noProof/>
          <w:spacing w:val="-3"/>
          <w:kern w:val="21"/>
        </w:rPr>
      </w:pPr>
    </w:p>
    <w:p w14:paraId="241544E9" w14:textId="7FFB7516" w:rsidR="00A87545" w:rsidRPr="0030585E" w:rsidRDefault="00A87545" w:rsidP="00597F0E">
      <w:pPr>
        <w:pStyle w:val="Heading4"/>
        <w:pageBreakBefore/>
        <w:spacing w:before="0" w:line="240" w:lineRule="auto"/>
        <w:rPr>
          <w:u w:val="single"/>
        </w:rPr>
      </w:pPr>
      <w:r w:rsidRPr="0030585E">
        <w:rPr>
          <w:u w:val="single"/>
        </w:rPr>
        <w:lastRenderedPageBreak/>
        <w:t xml:space="preserve">Oversight of </w:t>
      </w:r>
      <w:r w:rsidR="00DB6291">
        <w:rPr>
          <w:u w:val="single"/>
        </w:rPr>
        <w:t>Transitional Rent</w:t>
      </w:r>
    </w:p>
    <w:p w14:paraId="3AF742F2" w14:textId="6CCD5C50" w:rsidR="00A87545" w:rsidRPr="00D132E3" w:rsidRDefault="3964D273" w:rsidP="00597F0E">
      <w:pPr>
        <w:pStyle w:val="ListParagraph"/>
        <w:numPr>
          <w:ilvl w:val="0"/>
          <w:numId w:val="1"/>
        </w:numPr>
        <w:spacing w:line="240" w:lineRule="auto"/>
        <w:ind w:left="360"/>
        <w:contextualSpacing w:val="0"/>
        <w:rPr>
          <w:rFonts w:eastAsia="Arial"/>
          <w:b/>
          <w:bCs/>
        </w:rPr>
      </w:pPr>
      <w:bookmarkStart w:id="10" w:name="_Hlk71909298"/>
      <w:r w:rsidRPr="12BA8046">
        <w:rPr>
          <w:rFonts w:eastAsia="Arial"/>
          <w:b/>
          <w:bCs/>
        </w:rPr>
        <w:t xml:space="preserve">Provide Policies and Procedures for how the MCP will monitor the utilization of and/or outcomes resulting from the provision of the </w:t>
      </w:r>
      <w:r w:rsidR="2D8791CA" w:rsidRPr="12BA8046">
        <w:rPr>
          <w:rFonts w:eastAsia="Arial"/>
          <w:b/>
          <w:bCs/>
        </w:rPr>
        <w:t>Transitional Rent</w:t>
      </w:r>
      <w:r w:rsidRPr="12BA8046">
        <w:rPr>
          <w:rFonts w:eastAsia="Arial"/>
          <w:b/>
          <w:bCs/>
        </w:rPr>
        <w:t xml:space="preserve">. Include any activities, reports, and analyses the MCP will use to understand the impact of </w:t>
      </w:r>
      <w:r w:rsidR="39CAA544" w:rsidRPr="12BA8046">
        <w:rPr>
          <w:rFonts w:eastAsia="Arial"/>
          <w:b/>
          <w:bCs/>
        </w:rPr>
        <w:t>Transitional Rent</w:t>
      </w:r>
      <w:r w:rsidRPr="12BA8046">
        <w:rPr>
          <w:rFonts w:eastAsia="Arial"/>
          <w:b/>
          <w:bCs/>
        </w:rPr>
        <w:t xml:space="preserve"> delivery for these purposes.</w:t>
      </w:r>
      <w:r w:rsidR="5DFA52CB" w:rsidRPr="2F36242E">
        <w:rPr>
          <w:rFonts w:eastAsia="Arial"/>
          <w:b/>
          <w:bCs/>
        </w:rPr>
        <w:t xml:space="preserve"> Please include how the MCP will maintain oversight, including program integrity, when Transitional Rent is arranged through a </w:t>
      </w:r>
      <w:r w:rsidR="0FC145B6" w:rsidRPr="2F36242E">
        <w:rPr>
          <w:rFonts w:eastAsia="Arial"/>
          <w:b/>
          <w:bCs/>
        </w:rPr>
        <w:t>community care hub and/or a Flex Pool.</w:t>
      </w:r>
    </w:p>
    <w:p w14:paraId="6F0AB84B" w14:textId="77777777" w:rsidR="00FA1F76"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77219E39" w14:textId="77777777" w:rsidR="00D132E3" w:rsidRPr="002D4799" w:rsidRDefault="00D132E3" w:rsidP="00597F0E">
      <w:pPr>
        <w:pStyle w:val="ListParagraph"/>
        <w:spacing w:line="240" w:lineRule="auto"/>
        <w:ind w:left="360"/>
        <w:rPr>
          <w:rFonts w:eastAsia="Calibri"/>
          <w:spacing w:val="-3"/>
          <w:kern w:val="21"/>
        </w:rPr>
      </w:pPr>
    </w:p>
    <w:p w14:paraId="094D0737" w14:textId="25E5F77D"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73BD93CF" w14:textId="77777777" w:rsidR="00FA1F76" w:rsidRPr="002D4799" w:rsidRDefault="00FA1F76" w:rsidP="00597F0E">
      <w:pPr>
        <w:pStyle w:val="ListParagraph"/>
        <w:spacing w:line="240" w:lineRule="auto"/>
        <w:ind w:left="360"/>
      </w:pPr>
    </w:p>
    <w:p w14:paraId="5BCC9FED" w14:textId="77777777" w:rsidR="00FA1F76" w:rsidRPr="002D4799" w:rsidRDefault="00FA1F76" w:rsidP="00597F0E">
      <w:pPr>
        <w:pStyle w:val="ListParagraph"/>
        <w:spacing w:line="240" w:lineRule="auto"/>
        <w:ind w:left="360"/>
      </w:pPr>
    </w:p>
    <w:p w14:paraId="542025CE"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744AA98C" w14:textId="4E7AF2FA" w:rsidR="00A87545" w:rsidRDefault="00A87545" w:rsidP="00597F0E">
      <w:pPr>
        <w:spacing w:line="240" w:lineRule="auto"/>
        <w:ind w:left="360"/>
        <w:contextualSpacing/>
        <w:rPr>
          <w:rFonts w:cs="Segoe UI"/>
        </w:rPr>
      </w:pPr>
    </w:p>
    <w:p w14:paraId="7D4C6482" w14:textId="77777777" w:rsidR="0053666B" w:rsidRPr="002D4799" w:rsidRDefault="0053666B" w:rsidP="00597F0E">
      <w:pPr>
        <w:spacing w:line="240" w:lineRule="auto"/>
        <w:ind w:left="360"/>
        <w:contextualSpacing/>
        <w:rPr>
          <w:rFonts w:cs="Segoe UI"/>
        </w:rPr>
      </w:pPr>
    </w:p>
    <w:p w14:paraId="6F575246" w14:textId="5DC832B7" w:rsidR="00A87545" w:rsidRPr="002D4799" w:rsidRDefault="00A87545" w:rsidP="00597F0E">
      <w:pPr>
        <w:spacing w:line="240" w:lineRule="auto"/>
        <w:ind w:left="360"/>
        <w:contextualSpacing/>
        <w:rPr>
          <w:rFonts w:cs="Segoe UI"/>
        </w:rPr>
      </w:pPr>
    </w:p>
    <w:p w14:paraId="1537BF36" w14:textId="507DAA82" w:rsidR="006A5D06" w:rsidRPr="00D132E3" w:rsidRDefault="1406B5E7" w:rsidP="006A5D06">
      <w:pPr>
        <w:pStyle w:val="ListParagraph"/>
        <w:numPr>
          <w:ilvl w:val="0"/>
          <w:numId w:val="1"/>
        </w:numPr>
        <w:spacing w:line="240" w:lineRule="auto"/>
        <w:ind w:left="360"/>
        <w:contextualSpacing w:val="0"/>
        <w:rPr>
          <w:rFonts w:eastAsia="Arial"/>
          <w:b/>
          <w:bCs/>
        </w:rPr>
      </w:pPr>
      <w:r w:rsidRPr="6C646C63">
        <w:rPr>
          <w:rFonts w:eastAsia="Arial"/>
          <w:b/>
          <w:bCs/>
        </w:rPr>
        <w:t xml:space="preserve">Provide Policies and Procedures for how the MCP will </w:t>
      </w:r>
      <w:r w:rsidR="7C77FE11" w:rsidRPr="6C646C63">
        <w:rPr>
          <w:rFonts w:eastAsia="Arial"/>
          <w:b/>
          <w:bCs/>
        </w:rPr>
        <w:t xml:space="preserve">authorize Transitional Rent </w:t>
      </w:r>
      <w:r w:rsidR="0D43FB0E" w:rsidRPr="6C646C63">
        <w:rPr>
          <w:rFonts w:eastAsia="Arial"/>
          <w:b/>
          <w:bCs/>
        </w:rPr>
        <w:t xml:space="preserve">to ensure that the </w:t>
      </w:r>
      <w:r w:rsidR="2E75338C" w:rsidRPr="6C646C63">
        <w:rPr>
          <w:rFonts w:eastAsia="Arial"/>
          <w:b/>
          <w:bCs/>
        </w:rPr>
        <w:t xml:space="preserve">Room and Board service limitations for </w:t>
      </w:r>
      <w:r w:rsidR="4DA46935" w:rsidRPr="6C646C63">
        <w:rPr>
          <w:rFonts w:eastAsia="Arial"/>
          <w:b/>
          <w:bCs/>
        </w:rPr>
        <w:t>Transitional Rent, Recuperative Care a</w:t>
      </w:r>
      <w:r w:rsidR="3AB23120" w:rsidRPr="6C646C63">
        <w:rPr>
          <w:rFonts w:eastAsia="Arial"/>
          <w:b/>
          <w:bCs/>
        </w:rPr>
        <w:t xml:space="preserve">nd </w:t>
      </w:r>
      <w:r w:rsidR="000A11BF" w:rsidRPr="6C646C63">
        <w:rPr>
          <w:rFonts w:eastAsia="Arial"/>
          <w:b/>
          <w:bCs/>
        </w:rPr>
        <w:t>Short-Term</w:t>
      </w:r>
      <w:r w:rsidR="3AB23120" w:rsidRPr="6C646C63">
        <w:rPr>
          <w:rFonts w:eastAsia="Arial"/>
          <w:b/>
          <w:bCs/>
        </w:rPr>
        <w:t xml:space="preserve"> Post-Hospitalization Housing </w:t>
      </w:r>
      <w:r w:rsidR="64C19B70" w:rsidRPr="6C646C63">
        <w:rPr>
          <w:rFonts w:eastAsia="Arial"/>
          <w:b/>
          <w:bCs/>
        </w:rPr>
        <w:t xml:space="preserve">are </w:t>
      </w:r>
      <w:r w:rsidR="43C61EF1" w:rsidRPr="6C646C63">
        <w:rPr>
          <w:rFonts w:eastAsia="Arial"/>
          <w:b/>
          <w:bCs/>
        </w:rPr>
        <w:t xml:space="preserve">not exceeded. </w:t>
      </w:r>
      <w:r w:rsidRPr="6C646C63">
        <w:rPr>
          <w:rFonts w:eastAsia="Arial"/>
          <w:b/>
          <w:bCs/>
        </w:rPr>
        <w:t xml:space="preserve">Include any </w:t>
      </w:r>
      <w:r w:rsidR="24A76D60" w:rsidRPr="6C646C63">
        <w:rPr>
          <w:rFonts w:eastAsia="Arial"/>
          <w:b/>
          <w:bCs/>
        </w:rPr>
        <w:t xml:space="preserve">data tracking and sharing activities </w:t>
      </w:r>
      <w:r w:rsidR="30A49990" w:rsidRPr="6C646C63">
        <w:rPr>
          <w:rFonts w:eastAsia="Arial"/>
          <w:b/>
          <w:bCs/>
        </w:rPr>
        <w:t xml:space="preserve">planned for </w:t>
      </w:r>
      <w:r w:rsidR="24A76D60" w:rsidRPr="6C646C63">
        <w:rPr>
          <w:rFonts w:eastAsia="Arial"/>
          <w:b/>
          <w:bCs/>
        </w:rPr>
        <w:t xml:space="preserve">with the </w:t>
      </w:r>
      <w:r w:rsidR="0BEC474B" w:rsidRPr="6C646C63">
        <w:rPr>
          <w:rFonts w:eastAsia="Arial"/>
          <w:b/>
          <w:bCs/>
        </w:rPr>
        <w:t>Community Support</w:t>
      </w:r>
      <w:r w:rsidR="2216FCD0" w:rsidRPr="6C646C63">
        <w:rPr>
          <w:rFonts w:eastAsia="Arial"/>
          <w:b/>
          <w:bCs/>
        </w:rPr>
        <w:t xml:space="preserve"> Pro</w:t>
      </w:r>
      <w:r w:rsidR="0C452436" w:rsidRPr="6C646C63">
        <w:rPr>
          <w:rFonts w:eastAsia="Arial"/>
          <w:b/>
          <w:bCs/>
        </w:rPr>
        <w:t>vider</w:t>
      </w:r>
      <w:r w:rsidR="30A49990" w:rsidRPr="6C646C63">
        <w:rPr>
          <w:rFonts w:eastAsia="Arial"/>
          <w:b/>
          <w:bCs/>
        </w:rPr>
        <w:t xml:space="preserve">, community care hub, </w:t>
      </w:r>
      <w:r w:rsidR="0BEC474B" w:rsidRPr="6C646C63">
        <w:rPr>
          <w:rFonts w:eastAsia="Arial"/>
          <w:b/>
          <w:bCs/>
        </w:rPr>
        <w:t>and/</w:t>
      </w:r>
      <w:r w:rsidR="30A49990" w:rsidRPr="6C646C63">
        <w:rPr>
          <w:rFonts w:eastAsia="Arial"/>
          <w:b/>
          <w:bCs/>
        </w:rPr>
        <w:t>or Flex Pool</w:t>
      </w:r>
      <w:r w:rsidR="0BEC474B" w:rsidRPr="6C646C63">
        <w:rPr>
          <w:rFonts w:eastAsia="Arial"/>
          <w:b/>
          <w:bCs/>
        </w:rPr>
        <w:t xml:space="preserve">. </w:t>
      </w:r>
    </w:p>
    <w:p w14:paraId="50296684" w14:textId="447DBD92" w:rsidR="006A5D06" w:rsidRDefault="58950617" w:rsidP="6C646C63">
      <w:pPr>
        <w:spacing w:line="240" w:lineRule="auto"/>
        <w:ind w:left="360"/>
        <w:rPr>
          <w:rFonts w:eastAsia="Calibri"/>
          <w:i/>
          <w:iCs/>
        </w:rPr>
      </w:pPr>
      <w:r w:rsidRPr="6C646C63">
        <w:rPr>
          <w:rFonts w:eastAsia="Arial"/>
          <w:i/>
          <w:iCs/>
        </w:rPr>
        <w:t xml:space="preserve">See </w:t>
      </w:r>
      <w:hyperlink r:id="rId17" w:history="1">
        <w:r w:rsidRPr="6C646C63">
          <w:rPr>
            <w:rStyle w:val="Hyperlink"/>
            <w:rFonts w:eastAsia="Arial"/>
            <w:i/>
            <w:iCs/>
          </w:rPr>
          <w:t>Community Supports Policy Guide Volume 2</w:t>
        </w:r>
      </w:hyperlink>
      <w:r w:rsidRPr="6C646C63">
        <w:rPr>
          <w:rFonts w:eastAsia="Arial"/>
          <w:i/>
          <w:iCs/>
        </w:rPr>
        <w:t xml:space="preserve"> Section IV for information on the global cap on coverage of Room and Board services.</w:t>
      </w:r>
      <w:r w:rsidRPr="6C646C63">
        <w:rPr>
          <w:rFonts w:eastAsia="Calibri"/>
          <w:b/>
          <w:bCs/>
        </w:rPr>
        <w:t xml:space="preserve"> </w:t>
      </w:r>
    </w:p>
    <w:p w14:paraId="16AF48FF" w14:textId="77777777" w:rsidR="006A5D06" w:rsidRDefault="1406B5E7" w:rsidP="6C646C63">
      <w:pPr>
        <w:pStyle w:val="ListParagraph"/>
        <w:spacing w:line="240" w:lineRule="auto"/>
        <w:ind w:left="360"/>
        <w:rPr>
          <w:rFonts w:eastAsia="Calibri"/>
          <w:b/>
          <w:bCs/>
          <w:spacing w:val="-3"/>
          <w:kern w:val="21"/>
        </w:rPr>
      </w:pPr>
      <w:r w:rsidRPr="1EEED981">
        <w:rPr>
          <w:rFonts w:eastAsia="Calibri"/>
          <w:b/>
        </w:rPr>
        <w:t>Word limit: 500 words</w:t>
      </w:r>
    </w:p>
    <w:p w14:paraId="5D9011F6" w14:textId="77777777" w:rsidR="006A5D06" w:rsidRPr="002D4799" w:rsidRDefault="006A5D06" w:rsidP="006A5D06">
      <w:pPr>
        <w:pStyle w:val="ListParagraph"/>
        <w:spacing w:line="240" w:lineRule="auto"/>
        <w:ind w:left="360"/>
        <w:rPr>
          <w:rFonts w:eastAsia="Calibri"/>
          <w:spacing w:val="-3"/>
          <w:kern w:val="21"/>
        </w:rPr>
      </w:pPr>
    </w:p>
    <w:p w14:paraId="7B0DF476" w14:textId="77777777" w:rsidR="006A5D06" w:rsidRPr="0030585E" w:rsidRDefault="006A5D06" w:rsidP="006A5D06">
      <w:pPr>
        <w:pStyle w:val="ListParagraph"/>
        <w:spacing w:line="240" w:lineRule="auto"/>
        <w:ind w:left="360"/>
        <w:rPr>
          <w:b/>
          <w:u w:val="single"/>
        </w:rPr>
      </w:pPr>
      <w:r w:rsidRPr="0030585E">
        <w:rPr>
          <w:b/>
          <w:u w:val="single"/>
        </w:rPr>
        <w:t>MCP Policies and Procedures (List the file names and page numbers):</w:t>
      </w:r>
    </w:p>
    <w:p w14:paraId="61685ADC" w14:textId="77777777" w:rsidR="006A5D06" w:rsidRPr="002D4799" w:rsidRDefault="006A5D06" w:rsidP="006A5D06">
      <w:pPr>
        <w:pStyle w:val="ListParagraph"/>
        <w:spacing w:line="240" w:lineRule="auto"/>
        <w:ind w:left="360"/>
      </w:pPr>
    </w:p>
    <w:p w14:paraId="7B729DD5" w14:textId="77777777" w:rsidR="006A5D06" w:rsidRPr="002D4799" w:rsidRDefault="006A5D06" w:rsidP="006A5D06">
      <w:pPr>
        <w:pStyle w:val="ListParagraph"/>
        <w:spacing w:line="240" w:lineRule="auto"/>
        <w:ind w:left="360"/>
      </w:pPr>
    </w:p>
    <w:p w14:paraId="771DF481" w14:textId="77777777" w:rsidR="006A5D06" w:rsidRDefault="006A5D06" w:rsidP="006A5D06">
      <w:pPr>
        <w:pStyle w:val="ListParagraph"/>
        <w:spacing w:line="240" w:lineRule="auto"/>
        <w:ind w:left="360"/>
        <w:rPr>
          <w:b/>
          <w:u w:val="single"/>
        </w:rPr>
      </w:pPr>
      <w:r w:rsidRPr="0030585E">
        <w:rPr>
          <w:b/>
          <w:u w:val="single"/>
        </w:rPr>
        <w:t>Provide brief additional information, as needed:</w:t>
      </w:r>
    </w:p>
    <w:p w14:paraId="54FF3D2D" w14:textId="77777777" w:rsidR="00D132E3" w:rsidRDefault="00D132E3" w:rsidP="00597F0E">
      <w:pPr>
        <w:spacing w:line="240" w:lineRule="auto"/>
        <w:ind w:left="360"/>
        <w:contextualSpacing/>
        <w:rPr>
          <w:rFonts w:cs="Segoe UI"/>
        </w:rPr>
      </w:pPr>
    </w:p>
    <w:p w14:paraId="29FA122E" w14:textId="77777777" w:rsidR="0053666B" w:rsidRDefault="0053666B" w:rsidP="00597F0E">
      <w:pPr>
        <w:spacing w:line="240" w:lineRule="auto"/>
        <w:ind w:left="360"/>
        <w:contextualSpacing/>
        <w:rPr>
          <w:rFonts w:cs="Segoe UI"/>
        </w:rPr>
      </w:pPr>
    </w:p>
    <w:p w14:paraId="627D36E2" w14:textId="77777777" w:rsidR="0053666B" w:rsidRDefault="0053666B" w:rsidP="00597F0E">
      <w:pPr>
        <w:spacing w:line="240" w:lineRule="auto"/>
        <w:ind w:left="360"/>
        <w:contextualSpacing/>
        <w:rPr>
          <w:rFonts w:cs="Segoe UI"/>
        </w:rPr>
      </w:pPr>
    </w:p>
    <w:p w14:paraId="41063EB0" w14:textId="77777777" w:rsidR="003B5824" w:rsidRDefault="003B5824">
      <w:pPr>
        <w:spacing w:after="160"/>
        <w:rPr>
          <w:rFonts w:eastAsia="Arial" w:cs="Segoe UI"/>
          <w:b/>
          <w:bCs/>
        </w:rPr>
      </w:pPr>
      <w:r>
        <w:rPr>
          <w:rFonts w:eastAsia="Arial"/>
          <w:b/>
          <w:bCs/>
        </w:rPr>
        <w:br w:type="page"/>
      </w:r>
    </w:p>
    <w:p w14:paraId="51F28768" w14:textId="350058D0" w:rsidR="001D0B33" w:rsidRPr="00D132E3" w:rsidRDefault="0BEC474B" w:rsidP="001D0B33">
      <w:pPr>
        <w:pStyle w:val="ListParagraph"/>
        <w:numPr>
          <w:ilvl w:val="0"/>
          <w:numId w:val="1"/>
        </w:numPr>
        <w:spacing w:line="240" w:lineRule="auto"/>
        <w:ind w:left="360"/>
        <w:contextualSpacing w:val="0"/>
        <w:rPr>
          <w:rFonts w:eastAsia="Arial"/>
          <w:b/>
          <w:bCs/>
        </w:rPr>
      </w:pPr>
      <w:r w:rsidRPr="6C646C63">
        <w:rPr>
          <w:rFonts w:eastAsia="Arial"/>
          <w:b/>
          <w:bCs/>
        </w:rPr>
        <w:lastRenderedPageBreak/>
        <w:t xml:space="preserve">Provide Policies and Procedures for how the MCP will </w:t>
      </w:r>
      <w:r w:rsidR="65366087" w:rsidRPr="6C646C63">
        <w:rPr>
          <w:rFonts w:eastAsia="Arial"/>
          <w:b/>
          <w:bCs/>
        </w:rPr>
        <w:t xml:space="preserve">ensure </w:t>
      </w:r>
      <w:r w:rsidR="30493CB1" w:rsidRPr="6C646C63">
        <w:rPr>
          <w:rFonts w:eastAsia="Arial"/>
          <w:b/>
          <w:bCs/>
        </w:rPr>
        <w:t xml:space="preserve">a </w:t>
      </w:r>
      <w:r w:rsidR="324744A7" w:rsidRPr="6C646C63">
        <w:rPr>
          <w:rFonts w:eastAsia="Arial"/>
          <w:b/>
          <w:bCs/>
        </w:rPr>
        <w:t>h</w:t>
      </w:r>
      <w:r w:rsidR="30493CB1" w:rsidRPr="6C646C63">
        <w:rPr>
          <w:rFonts w:eastAsia="Arial"/>
          <w:b/>
          <w:bCs/>
        </w:rPr>
        <w:t xml:space="preserve">ousing </w:t>
      </w:r>
      <w:r w:rsidR="324744A7" w:rsidRPr="6C646C63">
        <w:rPr>
          <w:rFonts w:eastAsia="Arial"/>
          <w:b/>
          <w:bCs/>
        </w:rPr>
        <w:t>s</w:t>
      </w:r>
      <w:r w:rsidR="30493CB1" w:rsidRPr="6C646C63">
        <w:rPr>
          <w:rFonts w:eastAsia="Arial"/>
          <w:b/>
          <w:bCs/>
        </w:rPr>
        <w:t xml:space="preserve">upport </w:t>
      </w:r>
      <w:r w:rsidR="324744A7" w:rsidRPr="6C646C63">
        <w:rPr>
          <w:rFonts w:eastAsia="Arial"/>
          <w:b/>
          <w:bCs/>
        </w:rPr>
        <w:t>p</w:t>
      </w:r>
      <w:r w:rsidR="30493CB1" w:rsidRPr="6C646C63">
        <w:rPr>
          <w:rFonts w:eastAsia="Arial"/>
          <w:b/>
          <w:bCs/>
        </w:rPr>
        <w:t xml:space="preserve">lan </w:t>
      </w:r>
      <w:r w:rsidR="65366087" w:rsidRPr="6C646C63">
        <w:rPr>
          <w:rFonts w:eastAsia="Arial"/>
          <w:b/>
          <w:bCs/>
        </w:rPr>
        <w:t>is completed and maintain</w:t>
      </w:r>
      <w:r w:rsidR="23D31E4B" w:rsidRPr="6C646C63">
        <w:rPr>
          <w:rFonts w:eastAsia="Arial"/>
          <w:b/>
          <w:bCs/>
        </w:rPr>
        <w:t xml:space="preserve">ed. </w:t>
      </w:r>
      <w:r w:rsidR="226EDD6F" w:rsidRPr="6C646C63">
        <w:rPr>
          <w:rFonts w:eastAsia="Arial"/>
          <w:b/>
          <w:bCs/>
        </w:rPr>
        <w:t xml:space="preserve">The </w:t>
      </w:r>
      <w:r w:rsidR="2F675617" w:rsidRPr="6C646C63">
        <w:rPr>
          <w:rFonts w:eastAsia="Arial"/>
          <w:b/>
          <w:bCs/>
        </w:rPr>
        <w:t>h</w:t>
      </w:r>
      <w:r w:rsidR="226EDD6F" w:rsidRPr="6C646C63">
        <w:rPr>
          <w:rFonts w:eastAsia="Arial"/>
          <w:b/>
          <w:bCs/>
        </w:rPr>
        <w:t xml:space="preserve">ousing </w:t>
      </w:r>
      <w:r w:rsidR="2F675617" w:rsidRPr="6C646C63">
        <w:rPr>
          <w:rFonts w:eastAsia="Arial"/>
          <w:b/>
          <w:bCs/>
        </w:rPr>
        <w:t>s</w:t>
      </w:r>
      <w:r w:rsidR="226EDD6F" w:rsidRPr="6C646C63">
        <w:rPr>
          <w:rFonts w:eastAsia="Arial"/>
          <w:b/>
          <w:bCs/>
        </w:rPr>
        <w:t xml:space="preserve">upport </w:t>
      </w:r>
      <w:r w:rsidR="2F675617" w:rsidRPr="6C646C63">
        <w:rPr>
          <w:rFonts w:eastAsia="Arial"/>
          <w:b/>
          <w:bCs/>
        </w:rPr>
        <w:t>p</w:t>
      </w:r>
      <w:r w:rsidR="226EDD6F" w:rsidRPr="6C646C63">
        <w:rPr>
          <w:rFonts w:eastAsia="Arial"/>
          <w:b/>
          <w:bCs/>
        </w:rPr>
        <w:t xml:space="preserve">lan </w:t>
      </w:r>
      <w:r w:rsidR="3715BAEF" w:rsidRPr="6C646C63">
        <w:rPr>
          <w:rFonts w:eastAsia="Arial"/>
          <w:b/>
          <w:bCs/>
        </w:rPr>
        <w:t xml:space="preserve">includes </w:t>
      </w:r>
      <w:r w:rsidR="1DE9FFD6" w:rsidRPr="6C646C63">
        <w:rPr>
          <w:rFonts w:eastAsia="Arial"/>
          <w:b/>
          <w:bCs/>
        </w:rPr>
        <w:t xml:space="preserve">information regarding how a Member can </w:t>
      </w:r>
      <w:r w:rsidR="1D660C7F" w:rsidRPr="6C646C63">
        <w:rPr>
          <w:rFonts w:eastAsia="Arial"/>
          <w:b/>
          <w:bCs/>
        </w:rPr>
        <w:t xml:space="preserve">maintain </w:t>
      </w:r>
      <w:r w:rsidR="6A997679" w:rsidRPr="6C646C63">
        <w:rPr>
          <w:rFonts w:eastAsia="Arial"/>
          <w:b/>
          <w:bCs/>
        </w:rPr>
        <w:t xml:space="preserve">housing and </w:t>
      </w:r>
      <w:r w:rsidR="1D660C7F" w:rsidRPr="6C646C63">
        <w:rPr>
          <w:rFonts w:eastAsia="Arial"/>
          <w:b/>
          <w:bCs/>
        </w:rPr>
        <w:t xml:space="preserve">housing supports following the end of the Transitional Rent </w:t>
      </w:r>
      <w:r w:rsidR="04358ADD" w:rsidRPr="6C646C63">
        <w:rPr>
          <w:rFonts w:eastAsia="Arial"/>
          <w:b/>
          <w:bCs/>
        </w:rPr>
        <w:t xml:space="preserve">coverage period. For example, the </w:t>
      </w:r>
      <w:r w:rsidR="05A9D1D8" w:rsidRPr="6C646C63">
        <w:rPr>
          <w:rFonts w:eastAsia="Arial"/>
          <w:b/>
          <w:bCs/>
        </w:rPr>
        <w:t>h</w:t>
      </w:r>
      <w:r w:rsidR="04358ADD" w:rsidRPr="6C646C63">
        <w:rPr>
          <w:rFonts w:eastAsia="Arial"/>
          <w:b/>
          <w:bCs/>
        </w:rPr>
        <w:t xml:space="preserve">ousing </w:t>
      </w:r>
      <w:r w:rsidR="05A9D1D8" w:rsidRPr="6C646C63">
        <w:rPr>
          <w:rFonts w:eastAsia="Arial"/>
          <w:b/>
          <w:bCs/>
        </w:rPr>
        <w:t>s</w:t>
      </w:r>
      <w:r w:rsidR="04358ADD" w:rsidRPr="6C646C63">
        <w:rPr>
          <w:rFonts w:eastAsia="Arial"/>
          <w:b/>
          <w:bCs/>
        </w:rPr>
        <w:t xml:space="preserve">upport </w:t>
      </w:r>
      <w:r w:rsidR="05A9D1D8" w:rsidRPr="6C646C63">
        <w:rPr>
          <w:rFonts w:eastAsia="Arial"/>
          <w:b/>
          <w:bCs/>
        </w:rPr>
        <w:t>p</w:t>
      </w:r>
      <w:r w:rsidR="04358ADD" w:rsidRPr="6C646C63">
        <w:rPr>
          <w:rFonts w:eastAsia="Arial"/>
          <w:b/>
          <w:bCs/>
        </w:rPr>
        <w:t xml:space="preserve">lan should identify </w:t>
      </w:r>
      <w:r w:rsidR="5CD38211" w:rsidRPr="6C646C63">
        <w:rPr>
          <w:rFonts w:eastAsia="Arial"/>
          <w:b/>
          <w:bCs/>
        </w:rPr>
        <w:t xml:space="preserve">payment sources and mechanisms </w:t>
      </w:r>
      <w:r w:rsidR="378FB3C4" w:rsidRPr="6C646C63">
        <w:rPr>
          <w:rFonts w:eastAsia="Arial"/>
          <w:b/>
          <w:bCs/>
        </w:rPr>
        <w:t xml:space="preserve">for a Member </w:t>
      </w:r>
      <w:r w:rsidR="4EDA5521" w:rsidRPr="6C646C63">
        <w:rPr>
          <w:rFonts w:eastAsia="Arial"/>
          <w:b/>
          <w:bCs/>
        </w:rPr>
        <w:t>following the</w:t>
      </w:r>
      <w:r w:rsidR="18CFBCF9" w:rsidRPr="6C646C63">
        <w:rPr>
          <w:rFonts w:eastAsia="Arial"/>
          <w:b/>
          <w:bCs/>
        </w:rPr>
        <w:t xml:space="preserve"> end of the Transitional Rent benefit period. Please include how the </w:t>
      </w:r>
      <w:r w:rsidR="7BA4A423" w:rsidRPr="6C646C63">
        <w:rPr>
          <w:rFonts w:eastAsia="Arial"/>
          <w:b/>
          <w:bCs/>
        </w:rPr>
        <w:t xml:space="preserve">MCP plans to </w:t>
      </w:r>
      <w:r w:rsidR="5E8C36A2" w:rsidRPr="6C646C63">
        <w:rPr>
          <w:rFonts w:eastAsia="Arial"/>
          <w:b/>
          <w:bCs/>
        </w:rPr>
        <w:t>engage its Community Support Providers, particularly the</w:t>
      </w:r>
      <w:r w:rsidR="11454A6D" w:rsidRPr="6C646C63">
        <w:rPr>
          <w:rFonts w:eastAsia="Arial"/>
          <w:b/>
          <w:bCs/>
        </w:rPr>
        <w:t xml:space="preserve"> Housing </w:t>
      </w:r>
      <w:r w:rsidR="7AC920A5" w:rsidRPr="6C646C63">
        <w:rPr>
          <w:rFonts w:eastAsia="Arial"/>
          <w:b/>
          <w:bCs/>
        </w:rPr>
        <w:t xml:space="preserve">Transition </w:t>
      </w:r>
      <w:r w:rsidR="11454A6D" w:rsidRPr="6C646C63">
        <w:rPr>
          <w:rFonts w:eastAsia="Arial"/>
          <w:b/>
          <w:bCs/>
        </w:rPr>
        <w:t>Na</w:t>
      </w:r>
      <w:r w:rsidR="4151BCCC" w:rsidRPr="6C646C63">
        <w:rPr>
          <w:rFonts w:eastAsia="Arial"/>
          <w:b/>
          <w:bCs/>
        </w:rPr>
        <w:t xml:space="preserve">vigation </w:t>
      </w:r>
      <w:r w:rsidR="00D273E7">
        <w:rPr>
          <w:rFonts w:eastAsia="Arial"/>
          <w:b/>
          <w:bCs/>
        </w:rPr>
        <w:t>Services</w:t>
      </w:r>
      <w:r w:rsidR="2D4576E3" w:rsidRPr="6C646C63">
        <w:rPr>
          <w:rFonts w:eastAsia="Arial"/>
          <w:b/>
          <w:bCs/>
        </w:rPr>
        <w:t xml:space="preserve"> Provider to </w:t>
      </w:r>
      <w:r w:rsidR="76A284D2" w:rsidRPr="6C646C63">
        <w:rPr>
          <w:rFonts w:eastAsia="Arial"/>
          <w:b/>
          <w:bCs/>
        </w:rPr>
        <w:t>c</w:t>
      </w:r>
      <w:r w:rsidR="75EE7617" w:rsidRPr="6C646C63">
        <w:rPr>
          <w:rFonts w:eastAsia="Arial"/>
          <w:b/>
          <w:bCs/>
        </w:rPr>
        <w:t xml:space="preserve">ollect information </w:t>
      </w:r>
      <w:r w:rsidR="0829DC49" w:rsidRPr="6C646C63">
        <w:rPr>
          <w:rFonts w:eastAsia="Arial"/>
          <w:b/>
          <w:bCs/>
        </w:rPr>
        <w:t xml:space="preserve">to </w:t>
      </w:r>
      <w:r w:rsidR="75EE7617" w:rsidRPr="6C646C63">
        <w:rPr>
          <w:rFonts w:eastAsia="Arial"/>
          <w:b/>
          <w:bCs/>
        </w:rPr>
        <w:t xml:space="preserve">complete </w:t>
      </w:r>
      <w:r w:rsidR="18F0C66D" w:rsidRPr="6C646C63">
        <w:rPr>
          <w:rFonts w:eastAsia="Arial"/>
          <w:b/>
          <w:bCs/>
        </w:rPr>
        <w:t>h</w:t>
      </w:r>
      <w:r w:rsidR="75EE7617" w:rsidRPr="6C646C63">
        <w:rPr>
          <w:rFonts w:eastAsia="Arial"/>
          <w:b/>
          <w:bCs/>
        </w:rPr>
        <w:t xml:space="preserve">ousing </w:t>
      </w:r>
      <w:r w:rsidR="18F0C66D" w:rsidRPr="6C646C63">
        <w:rPr>
          <w:rFonts w:eastAsia="Arial"/>
          <w:b/>
          <w:bCs/>
        </w:rPr>
        <w:t>s</w:t>
      </w:r>
      <w:r w:rsidR="75EE7617" w:rsidRPr="6C646C63">
        <w:rPr>
          <w:rFonts w:eastAsia="Arial"/>
          <w:b/>
          <w:bCs/>
        </w:rPr>
        <w:t xml:space="preserve">upport </w:t>
      </w:r>
      <w:r w:rsidR="18F0C66D" w:rsidRPr="6C646C63">
        <w:rPr>
          <w:rFonts w:eastAsia="Arial"/>
          <w:b/>
          <w:bCs/>
        </w:rPr>
        <w:t>p</w:t>
      </w:r>
      <w:r w:rsidR="75EE7617" w:rsidRPr="6C646C63">
        <w:rPr>
          <w:rFonts w:eastAsia="Arial"/>
          <w:b/>
          <w:bCs/>
        </w:rPr>
        <w:t>lan</w:t>
      </w:r>
      <w:r w:rsidR="4E9F4DED" w:rsidRPr="6C646C63">
        <w:rPr>
          <w:rFonts w:eastAsia="Arial"/>
          <w:b/>
          <w:bCs/>
        </w:rPr>
        <w:t>.</w:t>
      </w:r>
    </w:p>
    <w:p w14:paraId="60417D3E" w14:textId="77777777" w:rsidR="001D0B33" w:rsidRDefault="0BEC474B" w:rsidP="6C646C63">
      <w:pPr>
        <w:spacing w:line="240" w:lineRule="auto"/>
        <w:ind w:left="360"/>
        <w:rPr>
          <w:rFonts w:eastAsia="Calibri"/>
          <w:b/>
          <w:bCs/>
          <w:spacing w:val="-3"/>
          <w:kern w:val="21"/>
        </w:rPr>
      </w:pPr>
      <w:r w:rsidRPr="3746005F">
        <w:rPr>
          <w:rFonts w:eastAsia="Calibri"/>
          <w:b/>
        </w:rPr>
        <w:t>Word limit: 500 words</w:t>
      </w:r>
    </w:p>
    <w:p w14:paraId="4B6E92E8" w14:textId="77777777" w:rsidR="001D0B33" w:rsidRPr="002D4799" w:rsidRDefault="001D0B33" w:rsidP="001D0B33">
      <w:pPr>
        <w:pStyle w:val="ListParagraph"/>
        <w:spacing w:line="240" w:lineRule="auto"/>
        <w:ind w:left="360"/>
        <w:rPr>
          <w:rFonts w:eastAsia="Calibri"/>
          <w:spacing w:val="-3"/>
          <w:kern w:val="21"/>
        </w:rPr>
      </w:pPr>
    </w:p>
    <w:p w14:paraId="6C06B0E2" w14:textId="77777777" w:rsidR="001D0B33" w:rsidRPr="0030585E" w:rsidRDefault="001D0B33" w:rsidP="001D0B33">
      <w:pPr>
        <w:pStyle w:val="ListParagraph"/>
        <w:spacing w:line="240" w:lineRule="auto"/>
        <w:ind w:left="360"/>
        <w:rPr>
          <w:b/>
          <w:u w:val="single"/>
        </w:rPr>
      </w:pPr>
      <w:r w:rsidRPr="0030585E">
        <w:rPr>
          <w:b/>
          <w:u w:val="single"/>
        </w:rPr>
        <w:t>MCP Policies and Procedures (List the file names and page numbers):</w:t>
      </w:r>
    </w:p>
    <w:p w14:paraId="57BCCFCD" w14:textId="77777777" w:rsidR="001D0B33" w:rsidRPr="002D4799" w:rsidRDefault="001D0B33" w:rsidP="001D0B33">
      <w:pPr>
        <w:pStyle w:val="ListParagraph"/>
        <w:spacing w:line="240" w:lineRule="auto"/>
        <w:ind w:left="360"/>
      </w:pPr>
    </w:p>
    <w:p w14:paraId="017CD580" w14:textId="77777777" w:rsidR="001D0B33" w:rsidRPr="002D4799" w:rsidRDefault="001D0B33" w:rsidP="001D0B33">
      <w:pPr>
        <w:pStyle w:val="ListParagraph"/>
        <w:spacing w:line="240" w:lineRule="auto"/>
        <w:ind w:left="360"/>
      </w:pPr>
    </w:p>
    <w:p w14:paraId="2D1743CD" w14:textId="77777777" w:rsidR="001D0B33" w:rsidRDefault="001D0B33" w:rsidP="001D0B33">
      <w:pPr>
        <w:pStyle w:val="ListParagraph"/>
        <w:spacing w:line="240" w:lineRule="auto"/>
        <w:ind w:left="360"/>
        <w:rPr>
          <w:b/>
          <w:u w:val="single"/>
        </w:rPr>
      </w:pPr>
      <w:r w:rsidRPr="0030585E">
        <w:rPr>
          <w:b/>
          <w:u w:val="single"/>
        </w:rPr>
        <w:t>Provide brief additional information, as needed:</w:t>
      </w:r>
    </w:p>
    <w:p w14:paraId="5B5D9414" w14:textId="77777777" w:rsidR="001D0B33" w:rsidRPr="002D4799" w:rsidRDefault="001D0B33" w:rsidP="00597F0E">
      <w:pPr>
        <w:spacing w:line="240" w:lineRule="auto"/>
        <w:ind w:left="360"/>
        <w:contextualSpacing/>
        <w:rPr>
          <w:rFonts w:cs="Segoe UI"/>
        </w:rPr>
      </w:pPr>
    </w:p>
    <w:bookmarkEnd w:id="10"/>
    <w:p w14:paraId="66481A1B" w14:textId="38145FC0" w:rsidR="00A87545" w:rsidRPr="0030585E" w:rsidRDefault="00A87545" w:rsidP="00597F0E">
      <w:pPr>
        <w:spacing w:line="240" w:lineRule="auto"/>
        <w:rPr>
          <w:rFonts w:eastAsia="Calibri" w:cs="Segoe UI"/>
          <w:b/>
          <w:spacing w:val="-3"/>
          <w:kern w:val="21"/>
          <w:u w:val="single"/>
        </w:rPr>
      </w:pPr>
      <w:r w:rsidRPr="0030585E">
        <w:rPr>
          <w:rFonts w:eastAsia="Calibri" w:cs="Segoe UI"/>
          <w:b/>
          <w:spacing w:val="-3"/>
          <w:kern w:val="21"/>
          <w:u w:val="single"/>
        </w:rPr>
        <w:br w:type="page"/>
      </w:r>
    </w:p>
    <w:p w14:paraId="771E7458" w14:textId="279FB570" w:rsidR="00A87545" w:rsidRDefault="00A87545" w:rsidP="00597F0E">
      <w:pPr>
        <w:pStyle w:val="Heading4"/>
        <w:spacing w:before="0" w:line="240" w:lineRule="auto"/>
        <w:rPr>
          <w:u w:val="single"/>
        </w:rPr>
      </w:pPr>
      <w:r w:rsidRPr="0030585E">
        <w:rPr>
          <w:u w:val="single"/>
        </w:rPr>
        <w:lastRenderedPageBreak/>
        <w:t xml:space="preserve">Payment of </w:t>
      </w:r>
      <w:r w:rsidR="001C3A27">
        <w:rPr>
          <w:u w:val="single"/>
        </w:rPr>
        <w:t>Transitional Rent</w:t>
      </w:r>
      <w:r w:rsidRPr="0030585E">
        <w:rPr>
          <w:u w:val="single"/>
        </w:rPr>
        <w:t xml:space="preserve"> Providers</w:t>
      </w:r>
    </w:p>
    <w:p w14:paraId="0F33DB4E" w14:textId="69B69B37" w:rsidR="00EB395B" w:rsidRDefault="00692BE5" w:rsidP="00597F0E">
      <w:pPr>
        <w:pStyle w:val="ListParagraph"/>
        <w:spacing w:line="240" w:lineRule="auto"/>
        <w:ind w:left="0"/>
        <w:contextualSpacing w:val="0"/>
        <w:rPr>
          <w:rFonts w:eastAsia="Arial"/>
          <w:b/>
          <w:bCs/>
        </w:rPr>
      </w:pPr>
      <w:r w:rsidRPr="00692BE5">
        <w:rPr>
          <w:rFonts w:eastAsia="Arial"/>
          <w:b/>
          <w:bCs/>
        </w:rPr>
        <w:t>MCPs will receive payments that include the costs of directly arranging for the provision of Transitional Rent and costs of contracting with a Transitional Rent Provider (including reasonable provider-level administrative costs).</w:t>
      </w:r>
    </w:p>
    <w:p w14:paraId="30EA3F4F" w14:textId="595BF28B" w:rsidR="00692BE5" w:rsidRPr="00D132E3" w:rsidRDefault="00EB395B" w:rsidP="00597F0E">
      <w:pPr>
        <w:pStyle w:val="ListParagraph"/>
        <w:spacing w:line="240" w:lineRule="auto"/>
        <w:ind w:left="0"/>
        <w:contextualSpacing w:val="0"/>
        <w:rPr>
          <w:rFonts w:eastAsia="Arial"/>
          <w:b/>
          <w:bCs/>
        </w:rPr>
      </w:pPr>
      <w:r w:rsidRPr="00EB395B">
        <w:rPr>
          <w:rFonts w:eastAsia="Arial"/>
          <w:b/>
          <w:bCs/>
        </w:rPr>
        <w:t>DHCS will pay MCPs a fixed fee for the administrative costs associated with the provision of Transitional Rent</w:t>
      </w:r>
      <w:r w:rsidR="00297749">
        <w:rPr>
          <w:rFonts w:eastAsia="Arial"/>
          <w:b/>
          <w:bCs/>
        </w:rPr>
        <w:t>,</w:t>
      </w:r>
      <w:r w:rsidRPr="00EB395B">
        <w:rPr>
          <w:rFonts w:eastAsia="Arial"/>
          <w:b/>
          <w:bCs/>
        </w:rPr>
        <w:t xml:space="preserve"> including both MCP and Transitional Rent </w:t>
      </w:r>
      <w:r w:rsidR="00A13227">
        <w:rPr>
          <w:rFonts w:eastAsia="Arial"/>
          <w:b/>
          <w:bCs/>
        </w:rPr>
        <w:t>P</w:t>
      </w:r>
      <w:r w:rsidRPr="00EB395B">
        <w:rPr>
          <w:rFonts w:eastAsia="Arial"/>
          <w:b/>
          <w:bCs/>
        </w:rPr>
        <w:t xml:space="preserve">rovider administrative responsibilities. DHCS is not directing MCPs how to specifically allocate the administrative </w:t>
      </w:r>
      <w:r w:rsidR="00E94424" w:rsidRPr="00EB395B">
        <w:rPr>
          <w:rFonts w:eastAsia="Arial"/>
          <w:b/>
          <w:bCs/>
        </w:rPr>
        <w:t>fee but</w:t>
      </w:r>
      <w:r w:rsidRPr="00EB395B">
        <w:rPr>
          <w:rFonts w:eastAsia="Arial"/>
          <w:b/>
          <w:bCs/>
        </w:rPr>
        <w:t xml:space="preserve"> expects MCP</w:t>
      </w:r>
      <w:r w:rsidR="00FA454C">
        <w:rPr>
          <w:rFonts w:eastAsia="Arial"/>
          <w:b/>
          <w:bCs/>
        </w:rPr>
        <w:t>s</w:t>
      </w:r>
      <w:r w:rsidRPr="00EB395B">
        <w:rPr>
          <w:rFonts w:eastAsia="Arial"/>
          <w:b/>
          <w:bCs/>
        </w:rPr>
        <w:t xml:space="preserve"> to allocate the fee reasonably relative to the overall division of administrative responsibilities between the MCP and Transitional Rent </w:t>
      </w:r>
      <w:r w:rsidR="00A13227">
        <w:rPr>
          <w:rFonts w:eastAsia="Arial"/>
          <w:b/>
          <w:bCs/>
        </w:rPr>
        <w:t>P</w:t>
      </w:r>
      <w:r w:rsidRPr="00EB395B">
        <w:rPr>
          <w:rFonts w:eastAsia="Arial"/>
          <w:b/>
          <w:bCs/>
        </w:rPr>
        <w:t>rovider.</w:t>
      </w:r>
    </w:p>
    <w:p w14:paraId="0B32D435" w14:textId="7E38E006" w:rsidR="00E65488" w:rsidRPr="00D132E3" w:rsidRDefault="00F77245" w:rsidP="00597F0E">
      <w:pPr>
        <w:pStyle w:val="ListParagraph"/>
        <w:numPr>
          <w:ilvl w:val="0"/>
          <w:numId w:val="1"/>
        </w:numPr>
        <w:spacing w:line="240" w:lineRule="auto"/>
        <w:ind w:left="360"/>
        <w:contextualSpacing w:val="0"/>
        <w:rPr>
          <w:rFonts w:eastAsia="Arial"/>
          <w:b/>
          <w:bCs/>
        </w:rPr>
      </w:pPr>
      <w:r w:rsidRPr="12BA8046">
        <w:rPr>
          <w:rFonts w:eastAsia="Arial"/>
          <w:b/>
          <w:bCs/>
        </w:rPr>
        <w:t xml:space="preserve">Provide Policies and Procedures describing </w:t>
      </w:r>
      <w:r w:rsidR="6DB4BD4B" w:rsidRPr="12BA8046">
        <w:rPr>
          <w:rFonts w:eastAsia="Arial"/>
          <w:b/>
          <w:bCs/>
        </w:rPr>
        <w:t xml:space="preserve">the expected division of administrative responsibilities between MCPs and their contracted </w:t>
      </w:r>
      <w:r w:rsidR="00692BE5">
        <w:rPr>
          <w:rFonts w:eastAsia="Arial"/>
          <w:b/>
          <w:bCs/>
        </w:rPr>
        <w:t>Transitional Rent Providers</w:t>
      </w:r>
      <w:r w:rsidR="3310DC04" w:rsidRPr="12BA8046">
        <w:rPr>
          <w:rFonts w:eastAsia="Arial"/>
          <w:b/>
          <w:bCs/>
        </w:rPr>
        <w:t xml:space="preserve">, and how the MCP intends to make additional administrative payments to its contracted </w:t>
      </w:r>
      <w:r w:rsidR="00D44501">
        <w:rPr>
          <w:rFonts w:eastAsia="Arial"/>
          <w:b/>
          <w:bCs/>
        </w:rPr>
        <w:t>Transitional Rent Providers</w:t>
      </w:r>
      <w:r w:rsidR="553730E2" w:rsidRPr="12BA8046">
        <w:rPr>
          <w:rFonts w:eastAsia="Arial"/>
          <w:b/>
          <w:bCs/>
        </w:rPr>
        <w:t xml:space="preserve"> (i.e., what is the payment model/arrangement</w:t>
      </w:r>
      <w:r w:rsidR="3716CB12" w:rsidRPr="12BA8046">
        <w:rPr>
          <w:rFonts w:eastAsia="Arial"/>
          <w:b/>
          <w:bCs/>
        </w:rPr>
        <w:t>), including</w:t>
      </w:r>
      <w:r w:rsidR="553730E2" w:rsidRPr="12BA8046">
        <w:rPr>
          <w:rFonts w:eastAsia="Arial"/>
          <w:b/>
          <w:bCs/>
        </w:rPr>
        <w:t xml:space="preserve"> the level of administrative payments </w:t>
      </w:r>
      <w:r w:rsidR="6F2FEA96" w:rsidRPr="12BA8046">
        <w:rPr>
          <w:rFonts w:eastAsia="Arial"/>
          <w:b/>
          <w:bCs/>
        </w:rPr>
        <w:t xml:space="preserve">the MCP intends to distribute to its contracted </w:t>
      </w:r>
      <w:r w:rsidR="00D44501">
        <w:rPr>
          <w:rFonts w:eastAsia="Arial"/>
          <w:b/>
          <w:bCs/>
        </w:rPr>
        <w:t>Transitional Rent Providers</w:t>
      </w:r>
      <w:r w:rsidR="6F2FEA96" w:rsidRPr="12BA8046">
        <w:rPr>
          <w:rFonts w:eastAsia="Arial"/>
          <w:b/>
          <w:bCs/>
        </w:rPr>
        <w:t xml:space="preserve">. Please include </w:t>
      </w:r>
      <w:r w:rsidR="3716CB12" w:rsidRPr="12BA8046">
        <w:rPr>
          <w:rFonts w:eastAsia="Arial"/>
          <w:b/>
          <w:bCs/>
        </w:rPr>
        <w:t>examples of</w:t>
      </w:r>
      <w:r w:rsidR="6F2FEA96" w:rsidRPr="12BA8046">
        <w:rPr>
          <w:rFonts w:eastAsia="Arial"/>
          <w:b/>
          <w:bCs/>
        </w:rPr>
        <w:t xml:space="preserve"> </w:t>
      </w:r>
      <w:r w:rsidR="1DCE13C2" w:rsidRPr="12BA8046">
        <w:rPr>
          <w:rFonts w:eastAsia="Arial"/>
          <w:b/>
          <w:bCs/>
        </w:rPr>
        <w:t xml:space="preserve">all </w:t>
      </w:r>
      <w:r w:rsidR="3716CB12" w:rsidRPr="12BA8046">
        <w:rPr>
          <w:rFonts w:eastAsia="Arial"/>
          <w:b/>
          <w:bCs/>
        </w:rPr>
        <w:t xml:space="preserve">expected </w:t>
      </w:r>
      <w:r w:rsidR="1DCE13C2" w:rsidRPr="12BA8046">
        <w:rPr>
          <w:rFonts w:eastAsia="Arial"/>
          <w:b/>
          <w:bCs/>
        </w:rPr>
        <w:t>payment</w:t>
      </w:r>
      <w:r w:rsidR="6F2FEA96" w:rsidRPr="12BA8046">
        <w:rPr>
          <w:rFonts w:eastAsia="Arial"/>
          <w:b/>
          <w:bCs/>
        </w:rPr>
        <w:t xml:space="preserve"> arrangements in this response</w:t>
      </w:r>
      <w:r w:rsidR="00D44501">
        <w:rPr>
          <w:rFonts w:eastAsia="Arial"/>
          <w:b/>
          <w:bCs/>
        </w:rPr>
        <w:t xml:space="preserve">, including potential arrangements with Flex Pools. </w:t>
      </w:r>
    </w:p>
    <w:p w14:paraId="50B9BD9E" w14:textId="77777777" w:rsidR="00FA1F76" w:rsidRDefault="00FA1F76" w:rsidP="00597F0E">
      <w:pPr>
        <w:pStyle w:val="ListParagraph"/>
        <w:spacing w:line="240" w:lineRule="auto"/>
        <w:ind w:left="360"/>
        <w:rPr>
          <w:rFonts w:eastAsia="Calibri"/>
          <w:b/>
          <w:bCs/>
          <w:spacing w:val="-3"/>
          <w:kern w:val="21"/>
        </w:rPr>
      </w:pPr>
      <w:r w:rsidRPr="006F1804">
        <w:rPr>
          <w:rFonts w:eastAsia="Calibri"/>
          <w:b/>
          <w:bCs/>
          <w:spacing w:val="-3"/>
          <w:kern w:val="21"/>
        </w:rPr>
        <w:t>Word limit: 500 words</w:t>
      </w:r>
    </w:p>
    <w:p w14:paraId="37A46BBA" w14:textId="77777777" w:rsidR="00D132E3" w:rsidRPr="002D4799" w:rsidRDefault="00D132E3" w:rsidP="00597F0E">
      <w:pPr>
        <w:pStyle w:val="ListParagraph"/>
        <w:spacing w:line="240" w:lineRule="auto"/>
        <w:ind w:left="360"/>
        <w:rPr>
          <w:bCs/>
        </w:rPr>
      </w:pPr>
    </w:p>
    <w:p w14:paraId="00AC315E" w14:textId="1CEA5935"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68EE83E4" w14:textId="77777777" w:rsidR="00FA1F76" w:rsidRPr="0030585E" w:rsidRDefault="00FA1F76" w:rsidP="00597F0E">
      <w:pPr>
        <w:pStyle w:val="ListParagraph"/>
        <w:spacing w:line="240" w:lineRule="auto"/>
        <w:ind w:left="360"/>
      </w:pPr>
    </w:p>
    <w:p w14:paraId="2146AA22" w14:textId="77777777" w:rsidR="00FA1F76" w:rsidRPr="0030585E" w:rsidRDefault="00FA1F76" w:rsidP="00597F0E">
      <w:pPr>
        <w:pStyle w:val="ListParagraph"/>
        <w:spacing w:line="240" w:lineRule="auto"/>
        <w:ind w:left="360"/>
      </w:pPr>
    </w:p>
    <w:p w14:paraId="4A7ECEB6"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5E507C34" w14:textId="77777777" w:rsidR="00FA1F76" w:rsidRPr="002D4799" w:rsidRDefault="00FA1F76" w:rsidP="00597F0E">
      <w:pPr>
        <w:pStyle w:val="ListParagraph"/>
        <w:spacing w:line="240" w:lineRule="auto"/>
        <w:ind w:left="360"/>
        <w:rPr>
          <w:rFonts w:eastAsia="Arial"/>
          <w:bCs/>
        </w:rPr>
      </w:pPr>
    </w:p>
    <w:p w14:paraId="48473390" w14:textId="77777777" w:rsidR="00762148" w:rsidRPr="002D4799" w:rsidRDefault="00762148" w:rsidP="00597F0E">
      <w:pPr>
        <w:pStyle w:val="ListParagraph"/>
        <w:spacing w:line="240" w:lineRule="auto"/>
        <w:ind w:left="360"/>
        <w:rPr>
          <w:rFonts w:eastAsia="Arial"/>
          <w:bCs/>
        </w:rPr>
      </w:pPr>
    </w:p>
    <w:p w14:paraId="28454811" w14:textId="77777777" w:rsidR="00762148" w:rsidRPr="002D4799" w:rsidRDefault="00762148" w:rsidP="00597F0E">
      <w:pPr>
        <w:pStyle w:val="ListParagraph"/>
        <w:spacing w:line="240" w:lineRule="auto"/>
        <w:ind w:left="360"/>
        <w:rPr>
          <w:rFonts w:eastAsia="Arial"/>
          <w:bCs/>
        </w:rPr>
      </w:pPr>
    </w:p>
    <w:p w14:paraId="711AD23E" w14:textId="77777777" w:rsidR="00D132E3" w:rsidRDefault="00D132E3" w:rsidP="00597F0E">
      <w:pPr>
        <w:spacing w:line="240" w:lineRule="auto"/>
        <w:rPr>
          <w:rFonts w:eastAsia="Arial" w:cs="Segoe UI"/>
          <w:b/>
          <w:bCs/>
        </w:rPr>
      </w:pPr>
      <w:r>
        <w:rPr>
          <w:rFonts w:eastAsia="Arial"/>
          <w:b/>
          <w:bCs/>
        </w:rPr>
        <w:br w:type="page"/>
      </w:r>
    </w:p>
    <w:p w14:paraId="533F7F5F" w14:textId="0B5AAEE8" w:rsidR="00A87545" w:rsidRPr="00D132E3" w:rsidRDefault="3964D273" w:rsidP="00597F0E">
      <w:pPr>
        <w:pStyle w:val="ListParagraph"/>
        <w:numPr>
          <w:ilvl w:val="0"/>
          <w:numId w:val="1"/>
        </w:numPr>
        <w:spacing w:line="240" w:lineRule="auto"/>
        <w:ind w:left="360"/>
        <w:contextualSpacing w:val="0"/>
        <w:rPr>
          <w:rFonts w:eastAsia="Arial"/>
          <w:b/>
          <w:bCs/>
        </w:rPr>
      </w:pPr>
      <w:r w:rsidRPr="12BA8046">
        <w:rPr>
          <w:rFonts w:eastAsia="Arial"/>
          <w:b/>
          <w:bCs/>
        </w:rPr>
        <w:lastRenderedPageBreak/>
        <w:t xml:space="preserve">Provide Policies and Procedures </w:t>
      </w:r>
      <w:r w:rsidR="0065CEAA" w:rsidRPr="12BA8046">
        <w:rPr>
          <w:rFonts w:eastAsia="Arial"/>
          <w:b/>
          <w:bCs/>
        </w:rPr>
        <w:t xml:space="preserve">describing </w:t>
      </w:r>
      <w:r w:rsidRPr="12BA8046">
        <w:rPr>
          <w:rFonts w:eastAsia="Arial"/>
          <w:b/>
          <w:bCs/>
        </w:rPr>
        <w:t xml:space="preserve">how the MCP will ensure payment to </w:t>
      </w:r>
      <w:r w:rsidR="0065CEAA" w:rsidRPr="12BA8046">
        <w:rPr>
          <w:rFonts w:eastAsia="Arial"/>
          <w:b/>
          <w:bCs/>
        </w:rPr>
        <w:t xml:space="preserve">Transitional Rent </w:t>
      </w:r>
      <w:r w:rsidR="6F2FEA96" w:rsidRPr="12BA8046">
        <w:rPr>
          <w:rFonts w:eastAsia="Arial"/>
          <w:b/>
          <w:bCs/>
        </w:rPr>
        <w:t>P</w:t>
      </w:r>
      <w:r w:rsidR="0065CEAA" w:rsidRPr="12BA8046">
        <w:rPr>
          <w:rFonts w:eastAsia="Arial"/>
          <w:b/>
          <w:bCs/>
        </w:rPr>
        <w:t>roviders</w:t>
      </w:r>
      <w:r w:rsidRPr="12BA8046">
        <w:rPr>
          <w:rFonts w:eastAsia="Arial"/>
          <w:b/>
          <w:bCs/>
        </w:rPr>
        <w:t xml:space="preserve"> is timely, as is required by the DHCS Managed Care Contract Template</w:t>
      </w:r>
      <w:r w:rsidR="00A87545" w:rsidRPr="12BA8046">
        <w:rPr>
          <w:rStyle w:val="FootnoteReference"/>
          <w:rFonts w:eastAsia="Arial"/>
          <w:b/>
          <w:bCs/>
        </w:rPr>
        <w:footnoteReference w:id="5"/>
      </w:r>
      <w:r w:rsidRPr="12BA8046">
        <w:rPr>
          <w:rFonts w:eastAsia="Arial"/>
          <w:b/>
          <w:bCs/>
        </w:rPr>
        <w:t xml:space="preserve"> and CA Health and Safety Code Section 1371</w:t>
      </w:r>
      <w:r w:rsidR="00A87545" w:rsidRPr="12BA8046">
        <w:rPr>
          <w:rStyle w:val="FootnoteReference"/>
          <w:rFonts w:eastAsia="Arial"/>
          <w:b/>
          <w:bCs/>
        </w:rPr>
        <w:footnoteReference w:id="6"/>
      </w:r>
      <w:r w:rsidRPr="12BA8046">
        <w:rPr>
          <w:rFonts w:eastAsia="Arial"/>
          <w:b/>
          <w:bCs/>
        </w:rPr>
        <w:t xml:space="preserve"> requirements. Include expected time-frames for payment and a description of any circumstances in which a payment to a </w:t>
      </w:r>
      <w:r w:rsidR="6F2FEA96" w:rsidRPr="12BA8046">
        <w:rPr>
          <w:rFonts w:eastAsia="Arial"/>
          <w:b/>
          <w:bCs/>
        </w:rPr>
        <w:t>Transitional Rent</w:t>
      </w:r>
      <w:r w:rsidRPr="12BA8046">
        <w:rPr>
          <w:rFonts w:eastAsia="Arial"/>
          <w:b/>
          <w:bCs/>
        </w:rPr>
        <w:t xml:space="preserve"> Provider for a service provided should be expedited.</w:t>
      </w:r>
    </w:p>
    <w:p w14:paraId="68ED740A" w14:textId="77777777" w:rsidR="00FA1F76"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71A2C534" w14:textId="77777777" w:rsidR="00D132E3" w:rsidRPr="002D4799" w:rsidRDefault="00D132E3" w:rsidP="00597F0E">
      <w:pPr>
        <w:pStyle w:val="ListParagraph"/>
        <w:spacing w:line="240" w:lineRule="auto"/>
        <w:ind w:left="360"/>
        <w:rPr>
          <w:bCs/>
        </w:rPr>
      </w:pPr>
    </w:p>
    <w:p w14:paraId="78899D77" w14:textId="102D0FD7"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526AC568" w14:textId="77777777" w:rsidR="00FA1F76" w:rsidRPr="002D4799" w:rsidRDefault="00FA1F76" w:rsidP="00597F0E">
      <w:pPr>
        <w:pStyle w:val="ListParagraph"/>
        <w:spacing w:line="240" w:lineRule="auto"/>
        <w:ind w:left="360"/>
      </w:pPr>
    </w:p>
    <w:p w14:paraId="65240544" w14:textId="77777777" w:rsidR="00FA1F76" w:rsidRPr="002D4799" w:rsidRDefault="00FA1F76" w:rsidP="00597F0E">
      <w:pPr>
        <w:pStyle w:val="ListParagraph"/>
        <w:spacing w:line="240" w:lineRule="auto"/>
        <w:ind w:left="360"/>
      </w:pPr>
    </w:p>
    <w:p w14:paraId="43FB8067"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33755C63" w14:textId="71F86585" w:rsidR="00A87545" w:rsidRDefault="00A87545" w:rsidP="00597F0E">
      <w:pPr>
        <w:spacing w:line="240" w:lineRule="auto"/>
        <w:ind w:left="360"/>
        <w:contextualSpacing/>
        <w:rPr>
          <w:rFonts w:cs="Segoe UI"/>
        </w:rPr>
      </w:pPr>
    </w:p>
    <w:p w14:paraId="36612CAF" w14:textId="77777777" w:rsidR="00FA1F76" w:rsidRDefault="00FA1F76" w:rsidP="00597F0E">
      <w:pPr>
        <w:spacing w:line="240" w:lineRule="auto"/>
        <w:ind w:left="360"/>
        <w:contextualSpacing/>
        <w:rPr>
          <w:rFonts w:cs="Segoe UI"/>
        </w:rPr>
      </w:pPr>
    </w:p>
    <w:p w14:paraId="05618FCB" w14:textId="77777777" w:rsidR="00FA1F76" w:rsidRDefault="00FA1F76" w:rsidP="00597F0E">
      <w:pPr>
        <w:spacing w:line="240" w:lineRule="auto"/>
        <w:ind w:left="360"/>
        <w:contextualSpacing/>
        <w:rPr>
          <w:rFonts w:cs="Segoe UI"/>
        </w:rPr>
      </w:pPr>
    </w:p>
    <w:p w14:paraId="32F00E7A" w14:textId="2F86DBE5" w:rsidR="00A87545" w:rsidRPr="0030585E" w:rsidRDefault="00A87545" w:rsidP="00597F0E">
      <w:pPr>
        <w:spacing w:line="240" w:lineRule="auto"/>
        <w:rPr>
          <w:rFonts w:eastAsia="Calibri" w:cs="Segoe UI"/>
          <w:b/>
          <w:spacing w:val="-3"/>
          <w:kern w:val="21"/>
          <w:highlight w:val="lightGray"/>
        </w:rPr>
      </w:pPr>
      <w:r w:rsidRPr="0030585E">
        <w:rPr>
          <w:rFonts w:eastAsia="Calibri" w:cs="Segoe UI"/>
          <w:b/>
          <w:spacing w:val="-3"/>
          <w:kern w:val="21"/>
          <w:highlight w:val="lightGray"/>
        </w:rPr>
        <w:br w:type="page"/>
      </w:r>
    </w:p>
    <w:p w14:paraId="76C7056E" w14:textId="2FF434FE" w:rsidR="00FB26F2" w:rsidRPr="00D132E3" w:rsidRDefault="00FB26F2" w:rsidP="00597F0E">
      <w:pPr>
        <w:pStyle w:val="Heading2"/>
        <w:numPr>
          <w:ilvl w:val="0"/>
          <w:numId w:val="12"/>
        </w:numPr>
        <w:tabs>
          <w:tab w:val="left" w:pos="450"/>
        </w:tabs>
        <w:spacing w:before="0" w:line="240" w:lineRule="auto"/>
        <w:ind w:left="540" w:hanging="540"/>
        <w:rPr>
          <w:u w:val="single"/>
        </w:rPr>
      </w:pPr>
      <w:r w:rsidRPr="0030585E">
        <w:lastRenderedPageBreak/>
        <w:t xml:space="preserve"> </w:t>
      </w:r>
      <w:bookmarkStart w:id="11" w:name="_Toc196320261"/>
      <w:r w:rsidR="00F8691D">
        <w:rPr>
          <w:u w:val="single"/>
        </w:rPr>
        <w:t>Transitional Rent</w:t>
      </w:r>
      <w:r w:rsidRPr="0030585E">
        <w:rPr>
          <w:u w:val="single"/>
        </w:rPr>
        <w:t xml:space="preserve"> Provider Capacity</w:t>
      </w:r>
      <w:bookmarkEnd w:id="11"/>
    </w:p>
    <w:p w14:paraId="5A59D7A6" w14:textId="6AAC90BB" w:rsidR="00FB26F2" w:rsidRPr="00B5298D" w:rsidRDefault="5A07E95C" w:rsidP="00597F0E">
      <w:pPr>
        <w:pStyle w:val="ListParagraph"/>
        <w:numPr>
          <w:ilvl w:val="0"/>
          <w:numId w:val="1"/>
        </w:numPr>
        <w:spacing w:line="240" w:lineRule="auto"/>
        <w:ind w:left="360"/>
        <w:rPr>
          <w:rFonts w:eastAsia="Arial"/>
          <w:b/>
          <w:bCs/>
        </w:rPr>
      </w:pPr>
      <w:r w:rsidRPr="1DFCEB4D">
        <w:rPr>
          <w:rFonts w:eastAsia="Arial"/>
          <w:b/>
          <w:bCs/>
        </w:rPr>
        <w:t xml:space="preserve">Using the supplementary Excel file titled “MOC Excel File </w:t>
      </w:r>
      <w:r w:rsidR="00395012" w:rsidRPr="1DFCEB4D">
        <w:rPr>
          <w:rFonts w:eastAsia="Arial"/>
          <w:b/>
          <w:bCs/>
        </w:rPr>
        <w:t>Transitional Rent</w:t>
      </w:r>
      <w:r w:rsidRPr="1DFCEB4D">
        <w:rPr>
          <w:rFonts w:eastAsia="Arial"/>
          <w:b/>
          <w:bCs/>
        </w:rPr>
        <w:t xml:space="preserve"> Provider Capacity,” list the MCP’s contracted </w:t>
      </w:r>
      <w:r w:rsidR="7DCB3727" w:rsidRPr="1DFCEB4D">
        <w:rPr>
          <w:rFonts w:eastAsia="Arial"/>
          <w:b/>
          <w:bCs/>
        </w:rPr>
        <w:t>Transitional Rent</w:t>
      </w:r>
      <w:r w:rsidRPr="1DFCEB4D">
        <w:rPr>
          <w:rFonts w:eastAsia="Arial"/>
          <w:b/>
          <w:bCs/>
        </w:rPr>
        <w:t xml:space="preserve"> Providers by county. </w:t>
      </w:r>
      <w:r w:rsidR="7DCB3727" w:rsidRPr="1DFCEB4D">
        <w:rPr>
          <w:rFonts w:eastAsia="Arial"/>
          <w:b/>
          <w:bCs/>
        </w:rPr>
        <w:t>I</w:t>
      </w:r>
      <w:r w:rsidRPr="1DFCEB4D">
        <w:rPr>
          <w:rFonts w:eastAsia="Arial"/>
          <w:b/>
          <w:bCs/>
        </w:rPr>
        <w:t xml:space="preserve">nformation requested includes the following: </w:t>
      </w:r>
    </w:p>
    <w:p w14:paraId="43B2EA33" w14:textId="16A35023" w:rsidR="00FB26F2" w:rsidRPr="0030585E" w:rsidRDefault="005D5ECD" w:rsidP="00597F0E">
      <w:pPr>
        <w:numPr>
          <w:ilvl w:val="0"/>
          <w:numId w:val="38"/>
        </w:numPr>
        <w:spacing w:line="240" w:lineRule="auto"/>
        <w:contextualSpacing/>
        <w:rPr>
          <w:rFonts w:eastAsia="Calibri" w:cs="Segoe UI"/>
          <w:b/>
          <w:bCs/>
          <w:color w:val="000000"/>
          <w:spacing w:val="-3"/>
          <w:kern w:val="21"/>
        </w:rPr>
      </w:pPr>
      <w:r>
        <w:rPr>
          <w:rFonts w:eastAsia="Arial" w:cs="Segoe UI"/>
          <w:b/>
        </w:rPr>
        <w:t>Transitional Rent</w:t>
      </w:r>
      <w:r w:rsidR="00FB26F2" w:rsidRPr="0030585E">
        <w:rPr>
          <w:rFonts w:eastAsia="Calibri" w:cs="Segoe UI"/>
          <w:b/>
          <w:bCs/>
          <w:color w:val="000000"/>
          <w:spacing w:val="-3"/>
          <w:kern w:val="21"/>
        </w:rPr>
        <w:t xml:space="preserve"> Provider </w:t>
      </w:r>
      <w:r w:rsidR="00FB26F2" w:rsidRPr="0030585E" w:rsidDel="00A04265">
        <w:rPr>
          <w:rFonts w:eastAsia="Calibri" w:cs="Segoe UI"/>
          <w:b/>
          <w:bCs/>
          <w:color w:val="000000" w:themeColor="text1"/>
        </w:rPr>
        <w:t>Organization Name</w:t>
      </w:r>
      <w:r w:rsidR="00FB26F2" w:rsidRPr="0030585E">
        <w:rPr>
          <w:rStyle w:val="FootnoteReference"/>
          <w:rFonts w:eastAsia="Calibri" w:cs="Segoe UI"/>
          <w:b/>
          <w:bCs/>
          <w:color w:val="000000" w:themeColor="text1"/>
        </w:rPr>
        <w:footnoteReference w:id="7"/>
      </w:r>
    </w:p>
    <w:p w14:paraId="41CF79C6" w14:textId="77777777" w:rsidR="00FB26F2" w:rsidRPr="0030585E" w:rsidRDefault="00FB26F2" w:rsidP="00597F0E">
      <w:pPr>
        <w:numPr>
          <w:ilvl w:val="0"/>
          <w:numId w:val="38"/>
        </w:numPr>
        <w:spacing w:line="240"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13A5BD2F" w14:textId="27D56C73" w:rsidR="00B47A53" w:rsidRPr="004F10A8" w:rsidRDefault="00FB26F2" w:rsidP="00597F0E">
      <w:pPr>
        <w:numPr>
          <w:ilvl w:val="0"/>
          <w:numId w:val="38"/>
        </w:numPr>
        <w:spacing w:line="240" w:lineRule="auto"/>
        <w:contextualSpacing/>
        <w:rPr>
          <w:rFonts w:eastAsia="Calibri" w:cs="Segoe UI"/>
          <w:bCs/>
          <w:i/>
          <w:iCs/>
          <w:color w:val="000000"/>
          <w:spacing w:val="-3"/>
          <w:kern w:val="21"/>
        </w:rPr>
      </w:pPr>
      <w:r w:rsidRPr="0030585E">
        <w:rPr>
          <w:rFonts w:eastAsia="Calibri" w:cs="Segoe UI"/>
          <w:b/>
          <w:color w:val="000000"/>
          <w:spacing w:val="-3"/>
          <w:kern w:val="21"/>
        </w:rPr>
        <w:t>Provider Type</w:t>
      </w:r>
      <w:r w:rsidR="00F72E7D">
        <w:rPr>
          <w:rFonts w:eastAsia="Calibri" w:cs="Segoe UI"/>
          <w:b/>
          <w:color w:val="000000"/>
          <w:spacing w:val="-3"/>
          <w:kern w:val="21"/>
        </w:rPr>
        <w:t xml:space="preserve"> </w:t>
      </w:r>
      <w:r w:rsidR="004872D3" w:rsidRPr="004F10A8">
        <w:rPr>
          <w:rFonts w:eastAsia="Calibri" w:cs="Segoe UI"/>
          <w:bCs/>
          <w:i/>
          <w:iCs/>
          <w:color w:val="000000"/>
          <w:spacing w:val="-3"/>
          <w:kern w:val="21"/>
        </w:rPr>
        <w:t>(</w:t>
      </w:r>
      <w:r w:rsidR="004F10A8">
        <w:rPr>
          <w:rFonts w:eastAsia="Calibri" w:cs="Segoe UI"/>
          <w:bCs/>
          <w:i/>
          <w:iCs/>
          <w:color w:val="000000"/>
          <w:spacing w:val="-3"/>
          <w:kern w:val="21"/>
        </w:rPr>
        <w:t xml:space="preserve">please also indicate if the provider is a community care hub and/or </w:t>
      </w:r>
      <w:r w:rsidR="00CC208A">
        <w:rPr>
          <w:rFonts w:eastAsia="Calibri" w:cs="Segoe UI"/>
          <w:bCs/>
          <w:i/>
          <w:iCs/>
          <w:color w:val="000000"/>
          <w:spacing w:val="-3"/>
          <w:kern w:val="21"/>
        </w:rPr>
        <w:t>F</w:t>
      </w:r>
      <w:r w:rsidR="004F10A8">
        <w:rPr>
          <w:rFonts w:eastAsia="Calibri" w:cs="Segoe UI"/>
          <w:bCs/>
          <w:i/>
          <w:iCs/>
          <w:color w:val="000000"/>
          <w:spacing w:val="-3"/>
          <w:kern w:val="21"/>
        </w:rPr>
        <w:t xml:space="preserve">lex </w:t>
      </w:r>
      <w:r w:rsidR="00CC208A">
        <w:rPr>
          <w:rFonts w:eastAsia="Calibri" w:cs="Segoe UI"/>
          <w:bCs/>
          <w:i/>
          <w:iCs/>
          <w:color w:val="000000"/>
          <w:spacing w:val="-3"/>
          <w:kern w:val="21"/>
        </w:rPr>
        <w:t>P</w:t>
      </w:r>
      <w:r w:rsidR="004F10A8">
        <w:rPr>
          <w:rFonts w:eastAsia="Calibri" w:cs="Segoe UI"/>
          <w:bCs/>
          <w:i/>
          <w:iCs/>
          <w:color w:val="000000"/>
          <w:spacing w:val="-3"/>
          <w:kern w:val="21"/>
        </w:rPr>
        <w:t>ool)</w:t>
      </w:r>
    </w:p>
    <w:p w14:paraId="4EC29B98" w14:textId="77777777" w:rsidR="00FB26F2" w:rsidRPr="0030585E" w:rsidRDefault="00FB26F2" w:rsidP="00597F0E">
      <w:pPr>
        <w:numPr>
          <w:ilvl w:val="0"/>
          <w:numId w:val="38"/>
        </w:numPr>
        <w:spacing w:line="240" w:lineRule="auto"/>
        <w:contextualSpacing/>
        <w:rPr>
          <w:rFonts w:eastAsia="Calibri" w:cs="Segoe UI"/>
          <w:b/>
          <w:color w:val="000000"/>
          <w:spacing w:val="-3"/>
          <w:kern w:val="21"/>
        </w:rPr>
      </w:pPr>
      <w:r w:rsidRPr="0030585E">
        <w:rPr>
          <w:rFonts w:eastAsia="Arial" w:cs="Segoe UI"/>
          <w:b/>
        </w:rPr>
        <w:t>Contract Status</w:t>
      </w:r>
    </w:p>
    <w:p w14:paraId="41B541C9" w14:textId="7DFD3831" w:rsidR="006A7911" w:rsidRPr="00EA24A1" w:rsidRDefault="00FB26F2" w:rsidP="00EA24A1">
      <w:pPr>
        <w:numPr>
          <w:ilvl w:val="0"/>
          <w:numId w:val="38"/>
        </w:numPr>
        <w:spacing w:after="360" w:line="240"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00F874F1">
        <w:rPr>
          <w:rFonts w:eastAsia="Arial" w:cs="Segoe UI"/>
          <w:b/>
        </w:rPr>
        <w:t>Transitional Rent</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 xml:space="preserve">if </w:t>
      </w:r>
      <w:r w:rsidR="00107942">
        <w:rPr>
          <w:rFonts w:eastAsia="Calibri" w:cs="Segoe UI"/>
          <w:i/>
          <w:spacing w:val="-3"/>
          <w:kern w:val="21"/>
        </w:rPr>
        <w:t>Transitional Rent</w:t>
      </w:r>
      <w:r w:rsidRPr="0030585E">
        <w:rPr>
          <w:rFonts w:eastAsia="Calibri" w:cs="Segoe UI"/>
          <w:i/>
          <w:spacing w:val="-3"/>
          <w:kern w:val="21"/>
        </w:rPr>
        <w:t xml:space="preserve"> is not going to be offered county-wide, indicate the targeted service area of each </w:t>
      </w:r>
      <w:r w:rsidR="00107942">
        <w:rPr>
          <w:rFonts w:eastAsia="Calibri" w:cs="Segoe UI"/>
          <w:i/>
          <w:spacing w:val="-3"/>
          <w:kern w:val="21"/>
        </w:rPr>
        <w:t>Transitional Rent</w:t>
      </w:r>
      <w:r w:rsidRPr="0030585E">
        <w:rPr>
          <w:rFonts w:eastAsia="Calibri" w:cs="Segoe UI"/>
          <w:i/>
          <w:spacing w:val="-3"/>
          <w:kern w:val="21"/>
        </w:rPr>
        <w:t xml:space="preserve"> Provider)</w:t>
      </w:r>
    </w:p>
    <w:p w14:paraId="4E387AE7" w14:textId="200C0DCB" w:rsidR="00DD554F" w:rsidRPr="00EA24A1" w:rsidRDefault="5A07E95C" w:rsidP="00EA24A1">
      <w:pPr>
        <w:pStyle w:val="ListParagraph"/>
        <w:numPr>
          <w:ilvl w:val="0"/>
          <w:numId w:val="1"/>
        </w:numPr>
        <w:spacing w:line="240" w:lineRule="auto"/>
        <w:ind w:left="360"/>
        <w:rPr>
          <w:rFonts w:eastAsia="Arial"/>
          <w:b/>
          <w:bCs/>
        </w:rPr>
      </w:pPr>
      <w:r w:rsidRPr="12BA8046">
        <w:rPr>
          <w:rFonts w:eastAsia="Arial"/>
          <w:b/>
          <w:bCs/>
        </w:rPr>
        <w:t xml:space="preserve">Submit </w:t>
      </w:r>
      <w:r w:rsidR="56DD55BD" w:rsidRPr="12BA8046">
        <w:rPr>
          <w:rFonts w:eastAsia="Arial"/>
          <w:b/>
          <w:bCs/>
        </w:rPr>
        <w:t>Transitional Rent</w:t>
      </w:r>
      <w:r w:rsidRPr="12BA8046">
        <w:rPr>
          <w:rFonts w:eastAsia="Arial"/>
          <w:b/>
          <w:bCs/>
        </w:rPr>
        <w:t xml:space="preserve"> Provider contract boilerplate: Attach the MCP’s planned </w:t>
      </w:r>
      <w:r w:rsidR="56DD55BD" w:rsidRPr="12BA8046">
        <w:rPr>
          <w:rFonts w:eastAsia="Arial"/>
          <w:b/>
          <w:bCs/>
        </w:rPr>
        <w:t>Transitional Rent</w:t>
      </w:r>
      <w:r w:rsidRPr="12BA8046">
        <w:rPr>
          <w:rFonts w:eastAsia="Arial"/>
          <w:b/>
          <w:bCs/>
        </w:rPr>
        <w:t xml:space="preserve"> Provider contract that the MCP will use for contracting with its </w:t>
      </w:r>
      <w:r w:rsidR="56DD55BD" w:rsidRPr="12BA8046">
        <w:rPr>
          <w:rFonts w:eastAsia="Arial"/>
          <w:b/>
          <w:bCs/>
        </w:rPr>
        <w:t>Transitional Rent</w:t>
      </w:r>
      <w:r w:rsidRPr="12BA8046">
        <w:rPr>
          <w:rFonts w:eastAsia="Arial"/>
          <w:b/>
          <w:bCs/>
        </w:rPr>
        <w:t xml:space="preserve"> Providers. Please provide a crosswalk for the location of each of the DHCS required provisions within the </w:t>
      </w:r>
      <w:r w:rsidR="3B0F9961" w:rsidRPr="12BA8046">
        <w:rPr>
          <w:rFonts w:eastAsia="Arial"/>
          <w:b/>
          <w:bCs/>
        </w:rPr>
        <w:t>Transitional Rent</w:t>
      </w:r>
      <w:r w:rsidRPr="12BA8046">
        <w:rPr>
          <w:rFonts w:eastAsia="Arial"/>
          <w:b/>
          <w:bCs/>
        </w:rPr>
        <w:t xml:space="preserve"> Standard Provider Terms and Conditions.</w:t>
      </w:r>
      <w:bookmarkStart w:id="12" w:name="_Appendix:_Transitional_Rent"/>
      <w:bookmarkEnd w:id="12"/>
    </w:p>
    <w:sectPr w:rsidR="00DD554F" w:rsidRPr="00EA24A1" w:rsidSect="00116E46">
      <w:headerReference w:type="even" r:id="rId18"/>
      <w:headerReference w:type="default" r:id="rId19"/>
      <w:footerReference w:type="default" r:id="rId20"/>
      <w:footerReference w:type="first" r:id="rId21"/>
      <w:pgSz w:w="12240" w:h="15840" w:code="1"/>
      <w:pgMar w:top="994"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0438" w14:textId="77777777" w:rsidR="008C77D0" w:rsidRDefault="008C77D0" w:rsidP="000665C7">
      <w:pPr>
        <w:spacing w:after="0" w:line="240" w:lineRule="auto"/>
      </w:pPr>
      <w:r>
        <w:separator/>
      </w:r>
    </w:p>
    <w:p w14:paraId="12BEB718" w14:textId="77777777" w:rsidR="008C77D0" w:rsidRDefault="008C77D0"/>
  </w:endnote>
  <w:endnote w:type="continuationSeparator" w:id="0">
    <w:p w14:paraId="6A31AE8C" w14:textId="77777777" w:rsidR="008C77D0" w:rsidRDefault="008C77D0" w:rsidP="000665C7">
      <w:pPr>
        <w:spacing w:after="0" w:line="240" w:lineRule="auto"/>
      </w:pPr>
      <w:r>
        <w:continuationSeparator/>
      </w:r>
    </w:p>
    <w:p w14:paraId="0F0228BF" w14:textId="77777777" w:rsidR="008C77D0" w:rsidRDefault="008C77D0"/>
  </w:endnote>
  <w:endnote w:type="continuationNotice" w:id="1">
    <w:p w14:paraId="572DF892" w14:textId="77777777" w:rsidR="008C77D0" w:rsidRDefault="008C7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5906C492" w:rsidR="00290D3B" w:rsidRDefault="006757CA" w:rsidP="00471F36">
        <w:pPr>
          <w:pStyle w:val="Footer"/>
          <w:jc w:val="right"/>
        </w:pPr>
        <w:r w:rsidRPr="000A191C">
          <w:rPr>
            <w:i/>
            <w:iCs/>
          </w:rPr>
          <w:t>Revised as of</w:t>
        </w:r>
        <w:r w:rsidR="007F50BB" w:rsidRPr="000A191C">
          <w:rPr>
            <w:i/>
            <w:iCs/>
          </w:rPr>
          <w:t xml:space="preserve"> </w:t>
        </w:r>
        <w:r w:rsidR="00CE60BF" w:rsidRPr="000A191C">
          <w:rPr>
            <w:i/>
            <w:iCs/>
          </w:rPr>
          <w:t xml:space="preserve">April </w:t>
        </w:r>
        <w:r w:rsidR="00F9595A" w:rsidRPr="000A191C">
          <w:rPr>
            <w:i/>
            <w:iCs/>
          </w:rPr>
          <w:t>2025</w:t>
        </w:r>
        <w:r w:rsidR="798A8144">
          <w:t xml:space="preserve">   |   </w:t>
        </w:r>
        <w:sdt>
          <w:sdtPr>
            <w:id w:val="1884292582"/>
            <w:docPartObj>
              <w:docPartGallery w:val="Page Numbers (Bottom of Page)"/>
              <w:docPartUnique/>
            </w:docPartObj>
          </w:sdtPr>
          <w:sdtEndPr>
            <w:rPr>
              <w:noProof/>
            </w:rPr>
          </w:sdtEndPr>
          <w:sdtContent>
            <w:r w:rsidR="00471F36" w:rsidRPr="798A8144">
              <w:rPr>
                <w:noProof/>
              </w:rPr>
              <w:fldChar w:fldCharType="begin"/>
            </w:r>
            <w:r w:rsidR="00471F36">
              <w:instrText xml:space="preserve"> PAGE   \* MERGEFORMAT </w:instrText>
            </w:r>
            <w:r w:rsidR="00471F36" w:rsidRPr="798A8144">
              <w:fldChar w:fldCharType="separate"/>
            </w:r>
            <w:r w:rsidR="798A8144" w:rsidRPr="798A8144">
              <w:rPr>
                <w:noProof/>
              </w:rPr>
              <w:t>1</w:t>
            </w:r>
            <w:r w:rsidR="00471F36" w:rsidRPr="798A8144">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5C8C" w14:textId="77777777" w:rsidR="008C77D0" w:rsidRDefault="008C77D0" w:rsidP="000665C7">
      <w:pPr>
        <w:spacing w:after="0" w:line="240" w:lineRule="auto"/>
      </w:pPr>
      <w:r>
        <w:separator/>
      </w:r>
    </w:p>
  </w:footnote>
  <w:footnote w:type="continuationSeparator" w:id="0">
    <w:p w14:paraId="376C43FF" w14:textId="77777777" w:rsidR="008C77D0" w:rsidRDefault="008C77D0" w:rsidP="000665C7">
      <w:pPr>
        <w:spacing w:after="0" w:line="240" w:lineRule="auto"/>
      </w:pPr>
      <w:r>
        <w:continuationSeparator/>
      </w:r>
    </w:p>
    <w:p w14:paraId="4F7966E0" w14:textId="77777777" w:rsidR="008C77D0" w:rsidRDefault="008C77D0"/>
  </w:footnote>
  <w:footnote w:type="continuationNotice" w:id="1">
    <w:p w14:paraId="015E8E8B" w14:textId="77777777" w:rsidR="008C77D0" w:rsidRDefault="008C77D0">
      <w:pPr>
        <w:spacing w:after="0" w:line="240" w:lineRule="auto"/>
      </w:pPr>
    </w:p>
  </w:footnote>
  <w:footnote w:id="2">
    <w:p w14:paraId="7432DD12" w14:textId="4FBD4614" w:rsidR="00364677" w:rsidRPr="006C65D1" w:rsidRDefault="00364677" w:rsidP="00C054F2">
      <w:pPr>
        <w:pStyle w:val="Footnote"/>
      </w:pPr>
      <w:r w:rsidRPr="006C65D1">
        <w:rPr>
          <w:rStyle w:val="FootnoteReference"/>
          <w:szCs w:val="22"/>
        </w:rPr>
        <w:footnoteRef/>
      </w:r>
      <w:r w:rsidRPr="006C65D1">
        <w:t xml:space="preserve"> </w:t>
      </w:r>
      <w:r w:rsidR="00B56A74" w:rsidRPr="006C65D1">
        <w:t xml:space="preserve">A Transitional Rent Provider is the entity that issues payment for housing for Members receiving Transitional Rent, or alternatively, directly provides housing for Members receiving Transitional Rent (as in the case of a nonprofit organization that owns and operates a permanent supportive housing project). </w:t>
      </w:r>
      <w:r w:rsidR="0040049C" w:rsidRPr="006C65D1">
        <w:t xml:space="preserve">A Transitional Rent Provider may also contract with other organizations that directly provide or issue payment for housing. </w:t>
      </w:r>
    </w:p>
  </w:footnote>
  <w:footnote w:id="3">
    <w:p w14:paraId="2FC95D6D" w14:textId="377495CA" w:rsidR="00EB1818" w:rsidRDefault="00EB1818" w:rsidP="00C054F2">
      <w:pPr>
        <w:pStyle w:val="Footnote"/>
      </w:pPr>
      <w:r>
        <w:rPr>
          <w:rStyle w:val="FootnoteReference"/>
        </w:rPr>
        <w:footnoteRef/>
      </w:r>
      <w:r>
        <w:t xml:space="preserve"> </w:t>
      </w:r>
      <w:r w:rsidR="00C054F2" w:rsidRPr="00C054F2">
        <w:t xml:space="preserve">In a streamlined provisional authorization, the county behavioral health </w:t>
      </w:r>
      <w:r w:rsidR="00035706">
        <w:t xml:space="preserve">agency </w:t>
      </w:r>
      <w:r w:rsidR="00C054F2" w:rsidRPr="00C054F2">
        <w:t>makes a temporary determination that the Member is qualified to receive Transitional Rent. This temporary authorization must be approved or denied by the MCP within the timelines set forth</w:t>
      </w:r>
      <w:r w:rsidR="00BE1702">
        <w:t xml:space="preserve"> </w:t>
      </w:r>
      <w:r w:rsidR="00BE1702" w:rsidRPr="00C054F2">
        <w:t>in</w:t>
      </w:r>
      <w:r w:rsidR="00BE1702">
        <w:t xml:space="preserve"> the Community Supports Policy Guide Volume 2, in alignment with</w:t>
      </w:r>
      <w:r w:rsidR="00403CD3">
        <w:t xml:space="preserve"> </w:t>
      </w:r>
      <w:r w:rsidR="00C054F2" w:rsidRPr="00C054F2">
        <w:t>APL 21-011.</w:t>
      </w:r>
    </w:p>
  </w:footnote>
  <w:footnote w:id="4">
    <w:p w14:paraId="33078A2D" w14:textId="7FC8A4CD" w:rsidR="00595F51" w:rsidRPr="006C65D1" w:rsidRDefault="00595F51" w:rsidP="00246643">
      <w:pPr>
        <w:pStyle w:val="Footnote"/>
      </w:pPr>
      <w:r w:rsidRPr="006C65D1">
        <w:rPr>
          <w:rStyle w:val="FootnoteReference"/>
          <w:szCs w:val="22"/>
        </w:rPr>
        <w:footnoteRef/>
      </w:r>
      <w:r w:rsidRPr="006C65D1">
        <w:t xml:space="preserve"> </w:t>
      </w:r>
      <w:r w:rsidR="00DD5452" w:rsidRPr="006C65D1">
        <w:t xml:space="preserve">Consistent with </w:t>
      </w:r>
      <w:hyperlink r:id="rId1" w:history="1">
        <w:r w:rsidR="00DD5452" w:rsidRPr="006C65D1">
          <w:rPr>
            <w:rStyle w:val="Hyperlink"/>
            <w:szCs w:val="22"/>
          </w:rPr>
          <w:t>APL 21-011</w:t>
        </w:r>
      </w:hyperlink>
      <w:r w:rsidR="00DD5452" w:rsidRPr="006C65D1">
        <w:t xml:space="preserve">, the MCP must authorize or deny coverage of Transitional Rent within the shortest applicable timeframe, but no longer than 5 business days from the MCP’s receipt of information reasonably necessary and requested by the MCP to make a determination, not to exceed 14 calendar days from the MCP’s receipt of the referral from the county behavioral health </w:t>
      </w:r>
      <w:r w:rsidR="00032944">
        <w:t>agency</w:t>
      </w:r>
      <w:r w:rsidR="00DD5452" w:rsidRPr="006C65D1">
        <w:t>.</w:t>
      </w:r>
    </w:p>
  </w:footnote>
  <w:footnote w:id="5">
    <w:p w14:paraId="3E682727" w14:textId="4BB120F4" w:rsidR="00A87545" w:rsidRPr="006C65D1" w:rsidRDefault="0088089A" w:rsidP="006C65D1">
      <w:pPr>
        <w:pStyle w:val="FootnoteText"/>
        <w:spacing w:after="120"/>
        <w:ind w:left="90" w:hanging="90"/>
        <w:rPr>
          <w:rFonts w:ascii="Segoe UI" w:hAnsi="Segoe UI" w:cs="Segoe UI"/>
          <w:sz w:val="22"/>
          <w:szCs w:val="22"/>
        </w:rPr>
      </w:pPr>
      <w:r w:rsidRPr="006C65D1">
        <w:rPr>
          <w:rStyle w:val="FootnoteReference"/>
          <w:rFonts w:ascii="Segoe UI" w:hAnsi="Segoe UI" w:cs="Segoe UI"/>
          <w:sz w:val="22"/>
          <w:szCs w:val="22"/>
        </w:rPr>
        <w:footnoteRef/>
      </w:r>
      <w:r w:rsidRPr="006C65D1">
        <w:rPr>
          <w:rFonts w:ascii="Segoe UI" w:hAnsi="Segoe UI" w:cs="Segoe UI"/>
          <w:sz w:val="22"/>
          <w:szCs w:val="22"/>
        </w:rPr>
        <w:t xml:space="preserve"> Available here: </w:t>
      </w:r>
      <w:hyperlink r:id="rId2" w:history="1">
        <w:r w:rsidRPr="006C65D1">
          <w:rPr>
            <w:rStyle w:val="Hyperlink"/>
            <w:rFonts w:ascii="Segoe UI" w:hAnsi="Segoe UI" w:cs="Segoe UI"/>
            <w:sz w:val="22"/>
            <w:szCs w:val="22"/>
          </w:rPr>
          <w:t>https://www.dhcs.ca.gov/provgovpart/Documents/Two-Plan-CCI-Final-Rule-Boilerplate.pdf</w:t>
        </w:r>
      </w:hyperlink>
    </w:p>
  </w:footnote>
  <w:footnote w:id="6">
    <w:p w14:paraId="3CB2CBED" w14:textId="77777777" w:rsidR="00A87545" w:rsidRPr="006C65D1" w:rsidRDefault="00A87545" w:rsidP="006C65D1">
      <w:pPr>
        <w:pStyle w:val="FootnoteText"/>
        <w:spacing w:after="120"/>
        <w:rPr>
          <w:sz w:val="22"/>
          <w:szCs w:val="22"/>
        </w:rPr>
      </w:pPr>
      <w:r w:rsidRPr="006C65D1">
        <w:rPr>
          <w:rStyle w:val="FootnoteReference"/>
          <w:rFonts w:ascii="Segoe UI" w:hAnsi="Segoe UI" w:cs="Segoe UI"/>
          <w:sz w:val="22"/>
          <w:szCs w:val="22"/>
        </w:rPr>
        <w:footnoteRef/>
      </w:r>
      <w:r w:rsidRPr="006C65D1">
        <w:rPr>
          <w:rFonts w:ascii="Segoe UI" w:hAnsi="Segoe UI" w:cs="Segoe UI"/>
          <w:sz w:val="22"/>
          <w:szCs w:val="22"/>
        </w:rPr>
        <w:t xml:space="preserve"> </w:t>
      </w:r>
      <w:hyperlink r:id="rId3" w:history="1">
        <w:r w:rsidRPr="006C65D1">
          <w:rPr>
            <w:rStyle w:val="Hyperlink"/>
            <w:rFonts w:ascii="Segoe UI" w:hAnsi="Segoe UI" w:cs="Segoe UI"/>
            <w:sz w:val="22"/>
            <w:szCs w:val="22"/>
          </w:rPr>
          <w:t>California Health and Safety Code Section 1371 requirements</w:t>
        </w:r>
      </w:hyperlink>
    </w:p>
  </w:footnote>
  <w:footnote w:id="7">
    <w:p w14:paraId="32E78BC8" w14:textId="77777777" w:rsidR="00FB26F2" w:rsidRPr="006C65D1" w:rsidRDefault="00FB26F2" w:rsidP="000911E6">
      <w:pPr>
        <w:pStyle w:val="Footnote"/>
      </w:pPr>
      <w:r w:rsidRPr="006C65D1">
        <w:rPr>
          <w:rStyle w:val="FootnoteReference"/>
          <w:szCs w:val="22"/>
        </w:rPr>
        <w:footnoteRef/>
      </w:r>
      <w:r w:rsidRPr="006C65D1">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C47526">
      <w:trPr>
        <w:trHeight w:val="300"/>
      </w:trPr>
      <w:tc>
        <w:tcPr>
          <w:tcW w:w="3120" w:type="dxa"/>
        </w:tcPr>
        <w:p w14:paraId="60C3E18F" w14:textId="4A9C01CB" w:rsidR="798A8144" w:rsidRDefault="798A8144" w:rsidP="00C47526">
          <w:pPr>
            <w:pStyle w:val="Header"/>
            <w:ind w:left="-115"/>
          </w:pPr>
        </w:p>
      </w:tc>
      <w:tc>
        <w:tcPr>
          <w:tcW w:w="3120" w:type="dxa"/>
        </w:tcPr>
        <w:p w14:paraId="24BECAC5" w14:textId="655F429B" w:rsidR="798A8144" w:rsidRDefault="798A8144" w:rsidP="00C47526">
          <w:pPr>
            <w:pStyle w:val="Header"/>
            <w:jc w:val="center"/>
          </w:pPr>
        </w:p>
      </w:tc>
      <w:tc>
        <w:tcPr>
          <w:tcW w:w="3120" w:type="dxa"/>
        </w:tcPr>
        <w:p w14:paraId="4D9CD1FD" w14:textId="1A9B2904" w:rsidR="798A8144" w:rsidRDefault="798A8144" w:rsidP="00C47526">
          <w:pPr>
            <w:pStyle w:val="Header"/>
            <w:ind w:right="-115"/>
            <w:jc w:val="right"/>
          </w:pPr>
        </w:p>
      </w:tc>
    </w:tr>
  </w:tbl>
  <w:p w14:paraId="64EE5D47" w14:textId="438817F5" w:rsidR="798A8144" w:rsidRDefault="798A8144" w:rsidP="002D4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9D"/>
    <w:multiLevelType w:val="hybridMultilevel"/>
    <w:tmpl w:val="E2BC0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937EE"/>
    <w:multiLevelType w:val="hybridMultilevel"/>
    <w:tmpl w:val="74E01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1E"/>
    <w:multiLevelType w:val="hybridMultilevel"/>
    <w:tmpl w:val="6228E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F3094"/>
    <w:multiLevelType w:val="hybridMultilevel"/>
    <w:tmpl w:val="A7B66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25D92"/>
    <w:multiLevelType w:val="hybridMultilevel"/>
    <w:tmpl w:val="E65E464A"/>
    <w:lvl w:ilvl="0" w:tplc="C7EEABE4">
      <w:start w:val="1"/>
      <w:numFmt w:val="upperRoman"/>
      <w:lvlText w:val="%1."/>
      <w:lvlJc w:val="right"/>
      <w:pPr>
        <w:ind w:left="108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668B"/>
    <w:multiLevelType w:val="hybridMultilevel"/>
    <w:tmpl w:val="8306DB70"/>
    <w:lvl w:ilvl="0" w:tplc="AEDE07E6">
      <w:start w:val="19"/>
      <w:numFmt w:val="decimal"/>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A1435"/>
    <w:multiLevelType w:val="hybridMultilevel"/>
    <w:tmpl w:val="6C08C8C0"/>
    <w:lvl w:ilvl="0" w:tplc="D6DC736A">
      <w:start w:val="1"/>
      <w:numFmt w:val="bullet"/>
      <w:lvlText w:val=""/>
      <w:lvlJc w:val="left"/>
      <w:pPr>
        <w:ind w:left="720" w:hanging="360"/>
      </w:pPr>
      <w:rPr>
        <w:rFonts w:ascii="Symbol" w:hAnsi="Symbol" w:hint="default"/>
        <w:color w:val="E472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CE2BD8"/>
    <w:multiLevelType w:val="hybridMultilevel"/>
    <w:tmpl w:val="5824B520"/>
    <w:lvl w:ilvl="0" w:tplc="501CB2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94FF0"/>
    <w:multiLevelType w:val="hybridMultilevel"/>
    <w:tmpl w:val="AC1647B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11F9B"/>
    <w:multiLevelType w:val="hybridMultilevel"/>
    <w:tmpl w:val="6AF00BE6"/>
    <w:lvl w:ilvl="0" w:tplc="C7EEABE4">
      <w:start w:val="1"/>
      <w:numFmt w:val="upperRoman"/>
      <w:lvlText w:val="%1."/>
      <w:lvlJc w:val="right"/>
      <w:pPr>
        <w:ind w:left="1800" w:hanging="360"/>
      </w:pPr>
      <w:rPr>
        <w:rFonts w:hint="default"/>
        <w:b/>
        <w:bC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D1AA6"/>
    <w:multiLevelType w:val="hybridMultilevel"/>
    <w:tmpl w:val="8E06F17E"/>
    <w:lvl w:ilvl="0" w:tplc="FFFFFFFF">
      <w:start w:val="1"/>
      <w:numFmt w:val="decimal"/>
      <w:lvlText w:val="%1."/>
      <w:lvlJc w:val="left"/>
      <w:pPr>
        <w:ind w:left="2250" w:hanging="360"/>
      </w:pPr>
      <w:rPr>
        <w:rFonts w:hint="default"/>
      </w:rPr>
    </w:lvl>
    <w:lvl w:ilvl="1" w:tplc="DE7E0F4E">
      <w:start w:val="1"/>
      <w:numFmt w:val="decimal"/>
      <w:lvlText w:val="(%2)"/>
      <w:lvlJc w:val="righ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CD6BE3"/>
    <w:multiLevelType w:val="hybridMultilevel"/>
    <w:tmpl w:val="8EEA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04455"/>
    <w:multiLevelType w:val="hybridMultilevel"/>
    <w:tmpl w:val="1068B644"/>
    <w:lvl w:ilvl="0" w:tplc="04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8943DFB"/>
    <w:multiLevelType w:val="hybridMultilevel"/>
    <w:tmpl w:val="ABC65166"/>
    <w:lvl w:ilvl="0" w:tplc="B23AD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03C5F"/>
    <w:multiLevelType w:val="hybridMultilevel"/>
    <w:tmpl w:val="8368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A4FFA"/>
    <w:multiLevelType w:val="hybridMultilevel"/>
    <w:tmpl w:val="538C9A4C"/>
    <w:lvl w:ilvl="0" w:tplc="25C0B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77574"/>
    <w:multiLevelType w:val="hybridMultilevel"/>
    <w:tmpl w:val="93548782"/>
    <w:lvl w:ilvl="0" w:tplc="04090001">
      <w:start w:val="1"/>
      <w:numFmt w:val="bullet"/>
      <w:lvlText w:val=""/>
      <w:lvlJc w:val="left"/>
      <w:pPr>
        <w:ind w:left="180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F45DC4"/>
    <w:multiLevelType w:val="hybridMultilevel"/>
    <w:tmpl w:val="958A4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E2D47"/>
    <w:multiLevelType w:val="hybridMultilevel"/>
    <w:tmpl w:val="B08C5746"/>
    <w:lvl w:ilvl="0" w:tplc="0409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46B1432C"/>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3D40FB"/>
    <w:multiLevelType w:val="hybridMultilevel"/>
    <w:tmpl w:val="958A47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E01A0"/>
    <w:multiLevelType w:val="hybridMultilevel"/>
    <w:tmpl w:val="7D42A9FE"/>
    <w:lvl w:ilvl="0" w:tplc="70EC9088">
      <w:start w:val="1"/>
      <w:numFmt w:val="decimal"/>
      <w:lvlText w:val="%1."/>
      <w:lvlJc w:val="left"/>
      <w:pPr>
        <w:ind w:left="360" w:hanging="360"/>
      </w:pPr>
      <w:rPr>
        <w:rFonts w:hint="default"/>
        <w:b/>
        <w:i w:val="0"/>
        <w:sz w:val="24"/>
        <w:szCs w:val="24"/>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87312"/>
    <w:multiLevelType w:val="hybridMultilevel"/>
    <w:tmpl w:val="89E8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19C29"/>
    <w:multiLevelType w:val="hybridMultilevel"/>
    <w:tmpl w:val="7CA2FAF0"/>
    <w:lvl w:ilvl="0" w:tplc="6B0C0B0C">
      <w:start w:val="18"/>
      <w:numFmt w:val="decimal"/>
      <w:lvlText w:val="%1."/>
      <w:lvlJc w:val="left"/>
      <w:pPr>
        <w:ind w:left="720" w:hanging="360"/>
      </w:pPr>
    </w:lvl>
    <w:lvl w:ilvl="1" w:tplc="3CDAFE20">
      <w:start w:val="1"/>
      <w:numFmt w:val="lowerLetter"/>
      <w:lvlText w:val="%2."/>
      <w:lvlJc w:val="left"/>
      <w:pPr>
        <w:ind w:left="1440" w:hanging="360"/>
      </w:pPr>
    </w:lvl>
    <w:lvl w:ilvl="2" w:tplc="C68A4DF0">
      <w:start w:val="1"/>
      <w:numFmt w:val="lowerRoman"/>
      <w:lvlText w:val="%3."/>
      <w:lvlJc w:val="right"/>
      <w:pPr>
        <w:ind w:left="2160" w:hanging="180"/>
      </w:pPr>
    </w:lvl>
    <w:lvl w:ilvl="3" w:tplc="7AA6A62E">
      <w:start w:val="1"/>
      <w:numFmt w:val="decimal"/>
      <w:lvlText w:val="%4."/>
      <w:lvlJc w:val="left"/>
      <w:pPr>
        <w:ind w:left="2880" w:hanging="360"/>
      </w:pPr>
    </w:lvl>
    <w:lvl w:ilvl="4" w:tplc="B96AC8B4">
      <w:start w:val="1"/>
      <w:numFmt w:val="lowerLetter"/>
      <w:lvlText w:val="%5."/>
      <w:lvlJc w:val="left"/>
      <w:pPr>
        <w:ind w:left="3600" w:hanging="360"/>
      </w:pPr>
    </w:lvl>
    <w:lvl w:ilvl="5" w:tplc="5428075C">
      <w:start w:val="1"/>
      <w:numFmt w:val="lowerRoman"/>
      <w:lvlText w:val="%6."/>
      <w:lvlJc w:val="right"/>
      <w:pPr>
        <w:ind w:left="4320" w:hanging="180"/>
      </w:pPr>
    </w:lvl>
    <w:lvl w:ilvl="6" w:tplc="C4CA0B56">
      <w:start w:val="1"/>
      <w:numFmt w:val="decimal"/>
      <w:lvlText w:val="%7."/>
      <w:lvlJc w:val="left"/>
      <w:pPr>
        <w:ind w:left="5040" w:hanging="360"/>
      </w:pPr>
    </w:lvl>
    <w:lvl w:ilvl="7" w:tplc="3AC04C22">
      <w:start w:val="1"/>
      <w:numFmt w:val="lowerLetter"/>
      <w:lvlText w:val="%8."/>
      <w:lvlJc w:val="left"/>
      <w:pPr>
        <w:ind w:left="5760" w:hanging="360"/>
      </w:pPr>
    </w:lvl>
    <w:lvl w:ilvl="8" w:tplc="3B44F546">
      <w:start w:val="1"/>
      <w:numFmt w:val="lowerRoman"/>
      <w:lvlText w:val="%9."/>
      <w:lvlJc w:val="right"/>
      <w:pPr>
        <w:ind w:left="6480" w:hanging="180"/>
      </w:pPr>
    </w:lvl>
  </w:abstractNum>
  <w:abstractNum w:abstractNumId="30" w15:restartNumberingAfterBreak="0">
    <w:nsid w:val="584B748B"/>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7D6DF0"/>
    <w:multiLevelType w:val="hybridMultilevel"/>
    <w:tmpl w:val="12A256B8"/>
    <w:lvl w:ilvl="0" w:tplc="C68A4DF0">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7A5D6D"/>
    <w:multiLevelType w:val="hybridMultilevel"/>
    <w:tmpl w:val="F52C3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83B6D"/>
    <w:multiLevelType w:val="hybridMultilevel"/>
    <w:tmpl w:val="1020F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A372BEB"/>
    <w:multiLevelType w:val="hybridMultilevel"/>
    <w:tmpl w:val="AFAC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A33434"/>
    <w:multiLevelType w:val="hybridMultilevel"/>
    <w:tmpl w:val="7DB274BE"/>
    <w:lvl w:ilvl="0" w:tplc="08CA8E74">
      <w:start w:val="1"/>
      <w:numFmt w:val="upperRoman"/>
      <w:lvlText w:val="%1."/>
      <w:lvlJc w:val="right"/>
      <w:pPr>
        <w:ind w:left="180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F823F88"/>
    <w:multiLevelType w:val="hybridMultilevel"/>
    <w:tmpl w:val="EA50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E2001"/>
    <w:multiLevelType w:val="hybridMultilevel"/>
    <w:tmpl w:val="48347078"/>
    <w:lvl w:ilvl="0" w:tplc="AA36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10635"/>
    <w:multiLevelType w:val="hybridMultilevel"/>
    <w:tmpl w:val="83FA9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1552F6"/>
    <w:multiLevelType w:val="hybridMultilevel"/>
    <w:tmpl w:val="F4668BA8"/>
    <w:lvl w:ilvl="0" w:tplc="D30C0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A7E12"/>
    <w:multiLevelType w:val="hybridMultilevel"/>
    <w:tmpl w:val="54E066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E4B09"/>
    <w:multiLevelType w:val="hybridMultilevel"/>
    <w:tmpl w:val="8604E6DC"/>
    <w:lvl w:ilvl="0" w:tplc="C7EEABE4">
      <w:start w:val="1"/>
      <w:numFmt w:val="upperRoman"/>
      <w:lvlText w:val="%1."/>
      <w:lvlJc w:val="righ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9F5034F"/>
    <w:multiLevelType w:val="hybridMultilevel"/>
    <w:tmpl w:val="5DFE5B90"/>
    <w:lvl w:ilvl="0" w:tplc="DE7E0F4E">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84632"/>
    <w:multiLevelType w:val="hybridMultilevel"/>
    <w:tmpl w:val="39F4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45BB3"/>
    <w:multiLevelType w:val="hybridMultilevel"/>
    <w:tmpl w:val="A03CB494"/>
    <w:lvl w:ilvl="0" w:tplc="D30C06BE">
      <w:start w:val="1"/>
      <w:numFmt w:val="decimal"/>
      <w:lvlText w:val="%1."/>
      <w:lvlJc w:val="left"/>
      <w:pPr>
        <w:ind w:left="225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655190">
    <w:abstractNumId w:val="29"/>
  </w:num>
  <w:num w:numId="2" w16cid:durableId="1902673538">
    <w:abstractNumId w:val="20"/>
  </w:num>
  <w:num w:numId="3" w16cid:durableId="569391570">
    <w:abstractNumId w:val="37"/>
  </w:num>
  <w:num w:numId="4" w16cid:durableId="258953340">
    <w:abstractNumId w:val="2"/>
  </w:num>
  <w:num w:numId="5" w16cid:durableId="473909299">
    <w:abstractNumId w:val="6"/>
  </w:num>
  <w:num w:numId="6" w16cid:durableId="549348086">
    <w:abstractNumId w:val="27"/>
  </w:num>
  <w:num w:numId="7" w16cid:durableId="192613616">
    <w:abstractNumId w:val="4"/>
  </w:num>
  <w:num w:numId="8" w16cid:durableId="1320619257">
    <w:abstractNumId w:val="25"/>
  </w:num>
  <w:num w:numId="9" w16cid:durableId="1395153948">
    <w:abstractNumId w:val="10"/>
  </w:num>
  <w:num w:numId="10" w16cid:durableId="1523401819">
    <w:abstractNumId w:val="30"/>
  </w:num>
  <w:num w:numId="11" w16cid:durableId="49961734">
    <w:abstractNumId w:val="7"/>
  </w:num>
  <w:num w:numId="12" w16cid:durableId="2143031711">
    <w:abstractNumId w:val="14"/>
  </w:num>
  <w:num w:numId="13" w16cid:durableId="1788238905">
    <w:abstractNumId w:val="19"/>
  </w:num>
  <w:num w:numId="14" w16cid:durableId="583687898">
    <w:abstractNumId w:val="21"/>
  </w:num>
  <w:num w:numId="15" w16cid:durableId="1068260022">
    <w:abstractNumId w:val="1"/>
  </w:num>
  <w:num w:numId="16" w16cid:durableId="105317414">
    <w:abstractNumId w:val="23"/>
  </w:num>
  <w:num w:numId="17" w16cid:durableId="1233932522">
    <w:abstractNumId w:val="41"/>
  </w:num>
  <w:num w:numId="18" w16cid:durableId="1914781501">
    <w:abstractNumId w:val="12"/>
  </w:num>
  <w:num w:numId="19" w16cid:durableId="390808327">
    <w:abstractNumId w:val="26"/>
  </w:num>
  <w:num w:numId="20" w16cid:durableId="900750364">
    <w:abstractNumId w:val="44"/>
  </w:num>
  <w:num w:numId="21" w16cid:durableId="2085838182">
    <w:abstractNumId w:val="28"/>
  </w:num>
  <w:num w:numId="22" w16cid:durableId="1853495261">
    <w:abstractNumId w:val="11"/>
  </w:num>
  <w:num w:numId="23" w16cid:durableId="1008094322">
    <w:abstractNumId w:val="45"/>
  </w:num>
  <w:num w:numId="24" w16cid:durableId="77948215">
    <w:abstractNumId w:val="16"/>
  </w:num>
  <w:num w:numId="25" w16cid:durableId="653460044">
    <w:abstractNumId w:val="36"/>
  </w:num>
  <w:num w:numId="26" w16cid:durableId="1254169303">
    <w:abstractNumId w:val="32"/>
  </w:num>
  <w:num w:numId="27" w16cid:durableId="1499343227">
    <w:abstractNumId w:val="0"/>
  </w:num>
  <w:num w:numId="28" w16cid:durableId="243540037">
    <w:abstractNumId w:val="8"/>
  </w:num>
  <w:num w:numId="29" w16cid:durableId="2049528322">
    <w:abstractNumId w:val="40"/>
  </w:num>
  <w:num w:numId="30" w16cid:durableId="1094787284">
    <w:abstractNumId w:val="5"/>
  </w:num>
  <w:num w:numId="31" w16cid:durableId="1058698883">
    <w:abstractNumId w:val="34"/>
  </w:num>
  <w:num w:numId="32" w16cid:durableId="1252856082">
    <w:abstractNumId w:val="3"/>
  </w:num>
  <w:num w:numId="33" w16cid:durableId="2118601868">
    <w:abstractNumId w:val="39"/>
  </w:num>
  <w:num w:numId="34" w16cid:durableId="1695376756">
    <w:abstractNumId w:val="33"/>
  </w:num>
  <w:num w:numId="35" w16cid:durableId="935022795">
    <w:abstractNumId w:val="22"/>
  </w:num>
  <w:num w:numId="36" w16cid:durableId="1464035615">
    <w:abstractNumId w:val="31"/>
  </w:num>
  <w:num w:numId="37" w16cid:durableId="1153528468">
    <w:abstractNumId w:val="24"/>
  </w:num>
  <w:num w:numId="38" w16cid:durableId="2132699201">
    <w:abstractNumId w:val="35"/>
  </w:num>
  <w:num w:numId="39" w16cid:durableId="1423261561">
    <w:abstractNumId w:val="42"/>
  </w:num>
  <w:num w:numId="40" w16cid:durableId="650864443">
    <w:abstractNumId w:val="17"/>
  </w:num>
  <w:num w:numId="41" w16cid:durableId="786697374">
    <w:abstractNumId w:val="13"/>
  </w:num>
  <w:num w:numId="42" w16cid:durableId="379861943">
    <w:abstractNumId w:val="9"/>
  </w:num>
  <w:num w:numId="43" w16cid:durableId="1627856954">
    <w:abstractNumId w:val="43"/>
  </w:num>
  <w:num w:numId="44" w16cid:durableId="424762486">
    <w:abstractNumId w:val="38"/>
  </w:num>
  <w:num w:numId="45" w16cid:durableId="530072148">
    <w:abstractNumId w:val="18"/>
  </w:num>
  <w:num w:numId="46" w16cid:durableId="2275487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00DB"/>
    <w:rsid w:val="00000B70"/>
    <w:rsid w:val="00000FE9"/>
    <w:rsid w:val="00002569"/>
    <w:rsid w:val="00002E78"/>
    <w:rsid w:val="00003AC2"/>
    <w:rsid w:val="000048EB"/>
    <w:rsid w:val="0000550E"/>
    <w:rsid w:val="00006424"/>
    <w:rsid w:val="000118DE"/>
    <w:rsid w:val="0001262A"/>
    <w:rsid w:val="00013AD7"/>
    <w:rsid w:val="00014F02"/>
    <w:rsid w:val="000155E9"/>
    <w:rsid w:val="00015C83"/>
    <w:rsid w:val="00022192"/>
    <w:rsid w:val="00022C48"/>
    <w:rsid w:val="00023AFE"/>
    <w:rsid w:val="0002405C"/>
    <w:rsid w:val="000243B9"/>
    <w:rsid w:val="00024600"/>
    <w:rsid w:val="00024C05"/>
    <w:rsid w:val="00024D11"/>
    <w:rsid w:val="00025428"/>
    <w:rsid w:val="00025DAE"/>
    <w:rsid w:val="00026A49"/>
    <w:rsid w:val="00026AF7"/>
    <w:rsid w:val="0002B62E"/>
    <w:rsid w:val="000301FD"/>
    <w:rsid w:val="00031A40"/>
    <w:rsid w:val="00031D92"/>
    <w:rsid w:val="000323FD"/>
    <w:rsid w:val="00032543"/>
    <w:rsid w:val="00032944"/>
    <w:rsid w:val="00033356"/>
    <w:rsid w:val="0003477A"/>
    <w:rsid w:val="00035706"/>
    <w:rsid w:val="000358E1"/>
    <w:rsid w:val="00035E0B"/>
    <w:rsid w:val="00036F10"/>
    <w:rsid w:val="000371C4"/>
    <w:rsid w:val="00037D0E"/>
    <w:rsid w:val="00040004"/>
    <w:rsid w:val="00040445"/>
    <w:rsid w:val="0004091A"/>
    <w:rsid w:val="000416C6"/>
    <w:rsid w:val="000449F7"/>
    <w:rsid w:val="00044D0E"/>
    <w:rsid w:val="00045D51"/>
    <w:rsid w:val="00046C64"/>
    <w:rsid w:val="00051108"/>
    <w:rsid w:val="00051C6F"/>
    <w:rsid w:val="000529EB"/>
    <w:rsid w:val="00052EB2"/>
    <w:rsid w:val="0005398F"/>
    <w:rsid w:val="00053B3E"/>
    <w:rsid w:val="00053D50"/>
    <w:rsid w:val="000547FF"/>
    <w:rsid w:val="00054AC1"/>
    <w:rsid w:val="00055A2F"/>
    <w:rsid w:val="000569BA"/>
    <w:rsid w:val="000569CA"/>
    <w:rsid w:val="00056AFC"/>
    <w:rsid w:val="00057A8A"/>
    <w:rsid w:val="00060C7D"/>
    <w:rsid w:val="00060D90"/>
    <w:rsid w:val="00061293"/>
    <w:rsid w:val="000619F2"/>
    <w:rsid w:val="000628ED"/>
    <w:rsid w:val="00062DCB"/>
    <w:rsid w:val="00063059"/>
    <w:rsid w:val="00064208"/>
    <w:rsid w:val="00064996"/>
    <w:rsid w:val="00065A21"/>
    <w:rsid w:val="00066293"/>
    <w:rsid w:val="000665C7"/>
    <w:rsid w:val="00066C42"/>
    <w:rsid w:val="00067BA3"/>
    <w:rsid w:val="00071517"/>
    <w:rsid w:val="00072937"/>
    <w:rsid w:val="000740C0"/>
    <w:rsid w:val="00074A24"/>
    <w:rsid w:val="00074C3A"/>
    <w:rsid w:val="00075622"/>
    <w:rsid w:val="000758D4"/>
    <w:rsid w:val="00076913"/>
    <w:rsid w:val="00076E49"/>
    <w:rsid w:val="00077564"/>
    <w:rsid w:val="000809F2"/>
    <w:rsid w:val="00080A46"/>
    <w:rsid w:val="00081C90"/>
    <w:rsid w:val="000823D3"/>
    <w:rsid w:val="00082A49"/>
    <w:rsid w:val="00083E9D"/>
    <w:rsid w:val="00084393"/>
    <w:rsid w:val="00084647"/>
    <w:rsid w:val="00084A80"/>
    <w:rsid w:val="00084BE9"/>
    <w:rsid w:val="00084CA1"/>
    <w:rsid w:val="000850A9"/>
    <w:rsid w:val="0008568D"/>
    <w:rsid w:val="00086D28"/>
    <w:rsid w:val="00086F9E"/>
    <w:rsid w:val="00087170"/>
    <w:rsid w:val="00087BC4"/>
    <w:rsid w:val="000901B2"/>
    <w:rsid w:val="00090A08"/>
    <w:rsid w:val="000911E6"/>
    <w:rsid w:val="000916D7"/>
    <w:rsid w:val="00091C51"/>
    <w:rsid w:val="0009393B"/>
    <w:rsid w:val="00093D13"/>
    <w:rsid w:val="00093D34"/>
    <w:rsid w:val="00094FF0"/>
    <w:rsid w:val="000950FB"/>
    <w:rsid w:val="00095E17"/>
    <w:rsid w:val="0009644A"/>
    <w:rsid w:val="00096798"/>
    <w:rsid w:val="00097D3E"/>
    <w:rsid w:val="000A11BF"/>
    <w:rsid w:val="000A191C"/>
    <w:rsid w:val="000A1AF1"/>
    <w:rsid w:val="000A344D"/>
    <w:rsid w:val="000A34C8"/>
    <w:rsid w:val="000A38A5"/>
    <w:rsid w:val="000A3B2E"/>
    <w:rsid w:val="000A5329"/>
    <w:rsid w:val="000A5E06"/>
    <w:rsid w:val="000A69D7"/>
    <w:rsid w:val="000A7DC7"/>
    <w:rsid w:val="000B034D"/>
    <w:rsid w:val="000B07EA"/>
    <w:rsid w:val="000B2281"/>
    <w:rsid w:val="000B273F"/>
    <w:rsid w:val="000B29DC"/>
    <w:rsid w:val="000B34EC"/>
    <w:rsid w:val="000B3C12"/>
    <w:rsid w:val="000B3E37"/>
    <w:rsid w:val="000B4A29"/>
    <w:rsid w:val="000B4C09"/>
    <w:rsid w:val="000B6208"/>
    <w:rsid w:val="000B7083"/>
    <w:rsid w:val="000BDD2F"/>
    <w:rsid w:val="000C0278"/>
    <w:rsid w:val="000C08E5"/>
    <w:rsid w:val="000C0B90"/>
    <w:rsid w:val="000C0CA9"/>
    <w:rsid w:val="000C0F0E"/>
    <w:rsid w:val="000C10A3"/>
    <w:rsid w:val="000C13AA"/>
    <w:rsid w:val="000C15E6"/>
    <w:rsid w:val="000C2448"/>
    <w:rsid w:val="000C2CBB"/>
    <w:rsid w:val="000C30EF"/>
    <w:rsid w:val="000C3CDC"/>
    <w:rsid w:val="000C3D17"/>
    <w:rsid w:val="000C42C3"/>
    <w:rsid w:val="000C4D74"/>
    <w:rsid w:val="000C4F43"/>
    <w:rsid w:val="000C5446"/>
    <w:rsid w:val="000C56B6"/>
    <w:rsid w:val="000C71C3"/>
    <w:rsid w:val="000C7897"/>
    <w:rsid w:val="000C79C5"/>
    <w:rsid w:val="000C7D38"/>
    <w:rsid w:val="000D0F81"/>
    <w:rsid w:val="000D0FC5"/>
    <w:rsid w:val="000D0FC6"/>
    <w:rsid w:val="000D1693"/>
    <w:rsid w:val="000D3575"/>
    <w:rsid w:val="000D4F75"/>
    <w:rsid w:val="000D5902"/>
    <w:rsid w:val="000D6DC5"/>
    <w:rsid w:val="000D6F7B"/>
    <w:rsid w:val="000E068D"/>
    <w:rsid w:val="000E1639"/>
    <w:rsid w:val="000E17B6"/>
    <w:rsid w:val="000E18FE"/>
    <w:rsid w:val="000E198D"/>
    <w:rsid w:val="000E1E36"/>
    <w:rsid w:val="000E37D8"/>
    <w:rsid w:val="000E4058"/>
    <w:rsid w:val="000E4334"/>
    <w:rsid w:val="000E445A"/>
    <w:rsid w:val="000E4C72"/>
    <w:rsid w:val="000E59BC"/>
    <w:rsid w:val="000E6333"/>
    <w:rsid w:val="000E651B"/>
    <w:rsid w:val="000E78B1"/>
    <w:rsid w:val="000EE970"/>
    <w:rsid w:val="000F0AF7"/>
    <w:rsid w:val="000F2A89"/>
    <w:rsid w:val="000F450D"/>
    <w:rsid w:val="000F4E2C"/>
    <w:rsid w:val="000F5D00"/>
    <w:rsid w:val="000F6D61"/>
    <w:rsid w:val="000F6FE5"/>
    <w:rsid w:val="000F7D0A"/>
    <w:rsid w:val="0010027B"/>
    <w:rsid w:val="00100DB3"/>
    <w:rsid w:val="00100F1F"/>
    <w:rsid w:val="00101BD8"/>
    <w:rsid w:val="00102305"/>
    <w:rsid w:val="00103C0A"/>
    <w:rsid w:val="001049B4"/>
    <w:rsid w:val="00104A13"/>
    <w:rsid w:val="00104BCA"/>
    <w:rsid w:val="0010539A"/>
    <w:rsid w:val="001056AF"/>
    <w:rsid w:val="00106404"/>
    <w:rsid w:val="00106A18"/>
    <w:rsid w:val="00107942"/>
    <w:rsid w:val="00107A1B"/>
    <w:rsid w:val="00107C0D"/>
    <w:rsid w:val="0011033C"/>
    <w:rsid w:val="001105A9"/>
    <w:rsid w:val="0011061F"/>
    <w:rsid w:val="00111CBD"/>
    <w:rsid w:val="0011236A"/>
    <w:rsid w:val="001137F0"/>
    <w:rsid w:val="001144F5"/>
    <w:rsid w:val="00114D64"/>
    <w:rsid w:val="00116709"/>
    <w:rsid w:val="00116D14"/>
    <w:rsid w:val="00116E46"/>
    <w:rsid w:val="00117752"/>
    <w:rsid w:val="0012162B"/>
    <w:rsid w:val="00123A7A"/>
    <w:rsid w:val="00124284"/>
    <w:rsid w:val="00125727"/>
    <w:rsid w:val="00125891"/>
    <w:rsid w:val="00125AF7"/>
    <w:rsid w:val="00126173"/>
    <w:rsid w:val="001264C6"/>
    <w:rsid w:val="001264E0"/>
    <w:rsid w:val="00126FB2"/>
    <w:rsid w:val="00129781"/>
    <w:rsid w:val="0013048C"/>
    <w:rsid w:val="00130DDC"/>
    <w:rsid w:val="0013151B"/>
    <w:rsid w:val="0013154E"/>
    <w:rsid w:val="001321EE"/>
    <w:rsid w:val="001334A8"/>
    <w:rsid w:val="001367B2"/>
    <w:rsid w:val="001373E6"/>
    <w:rsid w:val="00141330"/>
    <w:rsid w:val="0014185A"/>
    <w:rsid w:val="00141CD2"/>
    <w:rsid w:val="00142EF3"/>
    <w:rsid w:val="00143A7D"/>
    <w:rsid w:val="00143FD5"/>
    <w:rsid w:val="001454B5"/>
    <w:rsid w:val="00145665"/>
    <w:rsid w:val="0014592B"/>
    <w:rsid w:val="001465C5"/>
    <w:rsid w:val="00146E2F"/>
    <w:rsid w:val="00147037"/>
    <w:rsid w:val="00147A98"/>
    <w:rsid w:val="00147CD0"/>
    <w:rsid w:val="00151327"/>
    <w:rsid w:val="00151D17"/>
    <w:rsid w:val="00152AD3"/>
    <w:rsid w:val="00152E84"/>
    <w:rsid w:val="00154295"/>
    <w:rsid w:val="00156753"/>
    <w:rsid w:val="00157155"/>
    <w:rsid w:val="001571D6"/>
    <w:rsid w:val="001572CB"/>
    <w:rsid w:val="001572EA"/>
    <w:rsid w:val="00157561"/>
    <w:rsid w:val="00157575"/>
    <w:rsid w:val="001575F3"/>
    <w:rsid w:val="0015FFA7"/>
    <w:rsid w:val="0016053E"/>
    <w:rsid w:val="001613CE"/>
    <w:rsid w:val="00161601"/>
    <w:rsid w:val="00162624"/>
    <w:rsid w:val="00162A0D"/>
    <w:rsid w:val="00162A20"/>
    <w:rsid w:val="001634B2"/>
    <w:rsid w:val="0016388B"/>
    <w:rsid w:val="00163FF6"/>
    <w:rsid w:val="00164824"/>
    <w:rsid w:val="00171828"/>
    <w:rsid w:val="00171A44"/>
    <w:rsid w:val="001724AA"/>
    <w:rsid w:val="001724B2"/>
    <w:rsid w:val="001728B3"/>
    <w:rsid w:val="0017393F"/>
    <w:rsid w:val="0017399D"/>
    <w:rsid w:val="001744DC"/>
    <w:rsid w:val="00175D96"/>
    <w:rsid w:val="00176135"/>
    <w:rsid w:val="00176F85"/>
    <w:rsid w:val="00177AFE"/>
    <w:rsid w:val="001814A2"/>
    <w:rsid w:val="0018158C"/>
    <w:rsid w:val="00181745"/>
    <w:rsid w:val="00181E49"/>
    <w:rsid w:val="00185B6E"/>
    <w:rsid w:val="00185E29"/>
    <w:rsid w:val="00186976"/>
    <w:rsid w:val="0018721B"/>
    <w:rsid w:val="001873ED"/>
    <w:rsid w:val="001904E9"/>
    <w:rsid w:val="0019054C"/>
    <w:rsid w:val="00190A56"/>
    <w:rsid w:val="00190D02"/>
    <w:rsid w:val="0019112E"/>
    <w:rsid w:val="001917A8"/>
    <w:rsid w:val="00191F23"/>
    <w:rsid w:val="001921AF"/>
    <w:rsid w:val="001922DF"/>
    <w:rsid w:val="00192E87"/>
    <w:rsid w:val="00192ECD"/>
    <w:rsid w:val="0019327E"/>
    <w:rsid w:val="001932B9"/>
    <w:rsid w:val="001937C7"/>
    <w:rsid w:val="001943DE"/>
    <w:rsid w:val="001946CB"/>
    <w:rsid w:val="001959ED"/>
    <w:rsid w:val="00197488"/>
    <w:rsid w:val="00197725"/>
    <w:rsid w:val="00197775"/>
    <w:rsid w:val="0019798A"/>
    <w:rsid w:val="00197BDF"/>
    <w:rsid w:val="00197F2F"/>
    <w:rsid w:val="001A091B"/>
    <w:rsid w:val="001A0D9F"/>
    <w:rsid w:val="001A18BB"/>
    <w:rsid w:val="001A2DC3"/>
    <w:rsid w:val="001A36A4"/>
    <w:rsid w:val="001A50A1"/>
    <w:rsid w:val="001A53B3"/>
    <w:rsid w:val="001A6402"/>
    <w:rsid w:val="001A6826"/>
    <w:rsid w:val="001A697E"/>
    <w:rsid w:val="001A7283"/>
    <w:rsid w:val="001B04CC"/>
    <w:rsid w:val="001B188F"/>
    <w:rsid w:val="001B4720"/>
    <w:rsid w:val="001B4A30"/>
    <w:rsid w:val="001B4B4C"/>
    <w:rsid w:val="001B50AD"/>
    <w:rsid w:val="001B6E30"/>
    <w:rsid w:val="001C1B06"/>
    <w:rsid w:val="001C3A27"/>
    <w:rsid w:val="001C4998"/>
    <w:rsid w:val="001C6D3C"/>
    <w:rsid w:val="001C7994"/>
    <w:rsid w:val="001CE094"/>
    <w:rsid w:val="001D0B33"/>
    <w:rsid w:val="001D1BBD"/>
    <w:rsid w:val="001D2B91"/>
    <w:rsid w:val="001D34F7"/>
    <w:rsid w:val="001D3607"/>
    <w:rsid w:val="001D4053"/>
    <w:rsid w:val="001D4256"/>
    <w:rsid w:val="001D5166"/>
    <w:rsid w:val="001D518E"/>
    <w:rsid w:val="001D52D4"/>
    <w:rsid w:val="001D68C1"/>
    <w:rsid w:val="001D68FE"/>
    <w:rsid w:val="001E15CC"/>
    <w:rsid w:val="001E1BB2"/>
    <w:rsid w:val="001E1E48"/>
    <w:rsid w:val="001E3101"/>
    <w:rsid w:val="001E319B"/>
    <w:rsid w:val="001E34CD"/>
    <w:rsid w:val="001E3828"/>
    <w:rsid w:val="001E4CBB"/>
    <w:rsid w:val="001E4E74"/>
    <w:rsid w:val="001E54F7"/>
    <w:rsid w:val="001E592C"/>
    <w:rsid w:val="001E5D10"/>
    <w:rsid w:val="001E5D64"/>
    <w:rsid w:val="001E63AA"/>
    <w:rsid w:val="001E69F9"/>
    <w:rsid w:val="001E6ADE"/>
    <w:rsid w:val="001E73FA"/>
    <w:rsid w:val="001E7A39"/>
    <w:rsid w:val="001E7C92"/>
    <w:rsid w:val="001F055E"/>
    <w:rsid w:val="001F1713"/>
    <w:rsid w:val="001F1CEC"/>
    <w:rsid w:val="001F1D1C"/>
    <w:rsid w:val="001F2884"/>
    <w:rsid w:val="001F2D07"/>
    <w:rsid w:val="001F3363"/>
    <w:rsid w:val="001F52D5"/>
    <w:rsid w:val="001F5AA8"/>
    <w:rsid w:val="001F6072"/>
    <w:rsid w:val="001F624A"/>
    <w:rsid w:val="001F71EE"/>
    <w:rsid w:val="001F7844"/>
    <w:rsid w:val="002000B1"/>
    <w:rsid w:val="00201178"/>
    <w:rsid w:val="002019AD"/>
    <w:rsid w:val="00202693"/>
    <w:rsid w:val="00203C1E"/>
    <w:rsid w:val="002045F8"/>
    <w:rsid w:val="002046E4"/>
    <w:rsid w:val="0020531F"/>
    <w:rsid w:val="002061CD"/>
    <w:rsid w:val="002066D9"/>
    <w:rsid w:val="00206848"/>
    <w:rsid w:val="00206E81"/>
    <w:rsid w:val="0021059E"/>
    <w:rsid w:val="0021088A"/>
    <w:rsid w:val="00210BDE"/>
    <w:rsid w:val="00211549"/>
    <w:rsid w:val="00211964"/>
    <w:rsid w:val="00211F67"/>
    <w:rsid w:val="00212D78"/>
    <w:rsid w:val="00213173"/>
    <w:rsid w:val="00214ABA"/>
    <w:rsid w:val="00215A76"/>
    <w:rsid w:val="002167BA"/>
    <w:rsid w:val="00217EFE"/>
    <w:rsid w:val="002202E7"/>
    <w:rsid w:val="002206AD"/>
    <w:rsid w:val="00220B45"/>
    <w:rsid w:val="0022296D"/>
    <w:rsid w:val="00222D1E"/>
    <w:rsid w:val="002238C0"/>
    <w:rsid w:val="00224D1A"/>
    <w:rsid w:val="0022562D"/>
    <w:rsid w:val="00225A92"/>
    <w:rsid w:val="00225AA0"/>
    <w:rsid w:val="00226EDC"/>
    <w:rsid w:val="00230F01"/>
    <w:rsid w:val="00232446"/>
    <w:rsid w:val="00232AB9"/>
    <w:rsid w:val="00233F78"/>
    <w:rsid w:val="0023467F"/>
    <w:rsid w:val="0023575C"/>
    <w:rsid w:val="00235D3A"/>
    <w:rsid w:val="002370A3"/>
    <w:rsid w:val="00237AC2"/>
    <w:rsid w:val="00237CE1"/>
    <w:rsid w:val="00240188"/>
    <w:rsid w:val="0024025F"/>
    <w:rsid w:val="0024093F"/>
    <w:rsid w:val="00240EBC"/>
    <w:rsid w:val="00242A36"/>
    <w:rsid w:val="002436BA"/>
    <w:rsid w:val="002436E5"/>
    <w:rsid w:val="0024573C"/>
    <w:rsid w:val="00245E30"/>
    <w:rsid w:val="00245F29"/>
    <w:rsid w:val="00246643"/>
    <w:rsid w:val="0024CCC3"/>
    <w:rsid w:val="0025049C"/>
    <w:rsid w:val="002520AB"/>
    <w:rsid w:val="00252770"/>
    <w:rsid w:val="00252DC3"/>
    <w:rsid w:val="00252E9B"/>
    <w:rsid w:val="002542EA"/>
    <w:rsid w:val="00257DC2"/>
    <w:rsid w:val="0025950A"/>
    <w:rsid w:val="0026016D"/>
    <w:rsid w:val="0026019F"/>
    <w:rsid w:val="002608CA"/>
    <w:rsid w:val="00260A48"/>
    <w:rsid w:val="00261E6F"/>
    <w:rsid w:val="00261F47"/>
    <w:rsid w:val="00264CD9"/>
    <w:rsid w:val="00265A86"/>
    <w:rsid w:val="00265C6B"/>
    <w:rsid w:val="00266401"/>
    <w:rsid w:val="00266CAA"/>
    <w:rsid w:val="0027199F"/>
    <w:rsid w:val="00274979"/>
    <w:rsid w:val="00274DA2"/>
    <w:rsid w:val="002757E2"/>
    <w:rsid w:val="00275BC5"/>
    <w:rsid w:val="0028095B"/>
    <w:rsid w:val="00280D08"/>
    <w:rsid w:val="00281EF9"/>
    <w:rsid w:val="00282466"/>
    <w:rsid w:val="002830FC"/>
    <w:rsid w:val="00284332"/>
    <w:rsid w:val="0028499C"/>
    <w:rsid w:val="00284BF3"/>
    <w:rsid w:val="00285053"/>
    <w:rsid w:val="00285318"/>
    <w:rsid w:val="0028684A"/>
    <w:rsid w:val="002900EB"/>
    <w:rsid w:val="00290D3B"/>
    <w:rsid w:val="00290F24"/>
    <w:rsid w:val="002912C2"/>
    <w:rsid w:val="00291912"/>
    <w:rsid w:val="002928D9"/>
    <w:rsid w:val="00292940"/>
    <w:rsid w:val="00292B06"/>
    <w:rsid w:val="002932AD"/>
    <w:rsid w:val="002938A7"/>
    <w:rsid w:val="00295271"/>
    <w:rsid w:val="00295C73"/>
    <w:rsid w:val="00295D40"/>
    <w:rsid w:val="002961A5"/>
    <w:rsid w:val="0029637A"/>
    <w:rsid w:val="00296BDE"/>
    <w:rsid w:val="00297579"/>
    <w:rsid w:val="00297749"/>
    <w:rsid w:val="002A0D4B"/>
    <w:rsid w:val="002A11A3"/>
    <w:rsid w:val="002A1917"/>
    <w:rsid w:val="002A211E"/>
    <w:rsid w:val="002A2472"/>
    <w:rsid w:val="002A2B33"/>
    <w:rsid w:val="002A2C06"/>
    <w:rsid w:val="002A5595"/>
    <w:rsid w:val="002A63F7"/>
    <w:rsid w:val="002A73D1"/>
    <w:rsid w:val="002A748B"/>
    <w:rsid w:val="002B07EF"/>
    <w:rsid w:val="002B1DB1"/>
    <w:rsid w:val="002B22D7"/>
    <w:rsid w:val="002B25B0"/>
    <w:rsid w:val="002B291D"/>
    <w:rsid w:val="002B2D25"/>
    <w:rsid w:val="002B3B11"/>
    <w:rsid w:val="002B5EEC"/>
    <w:rsid w:val="002B64AA"/>
    <w:rsid w:val="002B726A"/>
    <w:rsid w:val="002C166A"/>
    <w:rsid w:val="002C21FC"/>
    <w:rsid w:val="002C29C7"/>
    <w:rsid w:val="002C2B3E"/>
    <w:rsid w:val="002C2BFD"/>
    <w:rsid w:val="002C3D0E"/>
    <w:rsid w:val="002C3D8E"/>
    <w:rsid w:val="002C4133"/>
    <w:rsid w:val="002C44A9"/>
    <w:rsid w:val="002C4701"/>
    <w:rsid w:val="002C661B"/>
    <w:rsid w:val="002C79E1"/>
    <w:rsid w:val="002D09DF"/>
    <w:rsid w:val="002D159E"/>
    <w:rsid w:val="002D1A15"/>
    <w:rsid w:val="002D22B3"/>
    <w:rsid w:val="002D4420"/>
    <w:rsid w:val="002D4597"/>
    <w:rsid w:val="002D4799"/>
    <w:rsid w:val="002D5203"/>
    <w:rsid w:val="002D5418"/>
    <w:rsid w:val="002D6C13"/>
    <w:rsid w:val="002E11A2"/>
    <w:rsid w:val="002E1A6D"/>
    <w:rsid w:val="002E1C9C"/>
    <w:rsid w:val="002E255E"/>
    <w:rsid w:val="002E4286"/>
    <w:rsid w:val="002E4588"/>
    <w:rsid w:val="002E468A"/>
    <w:rsid w:val="002E4A1D"/>
    <w:rsid w:val="002E4D56"/>
    <w:rsid w:val="002E5BE0"/>
    <w:rsid w:val="002E6AA6"/>
    <w:rsid w:val="002E6EAC"/>
    <w:rsid w:val="002E6ED8"/>
    <w:rsid w:val="002E72EB"/>
    <w:rsid w:val="002E73CC"/>
    <w:rsid w:val="002F0650"/>
    <w:rsid w:val="002F0C63"/>
    <w:rsid w:val="002F1503"/>
    <w:rsid w:val="002F18CE"/>
    <w:rsid w:val="002F1F12"/>
    <w:rsid w:val="002F283D"/>
    <w:rsid w:val="002F2A99"/>
    <w:rsid w:val="002F2B00"/>
    <w:rsid w:val="002F2EF9"/>
    <w:rsid w:val="002F37A8"/>
    <w:rsid w:val="002F3E5B"/>
    <w:rsid w:val="002F45DE"/>
    <w:rsid w:val="002F67D3"/>
    <w:rsid w:val="00300C5D"/>
    <w:rsid w:val="00300ED6"/>
    <w:rsid w:val="003012C6"/>
    <w:rsid w:val="00301835"/>
    <w:rsid w:val="00301E3A"/>
    <w:rsid w:val="0030232B"/>
    <w:rsid w:val="00303E2E"/>
    <w:rsid w:val="003043B6"/>
    <w:rsid w:val="0030585E"/>
    <w:rsid w:val="00305880"/>
    <w:rsid w:val="00306267"/>
    <w:rsid w:val="003067CA"/>
    <w:rsid w:val="003068A3"/>
    <w:rsid w:val="003071A8"/>
    <w:rsid w:val="003075F4"/>
    <w:rsid w:val="0031131D"/>
    <w:rsid w:val="00311399"/>
    <w:rsid w:val="003114EF"/>
    <w:rsid w:val="003115C1"/>
    <w:rsid w:val="00311D0A"/>
    <w:rsid w:val="00312B36"/>
    <w:rsid w:val="0031315D"/>
    <w:rsid w:val="00315BF3"/>
    <w:rsid w:val="003161B6"/>
    <w:rsid w:val="00317273"/>
    <w:rsid w:val="003175F5"/>
    <w:rsid w:val="003178DB"/>
    <w:rsid w:val="003203EF"/>
    <w:rsid w:val="003208A8"/>
    <w:rsid w:val="00320CAB"/>
    <w:rsid w:val="00321542"/>
    <w:rsid w:val="00322584"/>
    <w:rsid w:val="00322F40"/>
    <w:rsid w:val="00323445"/>
    <w:rsid w:val="0032474E"/>
    <w:rsid w:val="00325B42"/>
    <w:rsid w:val="00327386"/>
    <w:rsid w:val="00330093"/>
    <w:rsid w:val="00330739"/>
    <w:rsid w:val="0033080A"/>
    <w:rsid w:val="00330C27"/>
    <w:rsid w:val="00331FCE"/>
    <w:rsid w:val="00332898"/>
    <w:rsid w:val="00332A6E"/>
    <w:rsid w:val="00332AF7"/>
    <w:rsid w:val="003332C7"/>
    <w:rsid w:val="0033352D"/>
    <w:rsid w:val="003343B1"/>
    <w:rsid w:val="00334B5C"/>
    <w:rsid w:val="00335921"/>
    <w:rsid w:val="003359AA"/>
    <w:rsid w:val="003359F1"/>
    <w:rsid w:val="00335EA4"/>
    <w:rsid w:val="0033682A"/>
    <w:rsid w:val="003371A7"/>
    <w:rsid w:val="0034012C"/>
    <w:rsid w:val="00340341"/>
    <w:rsid w:val="003421FF"/>
    <w:rsid w:val="0034245B"/>
    <w:rsid w:val="00342984"/>
    <w:rsid w:val="00342D09"/>
    <w:rsid w:val="00344325"/>
    <w:rsid w:val="003453BB"/>
    <w:rsid w:val="00345A9D"/>
    <w:rsid w:val="003467A5"/>
    <w:rsid w:val="00347862"/>
    <w:rsid w:val="00350849"/>
    <w:rsid w:val="00351198"/>
    <w:rsid w:val="0035124A"/>
    <w:rsid w:val="00351A3A"/>
    <w:rsid w:val="00352958"/>
    <w:rsid w:val="00353D9C"/>
    <w:rsid w:val="00353F80"/>
    <w:rsid w:val="00354668"/>
    <w:rsid w:val="00354A99"/>
    <w:rsid w:val="0035566C"/>
    <w:rsid w:val="00355B0C"/>
    <w:rsid w:val="0035602F"/>
    <w:rsid w:val="00356901"/>
    <w:rsid w:val="0035749C"/>
    <w:rsid w:val="00357B42"/>
    <w:rsid w:val="00360324"/>
    <w:rsid w:val="003603ED"/>
    <w:rsid w:val="00361761"/>
    <w:rsid w:val="00362250"/>
    <w:rsid w:val="00362BCC"/>
    <w:rsid w:val="00362D9E"/>
    <w:rsid w:val="00364677"/>
    <w:rsid w:val="00364DB3"/>
    <w:rsid w:val="003650FC"/>
    <w:rsid w:val="00365781"/>
    <w:rsid w:val="00365BB1"/>
    <w:rsid w:val="00365D96"/>
    <w:rsid w:val="00366B33"/>
    <w:rsid w:val="00366C3A"/>
    <w:rsid w:val="003670B7"/>
    <w:rsid w:val="003708A5"/>
    <w:rsid w:val="00370D6C"/>
    <w:rsid w:val="00370DEA"/>
    <w:rsid w:val="00370FDD"/>
    <w:rsid w:val="00371691"/>
    <w:rsid w:val="00372383"/>
    <w:rsid w:val="00372D92"/>
    <w:rsid w:val="00373419"/>
    <w:rsid w:val="00374CF3"/>
    <w:rsid w:val="003755D1"/>
    <w:rsid w:val="003759E6"/>
    <w:rsid w:val="00375EC4"/>
    <w:rsid w:val="00375FDB"/>
    <w:rsid w:val="00376448"/>
    <w:rsid w:val="003768DA"/>
    <w:rsid w:val="00376F8F"/>
    <w:rsid w:val="003776B0"/>
    <w:rsid w:val="00377B20"/>
    <w:rsid w:val="0038034D"/>
    <w:rsid w:val="00380552"/>
    <w:rsid w:val="003807BB"/>
    <w:rsid w:val="00380B68"/>
    <w:rsid w:val="00381BA6"/>
    <w:rsid w:val="00382723"/>
    <w:rsid w:val="003859DC"/>
    <w:rsid w:val="00385A16"/>
    <w:rsid w:val="00385A24"/>
    <w:rsid w:val="00385BA3"/>
    <w:rsid w:val="00386459"/>
    <w:rsid w:val="00386AFB"/>
    <w:rsid w:val="00387524"/>
    <w:rsid w:val="0039032E"/>
    <w:rsid w:val="00390781"/>
    <w:rsid w:val="003908A5"/>
    <w:rsid w:val="003908BA"/>
    <w:rsid w:val="00390AC6"/>
    <w:rsid w:val="00391C40"/>
    <w:rsid w:val="00391C59"/>
    <w:rsid w:val="00391FEA"/>
    <w:rsid w:val="00392B52"/>
    <w:rsid w:val="0039343F"/>
    <w:rsid w:val="00393CDD"/>
    <w:rsid w:val="00393ECE"/>
    <w:rsid w:val="00394D26"/>
    <w:rsid w:val="00395012"/>
    <w:rsid w:val="00395858"/>
    <w:rsid w:val="003958DE"/>
    <w:rsid w:val="003966E0"/>
    <w:rsid w:val="00396EB7"/>
    <w:rsid w:val="003A13BC"/>
    <w:rsid w:val="003A165E"/>
    <w:rsid w:val="003A19E6"/>
    <w:rsid w:val="003A38D7"/>
    <w:rsid w:val="003A4EE9"/>
    <w:rsid w:val="003A6548"/>
    <w:rsid w:val="003A6BFC"/>
    <w:rsid w:val="003A7558"/>
    <w:rsid w:val="003A7B37"/>
    <w:rsid w:val="003B0B7C"/>
    <w:rsid w:val="003B15B8"/>
    <w:rsid w:val="003B2AB5"/>
    <w:rsid w:val="003B2F46"/>
    <w:rsid w:val="003B3393"/>
    <w:rsid w:val="003B4122"/>
    <w:rsid w:val="003B5824"/>
    <w:rsid w:val="003B6500"/>
    <w:rsid w:val="003B6BAF"/>
    <w:rsid w:val="003B76A1"/>
    <w:rsid w:val="003B78F9"/>
    <w:rsid w:val="003B7C29"/>
    <w:rsid w:val="003C00D0"/>
    <w:rsid w:val="003C2975"/>
    <w:rsid w:val="003C308F"/>
    <w:rsid w:val="003C3245"/>
    <w:rsid w:val="003C4B34"/>
    <w:rsid w:val="003C4BEB"/>
    <w:rsid w:val="003C508B"/>
    <w:rsid w:val="003C51BE"/>
    <w:rsid w:val="003C6475"/>
    <w:rsid w:val="003C6543"/>
    <w:rsid w:val="003C6BFC"/>
    <w:rsid w:val="003D0140"/>
    <w:rsid w:val="003D0157"/>
    <w:rsid w:val="003D0C51"/>
    <w:rsid w:val="003D1B82"/>
    <w:rsid w:val="003D62D6"/>
    <w:rsid w:val="003D7077"/>
    <w:rsid w:val="003D79E6"/>
    <w:rsid w:val="003E0272"/>
    <w:rsid w:val="003E10AE"/>
    <w:rsid w:val="003E1B45"/>
    <w:rsid w:val="003E1C2E"/>
    <w:rsid w:val="003E2C7C"/>
    <w:rsid w:val="003E2C8C"/>
    <w:rsid w:val="003E4655"/>
    <w:rsid w:val="003E767C"/>
    <w:rsid w:val="003E7BDD"/>
    <w:rsid w:val="003F043D"/>
    <w:rsid w:val="003F09F7"/>
    <w:rsid w:val="003F0E04"/>
    <w:rsid w:val="003F0F61"/>
    <w:rsid w:val="003F10F4"/>
    <w:rsid w:val="003F1242"/>
    <w:rsid w:val="003F218C"/>
    <w:rsid w:val="003F2373"/>
    <w:rsid w:val="003F26B9"/>
    <w:rsid w:val="003F32A4"/>
    <w:rsid w:val="003F3A17"/>
    <w:rsid w:val="003F407D"/>
    <w:rsid w:val="003F40F3"/>
    <w:rsid w:val="003F41A1"/>
    <w:rsid w:val="003F48B2"/>
    <w:rsid w:val="003F5CDC"/>
    <w:rsid w:val="003F5E55"/>
    <w:rsid w:val="003F5EBC"/>
    <w:rsid w:val="003F65A0"/>
    <w:rsid w:val="00400488"/>
    <w:rsid w:val="0040049C"/>
    <w:rsid w:val="00400958"/>
    <w:rsid w:val="0040195B"/>
    <w:rsid w:val="00402598"/>
    <w:rsid w:val="00402A04"/>
    <w:rsid w:val="00402CB3"/>
    <w:rsid w:val="00403087"/>
    <w:rsid w:val="00403CD3"/>
    <w:rsid w:val="0040475E"/>
    <w:rsid w:val="00404C14"/>
    <w:rsid w:val="00405ACD"/>
    <w:rsid w:val="004060EF"/>
    <w:rsid w:val="00406FE3"/>
    <w:rsid w:val="00410D50"/>
    <w:rsid w:val="00410F51"/>
    <w:rsid w:val="00410F84"/>
    <w:rsid w:val="00411565"/>
    <w:rsid w:val="00411ECA"/>
    <w:rsid w:val="00411F34"/>
    <w:rsid w:val="004124E9"/>
    <w:rsid w:val="00412E52"/>
    <w:rsid w:val="004131CA"/>
    <w:rsid w:val="004140BF"/>
    <w:rsid w:val="004140D0"/>
    <w:rsid w:val="004142A6"/>
    <w:rsid w:val="00414557"/>
    <w:rsid w:val="00414571"/>
    <w:rsid w:val="004147E1"/>
    <w:rsid w:val="00414E6B"/>
    <w:rsid w:val="00416B3D"/>
    <w:rsid w:val="00417E43"/>
    <w:rsid w:val="004202E3"/>
    <w:rsid w:val="00422332"/>
    <w:rsid w:val="00422F5B"/>
    <w:rsid w:val="004240F8"/>
    <w:rsid w:val="004240FD"/>
    <w:rsid w:val="00424115"/>
    <w:rsid w:val="00424693"/>
    <w:rsid w:val="0042568A"/>
    <w:rsid w:val="00426B49"/>
    <w:rsid w:val="00426C63"/>
    <w:rsid w:val="00427621"/>
    <w:rsid w:val="00430198"/>
    <w:rsid w:val="00431EA5"/>
    <w:rsid w:val="004320F1"/>
    <w:rsid w:val="0043312A"/>
    <w:rsid w:val="00433E95"/>
    <w:rsid w:val="004348C8"/>
    <w:rsid w:val="00434CCD"/>
    <w:rsid w:val="00434CF2"/>
    <w:rsid w:val="00436269"/>
    <w:rsid w:val="0043678C"/>
    <w:rsid w:val="0043774B"/>
    <w:rsid w:val="0043791A"/>
    <w:rsid w:val="00437D6D"/>
    <w:rsid w:val="004408BD"/>
    <w:rsid w:val="00441261"/>
    <w:rsid w:val="00443435"/>
    <w:rsid w:val="0044465B"/>
    <w:rsid w:val="00444AAF"/>
    <w:rsid w:val="00444E8C"/>
    <w:rsid w:val="004457B0"/>
    <w:rsid w:val="00445993"/>
    <w:rsid w:val="004505A8"/>
    <w:rsid w:val="004512D4"/>
    <w:rsid w:val="00451CE6"/>
    <w:rsid w:val="00452ADB"/>
    <w:rsid w:val="00452B28"/>
    <w:rsid w:val="00452D36"/>
    <w:rsid w:val="00452DCA"/>
    <w:rsid w:val="00453620"/>
    <w:rsid w:val="004536DF"/>
    <w:rsid w:val="00453C43"/>
    <w:rsid w:val="00453DEB"/>
    <w:rsid w:val="004545DB"/>
    <w:rsid w:val="00454A1A"/>
    <w:rsid w:val="00454F17"/>
    <w:rsid w:val="0045553F"/>
    <w:rsid w:val="004558F1"/>
    <w:rsid w:val="00456B77"/>
    <w:rsid w:val="00456C22"/>
    <w:rsid w:val="00461D7F"/>
    <w:rsid w:val="00464093"/>
    <w:rsid w:val="00464981"/>
    <w:rsid w:val="00465657"/>
    <w:rsid w:val="00465871"/>
    <w:rsid w:val="00465E79"/>
    <w:rsid w:val="00467ADA"/>
    <w:rsid w:val="00467F73"/>
    <w:rsid w:val="00470FDC"/>
    <w:rsid w:val="00471F36"/>
    <w:rsid w:val="00472D7D"/>
    <w:rsid w:val="00472F3F"/>
    <w:rsid w:val="004740AB"/>
    <w:rsid w:val="0047477C"/>
    <w:rsid w:val="004747F7"/>
    <w:rsid w:val="00474F58"/>
    <w:rsid w:val="00475B26"/>
    <w:rsid w:val="00475E73"/>
    <w:rsid w:val="004806E9"/>
    <w:rsid w:val="00481D18"/>
    <w:rsid w:val="004828BE"/>
    <w:rsid w:val="00482EA6"/>
    <w:rsid w:val="004836DB"/>
    <w:rsid w:val="004839B6"/>
    <w:rsid w:val="00484069"/>
    <w:rsid w:val="004846F2"/>
    <w:rsid w:val="00485147"/>
    <w:rsid w:val="00486D84"/>
    <w:rsid w:val="004872D3"/>
    <w:rsid w:val="004879CD"/>
    <w:rsid w:val="00488FAC"/>
    <w:rsid w:val="00490BD5"/>
    <w:rsid w:val="004912FA"/>
    <w:rsid w:val="00491E6B"/>
    <w:rsid w:val="00492AA9"/>
    <w:rsid w:val="004931F2"/>
    <w:rsid w:val="00494A93"/>
    <w:rsid w:val="00494D52"/>
    <w:rsid w:val="00494D56"/>
    <w:rsid w:val="00495F44"/>
    <w:rsid w:val="0049684B"/>
    <w:rsid w:val="0049774D"/>
    <w:rsid w:val="00497F1C"/>
    <w:rsid w:val="004A03EC"/>
    <w:rsid w:val="004A0604"/>
    <w:rsid w:val="004A12A3"/>
    <w:rsid w:val="004A1403"/>
    <w:rsid w:val="004A1A2D"/>
    <w:rsid w:val="004A2CC8"/>
    <w:rsid w:val="004A38B3"/>
    <w:rsid w:val="004A44C7"/>
    <w:rsid w:val="004A4792"/>
    <w:rsid w:val="004A5A71"/>
    <w:rsid w:val="004A636C"/>
    <w:rsid w:val="004A6379"/>
    <w:rsid w:val="004A7110"/>
    <w:rsid w:val="004B163A"/>
    <w:rsid w:val="004B1A35"/>
    <w:rsid w:val="004B1F77"/>
    <w:rsid w:val="004B2C0E"/>
    <w:rsid w:val="004B2E5B"/>
    <w:rsid w:val="004B43DE"/>
    <w:rsid w:val="004B4A5A"/>
    <w:rsid w:val="004B4D96"/>
    <w:rsid w:val="004B659E"/>
    <w:rsid w:val="004B6C97"/>
    <w:rsid w:val="004B7811"/>
    <w:rsid w:val="004B7FEA"/>
    <w:rsid w:val="004C00B2"/>
    <w:rsid w:val="004C06B5"/>
    <w:rsid w:val="004C1D71"/>
    <w:rsid w:val="004C256C"/>
    <w:rsid w:val="004C2876"/>
    <w:rsid w:val="004C2F47"/>
    <w:rsid w:val="004C3201"/>
    <w:rsid w:val="004C4168"/>
    <w:rsid w:val="004C4DBA"/>
    <w:rsid w:val="004C4FA2"/>
    <w:rsid w:val="004C52C5"/>
    <w:rsid w:val="004C557C"/>
    <w:rsid w:val="004C5C83"/>
    <w:rsid w:val="004C69F9"/>
    <w:rsid w:val="004D272F"/>
    <w:rsid w:val="004D406C"/>
    <w:rsid w:val="004D418F"/>
    <w:rsid w:val="004D4DEA"/>
    <w:rsid w:val="004D6683"/>
    <w:rsid w:val="004D68A2"/>
    <w:rsid w:val="004D733E"/>
    <w:rsid w:val="004E03AB"/>
    <w:rsid w:val="004E0704"/>
    <w:rsid w:val="004E153C"/>
    <w:rsid w:val="004E15F8"/>
    <w:rsid w:val="004E22F9"/>
    <w:rsid w:val="004E2A2F"/>
    <w:rsid w:val="004E2FDD"/>
    <w:rsid w:val="004E3D9C"/>
    <w:rsid w:val="004E4F01"/>
    <w:rsid w:val="004E5107"/>
    <w:rsid w:val="004E63A5"/>
    <w:rsid w:val="004E6EE1"/>
    <w:rsid w:val="004E7527"/>
    <w:rsid w:val="004F0410"/>
    <w:rsid w:val="004F10A8"/>
    <w:rsid w:val="004F1763"/>
    <w:rsid w:val="004F34C3"/>
    <w:rsid w:val="004F3847"/>
    <w:rsid w:val="004F4FB1"/>
    <w:rsid w:val="004F4FDA"/>
    <w:rsid w:val="004F587C"/>
    <w:rsid w:val="004F6190"/>
    <w:rsid w:val="004F6699"/>
    <w:rsid w:val="004F7313"/>
    <w:rsid w:val="004F7B7E"/>
    <w:rsid w:val="004F7DBA"/>
    <w:rsid w:val="004F7F82"/>
    <w:rsid w:val="0050040D"/>
    <w:rsid w:val="00500729"/>
    <w:rsid w:val="00500C17"/>
    <w:rsid w:val="0050101B"/>
    <w:rsid w:val="00502322"/>
    <w:rsid w:val="00503729"/>
    <w:rsid w:val="005038B1"/>
    <w:rsid w:val="005045A3"/>
    <w:rsid w:val="005049F0"/>
    <w:rsid w:val="00504C49"/>
    <w:rsid w:val="0050513F"/>
    <w:rsid w:val="005052F9"/>
    <w:rsid w:val="00505C17"/>
    <w:rsid w:val="005062E6"/>
    <w:rsid w:val="0050638E"/>
    <w:rsid w:val="00506C42"/>
    <w:rsid w:val="0050757C"/>
    <w:rsid w:val="00507AC2"/>
    <w:rsid w:val="00507BE0"/>
    <w:rsid w:val="0050CBB7"/>
    <w:rsid w:val="00510509"/>
    <w:rsid w:val="0051127C"/>
    <w:rsid w:val="005113A0"/>
    <w:rsid w:val="0051175C"/>
    <w:rsid w:val="0051195D"/>
    <w:rsid w:val="00512BF2"/>
    <w:rsid w:val="00513179"/>
    <w:rsid w:val="00513E8B"/>
    <w:rsid w:val="00514345"/>
    <w:rsid w:val="00514CE4"/>
    <w:rsid w:val="005152DB"/>
    <w:rsid w:val="005153A0"/>
    <w:rsid w:val="0051542A"/>
    <w:rsid w:val="005156CE"/>
    <w:rsid w:val="00517866"/>
    <w:rsid w:val="005209B3"/>
    <w:rsid w:val="0052201E"/>
    <w:rsid w:val="00522146"/>
    <w:rsid w:val="005248BF"/>
    <w:rsid w:val="0052581D"/>
    <w:rsid w:val="00525EB5"/>
    <w:rsid w:val="005264F4"/>
    <w:rsid w:val="00526D02"/>
    <w:rsid w:val="00526D1C"/>
    <w:rsid w:val="00526DDA"/>
    <w:rsid w:val="00527F4F"/>
    <w:rsid w:val="00530786"/>
    <w:rsid w:val="0053078C"/>
    <w:rsid w:val="0053236C"/>
    <w:rsid w:val="005343A4"/>
    <w:rsid w:val="005346EF"/>
    <w:rsid w:val="0053666B"/>
    <w:rsid w:val="005367BD"/>
    <w:rsid w:val="00537574"/>
    <w:rsid w:val="00537606"/>
    <w:rsid w:val="005378E1"/>
    <w:rsid w:val="005379E4"/>
    <w:rsid w:val="00537B1E"/>
    <w:rsid w:val="00537BB9"/>
    <w:rsid w:val="00537D69"/>
    <w:rsid w:val="00540D9C"/>
    <w:rsid w:val="00540EE8"/>
    <w:rsid w:val="00542339"/>
    <w:rsid w:val="00542476"/>
    <w:rsid w:val="005427F6"/>
    <w:rsid w:val="00544047"/>
    <w:rsid w:val="0054449B"/>
    <w:rsid w:val="005445E1"/>
    <w:rsid w:val="00544E7F"/>
    <w:rsid w:val="00545B69"/>
    <w:rsid w:val="00545D7A"/>
    <w:rsid w:val="0054618D"/>
    <w:rsid w:val="00546A21"/>
    <w:rsid w:val="00546C7A"/>
    <w:rsid w:val="00547165"/>
    <w:rsid w:val="00548938"/>
    <w:rsid w:val="0055002D"/>
    <w:rsid w:val="005514E0"/>
    <w:rsid w:val="00552090"/>
    <w:rsid w:val="005524FD"/>
    <w:rsid w:val="00552647"/>
    <w:rsid w:val="00552D6D"/>
    <w:rsid w:val="005534C7"/>
    <w:rsid w:val="0055452A"/>
    <w:rsid w:val="005546E3"/>
    <w:rsid w:val="00555189"/>
    <w:rsid w:val="00555D75"/>
    <w:rsid w:val="00556EE8"/>
    <w:rsid w:val="00561643"/>
    <w:rsid w:val="005616DC"/>
    <w:rsid w:val="00561CEA"/>
    <w:rsid w:val="005620B1"/>
    <w:rsid w:val="005621DB"/>
    <w:rsid w:val="00563270"/>
    <w:rsid w:val="00563B5A"/>
    <w:rsid w:val="00563BA8"/>
    <w:rsid w:val="00563ED1"/>
    <w:rsid w:val="0056400E"/>
    <w:rsid w:val="00564528"/>
    <w:rsid w:val="00564DAA"/>
    <w:rsid w:val="00566163"/>
    <w:rsid w:val="00567BC9"/>
    <w:rsid w:val="005707EE"/>
    <w:rsid w:val="00570BCB"/>
    <w:rsid w:val="00570C4E"/>
    <w:rsid w:val="0057130A"/>
    <w:rsid w:val="0057180F"/>
    <w:rsid w:val="00572534"/>
    <w:rsid w:val="00572594"/>
    <w:rsid w:val="00572E77"/>
    <w:rsid w:val="005738A3"/>
    <w:rsid w:val="00573BD2"/>
    <w:rsid w:val="005744A6"/>
    <w:rsid w:val="005745DE"/>
    <w:rsid w:val="005755F0"/>
    <w:rsid w:val="00575B65"/>
    <w:rsid w:val="00575CF6"/>
    <w:rsid w:val="0057607E"/>
    <w:rsid w:val="00576671"/>
    <w:rsid w:val="00576DAD"/>
    <w:rsid w:val="00577486"/>
    <w:rsid w:val="00577E55"/>
    <w:rsid w:val="0058027A"/>
    <w:rsid w:val="0058148E"/>
    <w:rsid w:val="00581FA2"/>
    <w:rsid w:val="005821C7"/>
    <w:rsid w:val="005826D5"/>
    <w:rsid w:val="00583198"/>
    <w:rsid w:val="00583283"/>
    <w:rsid w:val="0058328C"/>
    <w:rsid w:val="00583C63"/>
    <w:rsid w:val="0058466D"/>
    <w:rsid w:val="00585430"/>
    <w:rsid w:val="005869BA"/>
    <w:rsid w:val="005870E4"/>
    <w:rsid w:val="005908A7"/>
    <w:rsid w:val="00593922"/>
    <w:rsid w:val="00593953"/>
    <w:rsid w:val="00593A74"/>
    <w:rsid w:val="00593D3F"/>
    <w:rsid w:val="00594342"/>
    <w:rsid w:val="0059522D"/>
    <w:rsid w:val="0059543C"/>
    <w:rsid w:val="005956DB"/>
    <w:rsid w:val="00595F51"/>
    <w:rsid w:val="00596A65"/>
    <w:rsid w:val="00596FBE"/>
    <w:rsid w:val="00597297"/>
    <w:rsid w:val="00597F0E"/>
    <w:rsid w:val="005A0AE0"/>
    <w:rsid w:val="005A1C26"/>
    <w:rsid w:val="005A1D35"/>
    <w:rsid w:val="005A243D"/>
    <w:rsid w:val="005A2712"/>
    <w:rsid w:val="005A3BFB"/>
    <w:rsid w:val="005A40DE"/>
    <w:rsid w:val="005A5D29"/>
    <w:rsid w:val="005A620E"/>
    <w:rsid w:val="005A6232"/>
    <w:rsid w:val="005A7493"/>
    <w:rsid w:val="005A7644"/>
    <w:rsid w:val="005A7959"/>
    <w:rsid w:val="005B087F"/>
    <w:rsid w:val="005B0960"/>
    <w:rsid w:val="005B0EF9"/>
    <w:rsid w:val="005B2BE4"/>
    <w:rsid w:val="005B4008"/>
    <w:rsid w:val="005B521F"/>
    <w:rsid w:val="005B642B"/>
    <w:rsid w:val="005B682F"/>
    <w:rsid w:val="005B7522"/>
    <w:rsid w:val="005B7FCF"/>
    <w:rsid w:val="005C0678"/>
    <w:rsid w:val="005C0E5E"/>
    <w:rsid w:val="005C1258"/>
    <w:rsid w:val="005C2E22"/>
    <w:rsid w:val="005C3605"/>
    <w:rsid w:val="005C3D9C"/>
    <w:rsid w:val="005C3DD7"/>
    <w:rsid w:val="005C3EE2"/>
    <w:rsid w:val="005C41CD"/>
    <w:rsid w:val="005C4811"/>
    <w:rsid w:val="005C5999"/>
    <w:rsid w:val="005C5AFD"/>
    <w:rsid w:val="005C5C07"/>
    <w:rsid w:val="005C60B6"/>
    <w:rsid w:val="005C6A4F"/>
    <w:rsid w:val="005C6B06"/>
    <w:rsid w:val="005C7254"/>
    <w:rsid w:val="005C746E"/>
    <w:rsid w:val="005C74F1"/>
    <w:rsid w:val="005D0987"/>
    <w:rsid w:val="005D17B8"/>
    <w:rsid w:val="005D18E7"/>
    <w:rsid w:val="005D1AE8"/>
    <w:rsid w:val="005D1DDE"/>
    <w:rsid w:val="005D25E2"/>
    <w:rsid w:val="005D2DF4"/>
    <w:rsid w:val="005D3826"/>
    <w:rsid w:val="005D4246"/>
    <w:rsid w:val="005D45BC"/>
    <w:rsid w:val="005D4690"/>
    <w:rsid w:val="005D46A0"/>
    <w:rsid w:val="005D4FB0"/>
    <w:rsid w:val="005D537F"/>
    <w:rsid w:val="005D595D"/>
    <w:rsid w:val="005D5ECD"/>
    <w:rsid w:val="005D60E2"/>
    <w:rsid w:val="005E0146"/>
    <w:rsid w:val="005E2764"/>
    <w:rsid w:val="005E3965"/>
    <w:rsid w:val="005E3B79"/>
    <w:rsid w:val="005E473B"/>
    <w:rsid w:val="005E5F29"/>
    <w:rsid w:val="005E66E0"/>
    <w:rsid w:val="005E8BC7"/>
    <w:rsid w:val="005F03AC"/>
    <w:rsid w:val="005F063E"/>
    <w:rsid w:val="005F0F51"/>
    <w:rsid w:val="005F107A"/>
    <w:rsid w:val="005F1DE1"/>
    <w:rsid w:val="005F2379"/>
    <w:rsid w:val="005F4433"/>
    <w:rsid w:val="005F4974"/>
    <w:rsid w:val="005F5CFC"/>
    <w:rsid w:val="005F7B15"/>
    <w:rsid w:val="005F7FA7"/>
    <w:rsid w:val="00600682"/>
    <w:rsid w:val="0060118E"/>
    <w:rsid w:val="006015FF"/>
    <w:rsid w:val="00602DA8"/>
    <w:rsid w:val="006041E8"/>
    <w:rsid w:val="006045C8"/>
    <w:rsid w:val="00604D7A"/>
    <w:rsid w:val="00606579"/>
    <w:rsid w:val="0060662A"/>
    <w:rsid w:val="0060675B"/>
    <w:rsid w:val="0060771D"/>
    <w:rsid w:val="00607B62"/>
    <w:rsid w:val="0061085C"/>
    <w:rsid w:val="0061121D"/>
    <w:rsid w:val="006115CC"/>
    <w:rsid w:val="006121AE"/>
    <w:rsid w:val="00612C11"/>
    <w:rsid w:val="0061328D"/>
    <w:rsid w:val="006132B8"/>
    <w:rsid w:val="00614709"/>
    <w:rsid w:val="00614DBB"/>
    <w:rsid w:val="006150BF"/>
    <w:rsid w:val="00620665"/>
    <w:rsid w:val="00620A12"/>
    <w:rsid w:val="00620F7A"/>
    <w:rsid w:val="00621A84"/>
    <w:rsid w:val="00621CA3"/>
    <w:rsid w:val="00621DDA"/>
    <w:rsid w:val="006228D8"/>
    <w:rsid w:val="0062417C"/>
    <w:rsid w:val="00625834"/>
    <w:rsid w:val="00625DF9"/>
    <w:rsid w:val="00626AA5"/>
    <w:rsid w:val="00626F5B"/>
    <w:rsid w:val="00627687"/>
    <w:rsid w:val="00627C41"/>
    <w:rsid w:val="00627E86"/>
    <w:rsid w:val="006303F0"/>
    <w:rsid w:val="00630DD8"/>
    <w:rsid w:val="0063101B"/>
    <w:rsid w:val="0063156D"/>
    <w:rsid w:val="00632BBA"/>
    <w:rsid w:val="006359CF"/>
    <w:rsid w:val="006369A2"/>
    <w:rsid w:val="00636B5C"/>
    <w:rsid w:val="00640C13"/>
    <w:rsid w:val="0064110B"/>
    <w:rsid w:val="00641178"/>
    <w:rsid w:val="00641B29"/>
    <w:rsid w:val="0064228B"/>
    <w:rsid w:val="006429C6"/>
    <w:rsid w:val="00643D7B"/>
    <w:rsid w:val="0064413E"/>
    <w:rsid w:val="0064530D"/>
    <w:rsid w:val="006455DD"/>
    <w:rsid w:val="00645F72"/>
    <w:rsid w:val="006465AB"/>
    <w:rsid w:val="00646BAD"/>
    <w:rsid w:val="00650AAC"/>
    <w:rsid w:val="0065102E"/>
    <w:rsid w:val="00651381"/>
    <w:rsid w:val="006521C9"/>
    <w:rsid w:val="006521DF"/>
    <w:rsid w:val="00652C05"/>
    <w:rsid w:val="0065479A"/>
    <w:rsid w:val="0065488B"/>
    <w:rsid w:val="00655274"/>
    <w:rsid w:val="006559E1"/>
    <w:rsid w:val="00655C63"/>
    <w:rsid w:val="00655D3E"/>
    <w:rsid w:val="00656146"/>
    <w:rsid w:val="0065678F"/>
    <w:rsid w:val="00656BBF"/>
    <w:rsid w:val="006574EB"/>
    <w:rsid w:val="00657674"/>
    <w:rsid w:val="0065CEAA"/>
    <w:rsid w:val="0066030E"/>
    <w:rsid w:val="00660AF0"/>
    <w:rsid w:val="00660F51"/>
    <w:rsid w:val="00661040"/>
    <w:rsid w:val="0066155E"/>
    <w:rsid w:val="006623E8"/>
    <w:rsid w:val="00662DD2"/>
    <w:rsid w:val="00663A54"/>
    <w:rsid w:val="00664021"/>
    <w:rsid w:val="006652B9"/>
    <w:rsid w:val="00665DAA"/>
    <w:rsid w:val="00665EED"/>
    <w:rsid w:val="0066725D"/>
    <w:rsid w:val="00667A5B"/>
    <w:rsid w:val="00670166"/>
    <w:rsid w:val="006706D9"/>
    <w:rsid w:val="0067498B"/>
    <w:rsid w:val="006753B8"/>
    <w:rsid w:val="006754C0"/>
    <w:rsid w:val="00675764"/>
    <w:rsid w:val="006757CA"/>
    <w:rsid w:val="00675B4D"/>
    <w:rsid w:val="00675E0F"/>
    <w:rsid w:val="00675E2D"/>
    <w:rsid w:val="00676545"/>
    <w:rsid w:val="00677AD4"/>
    <w:rsid w:val="00680523"/>
    <w:rsid w:val="006815DD"/>
    <w:rsid w:val="00681894"/>
    <w:rsid w:val="006831CD"/>
    <w:rsid w:val="006842A6"/>
    <w:rsid w:val="0068445D"/>
    <w:rsid w:val="006849C8"/>
    <w:rsid w:val="00684A0D"/>
    <w:rsid w:val="00686DA1"/>
    <w:rsid w:val="00686ECB"/>
    <w:rsid w:val="00690B61"/>
    <w:rsid w:val="006912C7"/>
    <w:rsid w:val="00691FB8"/>
    <w:rsid w:val="00692BE5"/>
    <w:rsid w:val="00692F4E"/>
    <w:rsid w:val="006930D6"/>
    <w:rsid w:val="0069356E"/>
    <w:rsid w:val="00693772"/>
    <w:rsid w:val="00693B6A"/>
    <w:rsid w:val="00693D1A"/>
    <w:rsid w:val="006940BF"/>
    <w:rsid w:val="0069498A"/>
    <w:rsid w:val="00695025"/>
    <w:rsid w:val="00695038"/>
    <w:rsid w:val="00696CB9"/>
    <w:rsid w:val="006A08E5"/>
    <w:rsid w:val="006A172E"/>
    <w:rsid w:val="006A1812"/>
    <w:rsid w:val="006A286C"/>
    <w:rsid w:val="006A37FD"/>
    <w:rsid w:val="006A3BCF"/>
    <w:rsid w:val="006A51CF"/>
    <w:rsid w:val="006A5507"/>
    <w:rsid w:val="006A5752"/>
    <w:rsid w:val="006A5D06"/>
    <w:rsid w:val="006A6F99"/>
    <w:rsid w:val="006A7911"/>
    <w:rsid w:val="006B0866"/>
    <w:rsid w:val="006B1295"/>
    <w:rsid w:val="006B1C74"/>
    <w:rsid w:val="006B1EB3"/>
    <w:rsid w:val="006B2981"/>
    <w:rsid w:val="006B2A18"/>
    <w:rsid w:val="006B47EF"/>
    <w:rsid w:val="006B493C"/>
    <w:rsid w:val="006B49E0"/>
    <w:rsid w:val="006B6EDF"/>
    <w:rsid w:val="006B70B1"/>
    <w:rsid w:val="006B7A08"/>
    <w:rsid w:val="006B7E25"/>
    <w:rsid w:val="006C0F56"/>
    <w:rsid w:val="006C1495"/>
    <w:rsid w:val="006C152E"/>
    <w:rsid w:val="006C220E"/>
    <w:rsid w:val="006C2A5B"/>
    <w:rsid w:val="006C2C73"/>
    <w:rsid w:val="006C398C"/>
    <w:rsid w:val="006C3A01"/>
    <w:rsid w:val="006C3CB8"/>
    <w:rsid w:val="006C4112"/>
    <w:rsid w:val="006C4B75"/>
    <w:rsid w:val="006C5ABC"/>
    <w:rsid w:val="006C63FA"/>
    <w:rsid w:val="006C65D1"/>
    <w:rsid w:val="006C6694"/>
    <w:rsid w:val="006C6AAC"/>
    <w:rsid w:val="006C6AD0"/>
    <w:rsid w:val="006C6CEB"/>
    <w:rsid w:val="006C6D56"/>
    <w:rsid w:val="006D01ED"/>
    <w:rsid w:val="006D0FF6"/>
    <w:rsid w:val="006D172C"/>
    <w:rsid w:val="006D25F0"/>
    <w:rsid w:val="006D310B"/>
    <w:rsid w:val="006D3C19"/>
    <w:rsid w:val="006D3D24"/>
    <w:rsid w:val="006D5524"/>
    <w:rsid w:val="006D668C"/>
    <w:rsid w:val="006D7A87"/>
    <w:rsid w:val="006E198F"/>
    <w:rsid w:val="006E2BAD"/>
    <w:rsid w:val="006E3094"/>
    <w:rsid w:val="006E320A"/>
    <w:rsid w:val="006E34C3"/>
    <w:rsid w:val="006E35E2"/>
    <w:rsid w:val="006E3E95"/>
    <w:rsid w:val="006E44E7"/>
    <w:rsid w:val="006E5324"/>
    <w:rsid w:val="006E5415"/>
    <w:rsid w:val="006E6179"/>
    <w:rsid w:val="006E6896"/>
    <w:rsid w:val="006E6D67"/>
    <w:rsid w:val="006F063A"/>
    <w:rsid w:val="006F0B7D"/>
    <w:rsid w:val="006F0CBC"/>
    <w:rsid w:val="006F0D14"/>
    <w:rsid w:val="006F1051"/>
    <w:rsid w:val="006F1592"/>
    <w:rsid w:val="006F1804"/>
    <w:rsid w:val="006F1D23"/>
    <w:rsid w:val="006F331C"/>
    <w:rsid w:val="006F3561"/>
    <w:rsid w:val="006F35D1"/>
    <w:rsid w:val="006F4705"/>
    <w:rsid w:val="006F5C42"/>
    <w:rsid w:val="006F6620"/>
    <w:rsid w:val="00701575"/>
    <w:rsid w:val="007029CA"/>
    <w:rsid w:val="0070302B"/>
    <w:rsid w:val="00704389"/>
    <w:rsid w:val="007056E6"/>
    <w:rsid w:val="00705881"/>
    <w:rsid w:val="00706D89"/>
    <w:rsid w:val="0070709A"/>
    <w:rsid w:val="00707207"/>
    <w:rsid w:val="00707595"/>
    <w:rsid w:val="00707625"/>
    <w:rsid w:val="00710C0D"/>
    <w:rsid w:val="00710DCD"/>
    <w:rsid w:val="00711887"/>
    <w:rsid w:val="00711923"/>
    <w:rsid w:val="00711E91"/>
    <w:rsid w:val="00712512"/>
    <w:rsid w:val="007127E6"/>
    <w:rsid w:val="007138EE"/>
    <w:rsid w:val="00713C4D"/>
    <w:rsid w:val="00714487"/>
    <w:rsid w:val="007146AB"/>
    <w:rsid w:val="00715EB4"/>
    <w:rsid w:val="00715F43"/>
    <w:rsid w:val="007160CF"/>
    <w:rsid w:val="0071626A"/>
    <w:rsid w:val="00720E61"/>
    <w:rsid w:val="00720EE7"/>
    <w:rsid w:val="0072235E"/>
    <w:rsid w:val="007229B8"/>
    <w:rsid w:val="00722A86"/>
    <w:rsid w:val="00722EF6"/>
    <w:rsid w:val="007246CD"/>
    <w:rsid w:val="00725571"/>
    <w:rsid w:val="00725EE5"/>
    <w:rsid w:val="00726978"/>
    <w:rsid w:val="00730202"/>
    <w:rsid w:val="00731131"/>
    <w:rsid w:val="00731159"/>
    <w:rsid w:val="0073130A"/>
    <w:rsid w:val="00731DF8"/>
    <w:rsid w:val="00732B43"/>
    <w:rsid w:val="007335F8"/>
    <w:rsid w:val="0073425E"/>
    <w:rsid w:val="00734645"/>
    <w:rsid w:val="00735AAC"/>
    <w:rsid w:val="0073735B"/>
    <w:rsid w:val="0073794B"/>
    <w:rsid w:val="00737DFC"/>
    <w:rsid w:val="00740059"/>
    <w:rsid w:val="00740DEA"/>
    <w:rsid w:val="00740FBF"/>
    <w:rsid w:val="0074137B"/>
    <w:rsid w:val="007414E7"/>
    <w:rsid w:val="00741B1C"/>
    <w:rsid w:val="00742700"/>
    <w:rsid w:val="007435E7"/>
    <w:rsid w:val="007441D5"/>
    <w:rsid w:val="00745A76"/>
    <w:rsid w:val="00745B43"/>
    <w:rsid w:val="00746195"/>
    <w:rsid w:val="00750CEA"/>
    <w:rsid w:val="00751121"/>
    <w:rsid w:val="007516BF"/>
    <w:rsid w:val="00751C55"/>
    <w:rsid w:val="007522C5"/>
    <w:rsid w:val="00752BBB"/>
    <w:rsid w:val="00753452"/>
    <w:rsid w:val="00754791"/>
    <w:rsid w:val="0075589D"/>
    <w:rsid w:val="007559BF"/>
    <w:rsid w:val="0075651B"/>
    <w:rsid w:val="007611BE"/>
    <w:rsid w:val="00761D7A"/>
    <w:rsid w:val="00762148"/>
    <w:rsid w:val="0076226A"/>
    <w:rsid w:val="00762816"/>
    <w:rsid w:val="007629D6"/>
    <w:rsid w:val="007630E5"/>
    <w:rsid w:val="0076338C"/>
    <w:rsid w:val="00763FFE"/>
    <w:rsid w:val="0076423F"/>
    <w:rsid w:val="0076532C"/>
    <w:rsid w:val="0076595D"/>
    <w:rsid w:val="00765DD1"/>
    <w:rsid w:val="0076604D"/>
    <w:rsid w:val="0076652A"/>
    <w:rsid w:val="00767245"/>
    <w:rsid w:val="00770617"/>
    <w:rsid w:val="00770683"/>
    <w:rsid w:val="00771922"/>
    <w:rsid w:val="00771BDE"/>
    <w:rsid w:val="00771E5F"/>
    <w:rsid w:val="00772198"/>
    <w:rsid w:val="007725E2"/>
    <w:rsid w:val="007726AC"/>
    <w:rsid w:val="00772A2B"/>
    <w:rsid w:val="007735F7"/>
    <w:rsid w:val="00774AE6"/>
    <w:rsid w:val="007753A4"/>
    <w:rsid w:val="00775509"/>
    <w:rsid w:val="007758B9"/>
    <w:rsid w:val="00777101"/>
    <w:rsid w:val="007775D3"/>
    <w:rsid w:val="007776AC"/>
    <w:rsid w:val="00780602"/>
    <w:rsid w:val="007819EA"/>
    <w:rsid w:val="00781CC6"/>
    <w:rsid w:val="00781CE2"/>
    <w:rsid w:val="00781D71"/>
    <w:rsid w:val="00783579"/>
    <w:rsid w:val="007837F2"/>
    <w:rsid w:val="00784199"/>
    <w:rsid w:val="0078421B"/>
    <w:rsid w:val="0078439A"/>
    <w:rsid w:val="0078548C"/>
    <w:rsid w:val="00787644"/>
    <w:rsid w:val="00790CE1"/>
    <w:rsid w:val="007925EA"/>
    <w:rsid w:val="0079283E"/>
    <w:rsid w:val="00793FCB"/>
    <w:rsid w:val="00794EBB"/>
    <w:rsid w:val="00795D0D"/>
    <w:rsid w:val="00797054"/>
    <w:rsid w:val="00797473"/>
    <w:rsid w:val="00797CA2"/>
    <w:rsid w:val="007A00D2"/>
    <w:rsid w:val="007A07B6"/>
    <w:rsid w:val="007A0CD1"/>
    <w:rsid w:val="007A2012"/>
    <w:rsid w:val="007A328F"/>
    <w:rsid w:val="007A46EC"/>
    <w:rsid w:val="007A4E9A"/>
    <w:rsid w:val="007A612A"/>
    <w:rsid w:val="007A66BD"/>
    <w:rsid w:val="007A77C0"/>
    <w:rsid w:val="007A7EF7"/>
    <w:rsid w:val="007A7FCA"/>
    <w:rsid w:val="007B13EB"/>
    <w:rsid w:val="007B2149"/>
    <w:rsid w:val="007B264B"/>
    <w:rsid w:val="007B2854"/>
    <w:rsid w:val="007B2A2D"/>
    <w:rsid w:val="007B2A5A"/>
    <w:rsid w:val="007B2A5E"/>
    <w:rsid w:val="007B3638"/>
    <w:rsid w:val="007B422C"/>
    <w:rsid w:val="007B5343"/>
    <w:rsid w:val="007B5540"/>
    <w:rsid w:val="007B571F"/>
    <w:rsid w:val="007B6E33"/>
    <w:rsid w:val="007B7075"/>
    <w:rsid w:val="007B72F1"/>
    <w:rsid w:val="007C03D7"/>
    <w:rsid w:val="007C0EFE"/>
    <w:rsid w:val="007C155D"/>
    <w:rsid w:val="007C188F"/>
    <w:rsid w:val="007C1C28"/>
    <w:rsid w:val="007C289D"/>
    <w:rsid w:val="007C28F1"/>
    <w:rsid w:val="007C2A19"/>
    <w:rsid w:val="007C3B87"/>
    <w:rsid w:val="007C51A5"/>
    <w:rsid w:val="007C6025"/>
    <w:rsid w:val="007C6FBF"/>
    <w:rsid w:val="007D00D3"/>
    <w:rsid w:val="007D1425"/>
    <w:rsid w:val="007D1ED2"/>
    <w:rsid w:val="007D2824"/>
    <w:rsid w:val="007D2AB1"/>
    <w:rsid w:val="007D2BE6"/>
    <w:rsid w:val="007D40D6"/>
    <w:rsid w:val="007D4EEE"/>
    <w:rsid w:val="007D5280"/>
    <w:rsid w:val="007D5BD9"/>
    <w:rsid w:val="007E080B"/>
    <w:rsid w:val="007E0EE4"/>
    <w:rsid w:val="007E0F21"/>
    <w:rsid w:val="007E0F69"/>
    <w:rsid w:val="007E1651"/>
    <w:rsid w:val="007E1A8E"/>
    <w:rsid w:val="007E1AAD"/>
    <w:rsid w:val="007E217D"/>
    <w:rsid w:val="007E22E0"/>
    <w:rsid w:val="007E41D0"/>
    <w:rsid w:val="007E56D8"/>
    <w:rsid w:val="007E5A31"/>
    <w:rsid w:val="007E6137"/>
    <w:rsid w:val="007E68AE"/>
    <w:rsid w:val="007E75B2"/>
    <w:rsid w:val="007E7E5D"/>
    <w:rsid w:val="007F084C"/>
    <w:rsid w:val="007F0B5E"/>
    <w:rsid w:val="007F1D0F"/>
    <w:rsid w:val="007F1F00"/>
    <w:rsid w:val="007F2ACD"/>
    <w:rsid w:val="007F3ED4"/>
    <w:rsid w:val="007F3F1F"/>
    <w:rsid w:val="007F4677"/>
    <w:rsid w:val="007F4D0A"/>
    <w:rsid w:val="007F4EF3"/>
    <w:rsid w:val="007F50BB"/>
    <w:rsid w:val="007F5B45"/>
    <w:rsid w:val="007F7491"/>
    <w:rsid w:val="007F7C5E"/>
    <w:rsid w:val="007F7C8D"/>
    <w:rsid w:val="007F7ED8"/>
    <w:rsid w:val="008010F1"/>
    <w:rsid w:val="008010FA"/>
    <w:rsid w:val="008013E5"/>
    <w:rsid w:val="00801E75"/>
    <w:rsid w:val="0080515F"/>
    <w:rsid w:val="008053D5"/>
    <w:rsid w:val="0080568C"/>
    <w:rsid w:val="00805C5E"/>
    <w:rsid w:val="00805F53"/>
    <w:rsid w:val="008068BB"/>
    <w:rsid w:val="008070DD"/>
    <w:rsid w:val="00810CC9"/>
    <w:rsid w:val="008115C7"/>
    <w:rsid w:val="008118A7"/>
    <w:rsid w:val="00812A30"/>
    <w:rsid w:val="0081355F"/>
    <w:rsid w:val="008143F0"/>
    <w:rsid w:val="00814581"/>
    <w:rsid w:val="0081588F"/>
    <w:rsid w:val="0081710D"/>
    <w:rsid w:val="0081719C"/>
    <w:rsid w:val="00817C22"/>
    <w:rsid w:val="008213B9"/>
    <w:rsid w:val="00822F2D"/>
    <w:rsid w:val="00822F6D"/>
    <w:rsid w:val="00823580"/>
    <w:rsid w:val="008239BD"/>
    <w:rsid w:val="00823D2A"/>
    <w:rsid w:val="00824267"/>
    <w:rsid w:val="008243BB"/>
    <w:rsid w:val="00824ED5"/>
    <w:rsid w:val="008256F7"/>
    <w:rsid w:val="008257C4"/>
    <w:rsid w:val="00825E34"/>
    <w:rsid w:val="0082625E"/>
    <w:rsid w:val="0082630C"/>
    <w:rsid w:val="00830A8C"/>
    <w:rsid w:val="0083124B"/>
    <w:rsid w:val="008314B7"/>
    <w:rsid w:val="00832B59"/>
    <w:rsid w:val="00834114"/>
    <w:rsid w:val="008345C9"/>
    <w:rsid w:val="00835B14"/>
    <w:rsid w:val="008374F1"/>
    <w:rsid w:val="0084113D"/>
    <w:rsid w:val="00841CF8"/>
    <w:rsid w:val="0084444E"/>
    <w:rsid w:val="00845C20"/>
    <w:rsid w:val="0084619A"/>
    <w:rsid w:val="00846381"/>
    <w:rsid w:val="0084663B"/>
    <w:rsid w:val="0084690F"/>
    <w:rsid w:val="00847199"/>
    <w:rsid w:val="008472E4"/>
    <w:rsid w:val="0084738D"/>
    <w:rsid w:val="00847AFE"/>
    <w:rsid w:val="00847CEC"/>
    <w:rsid w:val="00847DE2"/>
    <w:rsid w:val="00847EA6"/>
    <w:rsid w:val="00850215"/>
    <w:rsid w:val="00850D58"/>
    <w:rsid w:val="00851DF5"/>
    <w:rsid w:val="008525BF"/>
    <w:rsid w:val="00852619"/>
    <w:rsid w:val="008543DF"/>
    <w:rsid w:val="00855411"/>
    <w:rsid w:val="00855FE5"/>
    <w:rsid w:val="0085625A"/>
    <w:rsid w:val="00856ED2"/>
    <w:rsid w:val="00857B17"/>
    <w:rsid w:val="00860898"/>
    <w:rsid w:val="00861517"/>
    <w:rsid w:val="0086440F"/>
    <w:rsid w:val="0086586C"/>
    <w:rsid w:val="00865903"/>
    <w:rsid w:val="00866E63"/>
    <w:rsid w:val="008679C6"/>
    <w:rsid w:val="00867A56"/>
    <w:rsid w:val="00867A7B"/>
    <w:rsid w:val="00867B80"/>
    <w:rsid w:val="00867F98"/>
    <w:rsid w:val="0087011A"/>
    <w:rsid w:val="00871586"/>
    <w:rsid w:val="00871A12"/>
    <w:rsid w:val="00872047"/>
    <w:rsid w:val="0087278B"/>
    <w:rsid w:val="00872C08"/>
    <w:rsid w:val="00872CC5"/>
    <w:rsid w:val="0087359F"/>
    <w:rsid w:val="00873BB4"/>
    <w:rsid w:val="008747FA"/>
    <w:rsid w:val="008761AB"/>
    <w:rsid w:val="00876E6A"/>
    <w:rsid w:val="0087726D"/>
    <w:rsid w:val="0087795D"/>
    <w:rsid w:val="0088089A"/>
    <w:rsid w:val="00881E8E"/>
    <w:rsid w:val="0088208E"/>
    <w:rsid w:val="00882260"/>
    <w:rsid w:val="00882BAA"/>
    <w:rsid w:val="00883A72"/>
    <w:rsid w:val="008848C0"/>
    <w:rsid w:val="00884D3A"/>
    <w:rsid w:val="00884FD5"/>
    <w:rsid w:val="008860BA"/>
    <w:rsid w:val="0088741E"/>
    <w:rsid w:val="00890161"/>
    <w:rsid w:val="008901C4"/>
    <w:rsid w:val="008902F6"/>
    <w:rsid w:val="008903C5"/>
    <w:rsid w:val="00890582"/>
    <w:rsid w:val="00891680"/>
    <w:rsid w:val="00891722"/>
    <w:rsid w:val="008920B7"/>
    <w:rsid w:val="008920BC"/>
    <w:rsid w:val="008937E2"/>
    <w:rsid w:val="00894592"/>
    <w:rsid w:val="00894B47"/>
    <w:rsid w:val="00896865"/>
    <w:rsid w:val="00896A40"/>
    <w:rsid w:val="00897095"/>
    <w:rsid w:val="008974FD"/>
    <w:rsid w:val="008977F5"/>
    <w:rsid w:val="00897DBF"/>
    <w:rsid w:val="00897E71"/>
    <w:rsid w:val="008A18FD"/>
    <w:rsid w:val="008A2087"/>
    <w:rsid w:val="008A2314"/>
    <w:rsid w:val="008A2469"/>
    <w:rsid w:val="008A49CA"/>
    <w:rsid w:val="008A4A01"/>
    <w:rsid w:val="008A5585"/>
    <w:rsid w:val="008A645D"/>
    <w:rsid w:val="008A659E"/>
    <w:rsid w:val="008A696F"/>
    <w:rsid w:val="008A739B"/>
    <w:rsid w:val="008B023F"/>
    <w:rsid w:val="008B031C"/>
    <w:rsid w:val="008B1111"/>
    <w:rsid w:val="008B139F"/>
    <w:rsid w:val="008B181D"/>
    <w:rsid w:val="008B2399"/>
    <w:rsid w:val="008B27FF"/>
    <w:rsid w:val="008B2C77"/>
    <w:rsid w:val="008B3CFB"/>
    <w:rsid w:val="008B3F24"/>
    <w:rsid w:val="008B52A4"/>
    <w:rsid w:val="008B5587"/>
    <w:rsid w:val="008B6C96"/>
    <w:rsid w:val="008B73B9"/>
    <w:rsid w:val="008C0014"/>
    <w:rsid w:val="008C0D8D"/>
    <w:rsid w:val="008C1632"/>
    <w:rsid w:val="008C2972"/>
    <w:rsid w:val="008C3DC6"/>
    <w:rsid w:val="008C437A"/>
    <w:rsid w:val="008C51AC"/>
    <w:rsid w:val="008C5C05"/>
    <w:rsid w:val="008C5D02"/>
    <w:rsid w:val="008C73B6"/>
    <w:rsid w:val="008C765C"/>
    <w:rsid w:val="008C77D0"/>
    <w:rsid w:val="008D0EF5"/>
    <w:rsid w:val="008D0F8E"/>
    <w:rsid w:val="008D3067"/>
    <w:rsid w:val="008D3193"/>
    <w:rsid w:val="008D4B2F"/>
    <w:rsid w:val="008D60B2"/>
    <w:rsid w:val="008D61CD"/>
    <w:rsid w:val="008D62AB"/>
    <w:rsid w:val="008D7088"/>
    <w:rsid w:val="008D711F"/>
    <w:rsid w:val="008D721D"/>
    <w:rsid w:val="008D72A3"/>
    <w:rsid w:val="008E0266"/>
    <w:rsid w:val="008E0EE8"/>
    <w:rsid w:val="008E1126"/>
    <w:rsid w:val="008E1A38"/>
    <w:rsid w:val="008E25A4"/>
    <w:rsid w:val="008E2700"/>
    <w:rsid w:val="008E2A05"/>
    <w:rsid w:val="008E2F10"/>
    <w:rsid w:val="008E34E6"/>
    <w:rsid w:val="008E3791"/>
    <w:rsid w:val="008E47FD"/>
    <w:rsid w:val="008E48A2"/>
    <w:rsid w:val="008E4D40"/>
    <w:rsid w:val="008E4DFA"/>
    <w:rsid w:val="008E6AFD"/>
    <w:rsid w:val="008E6B72"/>
    <w:rsid w:val="008E6F49"/>
    <w:rsid w:val="008E76A5"/>
    <w:rsid w:val="008F08C4"/>
    <w:rsid w:val="008F0C21"/>
    <w:rsid w:val="008F0D21"/>
    <w:rsid w:val="008F1E17"/>
    <w:rsid w:val="008F2F01"/>
    <w:rsid w:val="008F34CA"/>
    <w:rsid w:val="008F39F6"/>
    <w:rsid w:val="008F3EEE"/>
    <w:rsid w:val="008F41CB"/>
    <w:rsid w:val="008F42B4"/>
    <w:rsid w:val="008F677D"/>
    <w:rsid w:val="008F6C0F"/>
    <w:rsid w:val="008F7F11"/>
    <w:rsid w:val="00900491"/>
    <w:rsid w:val="009012DA"/>
    <w:rsid w:val="009013CE"/>
    <w:rsid w:val="0090183E"/>
    <w:rsid w:val="00901D91"/>
    <w:rsid w:val="00901EBA"/>
    <w:rsid w:val="00903584"/>
    <w:rsid w:val="00903652"/>
    <w:rsid w:val="00903AB3"/>
    <w:rsid w:val="009107EA"/>
    <w:rsid w:val="0091097B"/>
    <w:rsid w:val="009113DC"/>
    <w:rsid w:val="00912B1F"/>
    <w:rsid w:val="00912E6E"/>
    <w:rsid w:val="00912FF5"/>
    <w:rsid w:val="0091370B"/>
    <w:rsid w:val="0091486F"/>
    <w:rsid w:val="009153EE"/>
    <w:rsid w:val="009165A1"/>
    <w:rsid w:val="009168A4"/>
    <w:rsid w:val="00916F94"/>
    <w:rsid w:val="00917225"/>
    <w:rsid w:val="00917A4D"/>
    <w:rsid w:val="0092000C"/>
    <w:rsid w:val="009203A0"/>
    <w:rsid w:val="00920684"/>
    <w:rsid w:val="009212AC"/>
    <w:rsid w:val="00922C50"/>
    <w:rsid w:val="00922ECE"/>
    <w:rsid w:val="0092313E"/>
    <w:rsid w:val="009248CF"/>
    <w:rsid w:val="00924BD7"/>
    <w:rsid w:val="009250B2"/>
    <w:rsid w:val="0092532B"/>
    <w:rsid w:val="009270B3"/>
    <w:rsid w:val="009277C2"/>
    <w:rsid w:val="00930113"/>
    <w:rsid w:val="00931073"/>
    <w:rsid w:val="00931172"/>
    <w:rsid w:val="00931321"/>
    <w:rsid w:val="00931FDE"/>
    <w:rsid w:val="00933264"/>
    <w:rsid w:val="00933AFB"/>
    <w:rsid w:val="0093435B"/>
    <w:rsid w:val="009353B6"/>
    <w:rsid w:val="00935B4E"/>
    <w:rsid w:val="00935C6D"/>
    <w:rsid w:val="00936378"/>
    <w:rsid w:val="0093681D"/>
    <w:rsid w:val="00936C4B"/>
    <w:rsid w:val="009370B3"/>
    <w:rsid w:val="00937D9D"/>
    <w:rsid w:val="00941259"/>
    <w:rsid w:val="00941ABF"/>
    <w:rsid w:val="00941C8A"/>
    <w:rsid w:val="00941D2C"/>
    <w:rsid w:val="009421FE"/>
    <w:rsid w:val="00943A0B"/>
    <w:rsid w:val="00943CA0"/>
    <w:rsid w:val="0094592C"/>
    <w:rsid w:val="00945CB5"/>
    <w:rsid w:val="00946DD9"/>
    <w:rsid w:val="00947125"/>
    <w:rsid w:val="009476AB"/>
    <w:rsid w:val="00947969"/>
    <w:rsid w:val="009501B5"/>
    <w:rsid w:val="0095165F"/>
    <w:rsid w:val="009517AF"/>
    <w:rsid w:val="00952CB5"/>
    <w:rsid w:val="0095337C"/>
    <w:rsid w:val="009536B9"/>
    <w:rsid w:val="00953F09"/>
    <w:rsid w:val="0095459F"/>
    <w:rsid w:val="00954F4C"/>
    <w:rsid w:val="00955A62"/>
    <w:rsid w:val="00957A09"/>
    <w:rsid w:val="00957A38"/>
    <w:rsid w:val="0096072B"/>
    <w:rsid w:val="00961906"/>
    <w:rsid w:val="0096255A"/>
    <w:rsid w:val="00962D3F"/>
    <w:rsid w:val="00963485"/>
    <w:rsid w:val="00964129"/>
    <w:rsid w:val="00964C0A"/>
    <w:rsid w:val="00964D10"/>
    <w:rsid w:val="00966563"/>
    <w:rsid w:val="00967C5B"/>
    <w:rsid w:val="0097023F"/>
    <w:rsid w:val="0097062C"/>
    <w:rsid w:val="00970659"/>
    <w:rsid w:val="00970A93"/>
    <w:rsid w:val="0097130E"/>
    <w:rsid w:val="009717AB"/>
    <w:rsid w:val="00971870"/>
    <w:rsid w:val="009722A6"/>
    <w:rsid w:val="0097242D"/>
    <w:rsid w:val="009725E9"/>
    <w:rsid w:val="0097369B"/>
    <w:rsid w:val="0097423B"/>
    <w:rsid w:val="00974C7F"/>
    <w:rsid w:val="00975C8C"/>
    <w:rsid w:val="00976F39"/>
    <w:rsid w:val="00977669"/>
    <w:rsid w:val="0097784D"/>
    <w:rsid w:val="009803C7"/>
    <w:rsid w:val="00980445"/>
    <w:rsid w:val="009808B3"/>
    <w:rsid w:val="009848EF"/>
    <w:rsid w:val="00984AED"/>
    <w:rsid w:val="0098555B"/>
    <w:rsid w:val="009856BE"/>
    <w:rsid w:val="00985F85"/>
    <w:rsid w:val="00986F93"/>
    <w:rsid w:val="00987332"/>
    <w:rsid w:val="00987F18"/>
    <w:rsid w:val="00990089"/>
    <w:rsid w:val="009901E7"/>
    <w:rsid w:val="0099037E"/>
    <w:rsid w:val="00990868"/>
    <w:rsid w:val="00990C25"/>
    <w:rsid w:val="00992C29"/>
    <w:rsid w:val="009934AB"/>
    <w:rsid w:val="00994EEB"/>
    <w:rsid w:val="00995177"/>
    <w:rsid w:val="00995374"/>
    <w:rsid w:val="009963A4"/>
    <w:rsid w:val="00997A9E"/>
    <w:rsid w:val="009A118C"/>
    <w:rsid w:val="009A254B"/>
    <w:rsid w:val="009A28FA"/>
    <w:rsid w:val="009A29B0"/>
    <w:rsid w:val="009A4522"/>
    <w:rsid w:val="009A460E"/>
    <w:rsid w:val="009A5017"/>
    <w:rsid w:val="009A6FE3"/>
    <w:rsid w:val="009AEF21"/>
    <w:rsid w:val="009AF3E2"/>
    <w:rsid w:val="009B042A"/>
    <w:rsid w:val="009B05F9"/>
    <w:rsid w:val="009B2509"/>
    <w:rsid w:val="009B2F35"/>
    <w:rsid w:val="009B3429"/>
    <w:rsid w:val="009B36BC"/>
    <w:rsid w:val="009B3AF9"/>
    <w:rsid w:val="009B407B"/>
    <w:rsid w:val="009B41DE"/>
    <w:rsid w:val="009B570F"/>
    <w:rsid w:val="009B5D87"/>
    <w:rsid w:val="009B76E6"/>
    <w:rsid w:val="009C07C5"/>
    <w:rsid w:val="009C1E82"/>
    <w:rsid w:val="009C39A4"/>
    <w:rsid w:val="009C3C7D"/>
    <w:rsid w:val="009C697F"/>
    <w:rsid w:val="009C7492"/>
    <w:rsid w:val="009D07D4"/>
    <w:rsid w:val="009D1E8D"/>
    <w:rsid w:val="009D34D8"/>
    <w:rsid w:val="009D3C79"/>
    <w:rsid w:val="009D503F"/>
    <w:rsid w:val="009D5100"/>
    <w:rsid w:val="009D5142"/>
    <w:rsid w:val="009D59F9"/>
    <w:rsid w:val="009D742A"/>
    <w:rsid w:val="009D74B5"/>
    <w:rsid w:val="009E10D1"/>
    <w:rsid w:val="009E1E66"/>
    <w:rsid w:val="009E3B02"/>
    <w:rsid w:val="009E44BE"/>
    <w:rsid w:val="009E5842"/>
    <w:rsid w:val="009E5B95"/>
    <w:rsid w:val="009E5B98"/>
    <w:rsid w:val="009E67AC"/>
    <w:rsid w:val="009E79A8"/>
    <w:rsid w:val="009E7A86"/>
    <w:rsid w:val="009F19A3"/>
    <w:rsid w:val="009F19AA"/>
    <w:rsid w:val="009F27AD"/>
    <w:rsid w:val="009F333D"/>
    <w:rsid w:val="009F3723"/>
    <w:rsid w:val="009F3855"/>
    <w:rsid w:val="009F587F"/>
    <w:rsid w:val="009F6408"/>
    <w:rsid w:val="009F6B68"/>
    <w:rsid w:val="009F6B88"/>
    <w:rsid w:val="009F7ED1"/>
    <w:rsid w:val="009F7F05"/>
    <w:rsid w:val="00A01484"/>
    <w:rsid w:val="00A016D7"/>
    <w:rsid w:val="00A0247E"/>
    <w:rsid w:val="00A028A8"/>
    <w:rsid w:val="00A04921"/>
    <w:rsid w:val="00A057EE"/>
    <w:rsid w:val="00A06BBE"/>
    <w:rsid w:val="00A074BF"/>
    <w:rsid w:val="00A07D52"/>
    <w:rsid w:val="00A1096E"/>
    <w:rsid w:val="00A1140D"/>
    <w:rsid w:val="00A118C1"/>
    <w:rsid w:val="00A11A37"/>
    <w:rsid w:val="00A11EF8"/>
    <w:rsid w:val="00A12E76"/>
    <w:rsid w:val="00A13227"/>
    <w:rsid w:val="00A137BE"/>
    <w:rsid w:val="00A151EC"/>
    <w:rsid w:val="00A15FB5"/>
    <w:rsid w:val="00A161BB"/>
    <w:rsid w:val="00A1665A"/>
    <w:rsid w:val="00A16C47"/>
    <w:rsid w:val="00A17032"/>
    <w:rsid w:val="00A17789"/>
    <w:rsid w:val="00A17C85"/>
    <w:rsid w:val="00A203E4"/>
    <w:rsid w:val="00A20ECB"/>
    <w:rsid w:val="00A2120D"/>
    <w:rsid w:val="00A2176A"/>
    <w:rsid w:val="00A21889"/>
    <w:rsid w:val="00A21B80"/>
    <w:rsid w:val="00A2295E"/>
    <w:rsid w:val="00A22A5B"/>
    <w:rsid w:val="00A22B06"/>
    <w:rsid w:val="00A2318F"/>
    <w:rsid w:val="00A232DC"/>
    <w:rsid w:val="00A23947"/>
    <w:rsid w:val="00A24593"/>
    <w:rsid w:val="00A24CBF"/>
    <w:rsid w:val="00A25CE1"/>
    <w:rsid w:val="00A25EBE"/>
    <w:rsid w:val="00A25F5B"/>
    <w:rsid w:val="00A263A6"/>
    <w:rsid w:val="00A26927"/>
    <w:rsid w:val="00A26CA9"/>
    <w:rsid w:val="00A26E41"/>
    <w:rsid w:val="00A3093C"/>
    <w:rsid w:val="00A32601"/>
    <w:rsid w:val="00A3315E"/>
    <w:rsid w:val="00A349CF"/>
    <w:rsid w:val="00A34D97"/>
    <w:rsid w:val="00A34EEA"/>
    <w:rsid w:val="00A35F7D"/>
    <w:rsid w:val="00A36D99"/>
    <w:rsid w:val="00A40013"/>
    <w:rsid w:val="00A40188"/>
    <w:rsid w:val="00A4037A"/>
    <w:rsid w:val="00A40AC0"/>
    <w:rsid w:val="00A41104"/>
    <w:rsid w:val="00A41AF2"/>
    <w:rsid w:val="00A42508"/>
    <w:rsid w:val="00A43030"/>
    <w:rsid w:val="00A457FD"/>
    <w:rsid w:val="00A47C89"/>
    <w:rsid w:val="00A505CE"/>
    <w:rsid w:val="00A51C3D"/>
    <w:rsid w:val="00A53C1C"/>
    <w:rsid w:val="00A54557"/>
    <w:rsid w:val="00A54649"/>
    <w:rsid w:val="00A54F13"/>
    <w:rsid w:val="00A553E8"/>
    <w:rsid w:val="00A55565"/>
    <w:rsid w:val="00A55DC6"/>
    <w:rsid w:val="00A566F3"/>
    <w:rsid w:val="00A57A6A"/>
    <w:rsid w:val="00A61400"/>
    <w:rsid w:val="00A61693"/>
    <w:rsid w:val="00A61A13"/>
    <w:rsid w:val="00A61F5C"/>
    <w:rsid w:val="00A627AC"/>
    <w:rsid w:val="00A64C00"/>
    <w:rsid w:val="00A66D29"/>
    <w:rsid w:val="00A66DAB"/>
    <w:rsid w:val="00A66E22"/>
    <w:rsid w:val="00A70E2D"/>
    <w:rsid w:val="00A71340"/>
    <w:rsid w:val="00A71996"/>
    <w:rsid w:val="00A7262A"/>
    <w:rsid w:val="00A73290"/>
    <w:rsid w:val="00A732C1"/>
    <w:rsid w:val="00A737AE"/>
    <w:rsid w:val="00A73F23"/>
    <w:rsid w:val="00A752A5"/>
    <w:rsid w:val="00A75D6A"/>
    <w:rsid w:val="00A76EDA"/>
    <w:rsid w:val="00A7715F"/>
    <w:rsid w:val="00A77948"/>
    <w:rsid w:val="00A8116A"/>
    <w:rsid w:val="00A81483"/>
    <w:rsid w:val="00A83087"/>
    <w:rsid w:val="00A844E8"/>
    <w:rsid w:val="00A859EB"/>
    <w:rsid w:val="00A8652F"/>
    <w:rsid w:val="00A86C31"/>
    <w:rsid w:val="00A87545"/>
    <w:rsid w:val="00A9201F"/>
    <w:rsid w:val="00A9238D"/>
    <w:rsid w:val="00A92A50"/>
    <w:rsid w:val="00A92C83"/>
    <w:rsid w:val="00A93741"/>
    <w:rsid w:val="00A9413C"/>
    <w:rsid w:val="00A94A79"/>
    <w:rsid w:val="00A94C3D"/>
    <w:rsid w:val="00A94E1E"/>
    <w:rsid w:val="00AA0B01"/>
    <w:rsid w:val="00AA127E"/>
    <w:rsid w:val="00AA3380"/>
    <w:rsid w:val="00AA34D0"/>
    <w:rsid w:val="00AA3FF7"/>
    <w:rsid w:val="00AA4362"/>
    <w:rsid w:val="00AA50B2"/>
    <w:rsid w:val="00AA625B"/>
    <w:rsid w:val="00AB0889"/>
    <w:rsid w:val="00AB1062"/>
    <w:rsid w:val="00AB10C3"/>
    <w:rsid w:val="00AB1E51"/>
    <w:rsid w:val="00AB3873"/>
    <w:rsid w:val="00AB39CB"/>
    <w:rsid w:val="00AB3BE6"/>
    <w:rsid w:val="00AB415F"/>
    <w:rsid w:val="00AB4F7D"/>
    <w:rsid w:val="00AB5F08"/>
    <w:rsid w:val="00AB64FC"/>
    <w:rsid w:val="00AB6521"/>
    <w:rsid w:val="00AB70E3"/>
    <w:rsid w:val="00AB7D60"/>
    <w:rsid w:val="00AC0110"/>
    <w:rsid w:val="00AC05C8"/>
    <w:rsid w:val="00AC0FB8"/>
    <w:rsid w:val="00AC24B7"/>
    <w:rsid w:val="00AC3B2E"/>
    <w:rsid w:val="00AC48BA"/>
    <w:rsid w:val="00AC48D5"/>
    <w:rsid w:val="00AC58BE"/>
    <w:rsid w:val="00AC72A8"/>
    <w:rsid w:val="00AC75D9"/>
    <w:rsid w:val="00AD02E7"/>
    <w:rsid w:val="00AD13E3"/>
    <w:rsid w:val="00AD16A3"/>
    <w:rsid w:val="00AD2969"/>
    <w:rsid w:val="00AD2BEC"/>
    <w:rsid w:val="00AD2E36"/>
    <w:rsid w:val="00AD2F52"/>
    <w:rsid w:val="00AD41B6"/>
    <w:rsid w:val="00AD4A4F"/>
    <w:rsid w:val="00AD4D9F"/>
    <w:rsid w:val="00AD5012"/>
    <w:rsid w:val="00AD503A"/>
    <w:rsid w:val="00AD6576"/>
    <w:rsid w:val="00AD6F87"/>
    <w:rsid w:val="00AD7080"/>
    <w:rsid w:val="00AD7179"/>
    <w:rsid w:val="00AD78E8"/>
    <w:rsid w:val="00AE01F6"/>
    <w:rsid w:val="00AE0709"/>
    <w:rsid w:val="00AE0D41"/>
    <w:rsid w:val="00AE3038"/>
    <w:rsid w:val="00AE36D4"/>
    <w:rsid w:val="00AE383A"/>
    <w:rsid w:val="00AE5284"/>
    <w:rsid w:val="00AE6034"/>
    <w:rsid w:val="00AE6AD2"/>
    <w:rsid w:val="00AE6EAC"/>
    <w:rsid w:val="00AE71E3"/>
    <w:rsid w:val="00AE7C55"/>
    <w:rsid w:val="00AF07F6"/>
    <w:rsid w:val="00AF16F5"/>
    <w:rsid w:val="00AF1B24"/>
    <w:rsid w:val="00AF2B4D"/>
    <w:rsid w:val="00AF3FA4"/>
    <w:rsid w:val="00AF462E"/>
    <w:rsid w:val="00AF50A1"/>
    <w:rsid w:val="00AF50CA"/>
    <w:rsid w:val="00AF54D8"/>
    <w:rsid w:val="00AF5727"/>
    <w:rsid w:val="00AF5915"/>
    <w:rsid w:val="00AF5C52"/>
    <w:rsid w:val="00AF658D"/>
    <w:rsid w:val="00AF65D2"/>
    <w:rsid w:val="00AF78CF"/>
    <w:rsid w:val="00B014C5"/>
    <w:rsid w:val="00B015BF"/>
    <w:rsid w:val="00B01704"/>
    <w:rsid w:val="00B01711"/>
    <w:rsid w:val="00B01808"/>
    <w:rsid w:val="00B03EDC"/>
    <w:rsid w:val="00B0428C"/>
    <w:rsid w:val="00B04E45"/>
    <w:rsid w:val="00B04FB4"/>
    <w:rsid w:val="00B05C32"/>
    <w:rsid w:val="00B05C40"/>
    <w:rsid w:val="00B05D63"/>
    <w:rsid w:val="00B06E7E"/>
    <w:rsid w:val="00B071B4"/>
    <w:rsid w:val="00B105AD"/>
    <w:rsid w:val="00B11D09"/>
    <w:rsid w:val="00B1298A"/>
    <w:rsid w:val="00B12FF9"/>
    <w:rsid w:val="00B133AB"/>
    <w:rsid w:val="00B14275"/>
    <w:rsid w:val="00B14D04"/>
    <w:rsid w:val="00B156F2"/>
    <w:rsid w:val="00B160F4"/>
    <w:rsid w:val="00B1630C"/>
    <w:rsid w:val="00B166A4"/>
    <w:rsid w:val="00B17B2E"/>
    <w:rsid w:val="00B17DC3"/>
    <w:rsid w:val="00B21ACB"/>
    <w:rsid w:val="00B223B2"/>
    <w:rsid w:val="00B22773"/>
    <w:rsid w:val="00B22A1F"/>
    <w:rsid w:val="00B235B0"/>
    <w:rsid w:val="00B23B9C"/>
    <w:rsid w:val="00B247A5"/>
    <w:rsid w:val="00B24DA9"/>
    <w:rsid w:val="00B24F00"/>
    <w:rsid w:val="00B266A4"/>
    <w:rsid w:val="00B27867"/>
    <w:rsid w:val="00B30226"/>
    <w:rsid w:val="00B30C4F"/>
    <w:rsid w:val="00B315B6"/>
    <w:rsid w:val="00B31724"/>
    <w:rsid w:val="00B319EF"/>
    <w:rsid w:val="00B32674"/>
    <w:rsid w:val="00B32B69"/>
    <w:rsid w:val="00B336A4"/>
    <w:rsid w:val="00B33F45"/>
    <w:rsid w:val="00B3500F"/>
    <w:rsid w:val="00B35D07"/>
    <w:rsid w:val="00B360F0"/>
    <w:rsid w:val="00B366A5"/>
    <w:rsid w:val="00B3760A"/>
    <w:rsid w:val="00B4010A"/>
    <w:rsid w:val="00B40AE6"/>
    <w:rsid w:val="00B41207"/>
    <w:rsid w:val="00B41C44"/>
    <w:rsid w:val="00B4264B"/>
    <w:rsid w:val="00B431A3"/>
    <w:rsid w:val="00B45DDA"/>
    <w:rsid w:val="00B4620B"/>
    <w:rsid w:val="00B46295"/>
    <w:rsid w:val="00B47926"/>
    <w:rsid w:val="00B47A53"/>
    <w:rsid w:val="00B514DD"/>
    <w:rsid w:val="00B51B32"/>
    <w:rsid w:val="00B525F5"/>
    <w:rsid w:val="00B5298D"/>
    <w:rsid w:val="00B53E1E"/>
    <w:rsid w:val="00B54137"/>
    <w:rsid w:val="00B54409"/>
    <w:rsid w:val="00B54B37"/>
    <w:rsid w:val="00B55497"/>
    <w:rsid w:val="00B5552B"/>
    <w:rsid w:val="00B55539"/>
    <w:rsid w:val="00B5569C"/>
    <w:rsid w:val="00B567DE"/>
    <w:rsid w:val="00B56A74"/>
    <w:rsid w:val="00B57373"/>
    <w:rsid w:val="00B57EC8"/>
    <w:rsid w:val="00B60062"/>
    <w:rsid w:val="00B60197"/>
    <w:rsid w:val="00B60982"/>
    <w:rsid w:val="00B61326"/>
    <w:rsid w:val="00B6165A"/>
    <w:rsid w:val="00B62B02"/>
    <w:rsid w:val="00B63489"/>
    <w:rsid w:val="00B64A91"/>
    <w:rsid w:val="00B64C51"/>
    <w:rsid w:val="00B65E8D"/>
    <w:rsid w:val="00B719D5"/>
    <w:rsid w:val="00B71E2B"/>
    <w:rsid w:val="00B7292B"/>
    <w:rsid w:val="00B72A41"/>
    <w:rsid w:val="00B72F3F"/>
    <w:rsid w:val="00B730E4"/>
    <w:rsid w:val="00B73421"/>
    <w:rsid w:val="00B73467"/>
    <w:rsid w:val="00B7411D"/>
    <w:rsid w:val="00B75BCD"/>
    <w:rsid w:val="00B76569"/>
    <w:rsid w:val="00B77C25"/>
    <w:rsid w:val="00B80E25"/>
    <w:rsid w:val="00B82071"/>
    <w:rsid w:val="00B82275"/>
    <w:rsid w:val="00B824A5"/>
    <w:rsid w:val="00B8272B"/>
    <w:rsid w:val="00B8307C"/>
    <w:rsid w:val="00B830AC"/>
    <w:rsid w:val="00B83D89"/>
    <w:rsid w:val="00B84E36"/>
    <w:rsid w:val="00B868E1"/>
    <w:rsid w:val="00B872E5"/>
    <w:rsid w:val="00B92550"/>
    <w:rsid w:val="00B931F3"/>
    <w:rsid w:val="00B9336E"/>
    <w:rsid w:val="00B936ED"/>
    <w:rsid w:val="00B941E4"/>
    <w:rsid w:val="00B96E21"/>
    <w:rsid w:val="00B97DDE"/>
    <w:rsid w:val="00BA09F3"/>
    <w:rsid w:val="00BA0C66"/>
    <w:rsid w:val="00BA168D"/>
    <w:rsid w:val="00BA19E3"/>
    <w:rsid w:val="00BA1AB6"/>
    <w:rsid w:val="00BA51B5"/>
    <w:rsid w:val="00BA557A"/>
    <w:rsid w:val="00BA5890"/>
    <w:rsid w:val="00BA7B2B"/>
    <w:rsid w:val="00BB0FA7"/>
    <w:rsid w:val="00BB1947"/>
    <w:rsid w:val="00BB1A5A"/>
    <w:rsid w:val="00BB1C50"/>
    <w:rsid w:val="00BB2A04"/>
    <w:rsid w:val="00BB31A7"/>
    <w:rsid w:val="00BB432D"/>
    <w:rsid w:val="00BB4FBC"/>
    <w:rsid w:val="00BB55DD"/>
    <w:rsid w:val="00BB6264"/>
    <w:rsid w:val="00BB6F6B"/>
    <w:rsid w:val="00BB757E"/>
    <w:rsid w:val="00BC0413"/>
    <w:rsid w:val="00BC11E6"/>
    <w:rsid w:val="00BC3798"/>
    <w:rsid w:val="00BC4B61"/>
    <w:rsid w:val="00BC6A55"/>
    <w:rsid w:val="00BC6D29"/>
    <w:rsid w:val="00BC6D68"/>
    <w:rsid w:val="00BD055C"/>
    <w:rsid w:val="00BD1523"/>
    <w:rsid w:val="00BD1570"/>
    <w:rsid w:val="00BD1C60"/>
    <w:rsid w:val="00BD1D92"/>
    <w:rsid w:val="00BD318B"/>
    <w:rsid w:val="00BD33D1"/>
    <w:rsid w:val="00BD3A87"/>
    <w:rsid w:val="00BD41B8"/>
    <w:rsid w:val="00BD4229"/>
    <w:rsid w:val="00BD428D"/>
    <w:rsid w:val="00BD5F5C"/>
    <w:rsid w:val="00BD6423"/>
    <w:rsid w:val="00BD6B8F"/>
    <w:rsid w:val="00BD71E6"/>
    <w:rsid w:val="00BD7B97"/>
    <w:rsid w:val="00BE017D"/>
    <w:rsid w:val="00BE0501"/>
    <w:rsid w:val="00BE105C"/>
    <w:rsid w:val="00BE1702"/>
    <w:rsid w:val="00BE2F75"/>
    <w:rsid w:val="00BE3EE4"/>
    <w:rsid w:val="00BE40D7"/>
    <w:rsid w:val="00BE552C"/>
    <w:rsid w:val="00BE6A09"/>
    <w:rsid w:val="00BF2F3C"/>
    <w:rsid w:val="00BF61BF"/>
    <w:rsid w:val="00BF63FF"/>
    <w:rsid w:val="00BF6AF5"/>
    <w:rsid w:val="00BF6C6E"/>
    <w:rsid w:val="00BF762E"/>
    <w:rsid w:val="00BF7BE9"/>
    <w:rsid w:val="00C00498"/>
    <w:rsid w:val="00C00F02"/>
    <w:rsid w:val="00C01D73"/>
    <w:rsid w:val="00C01F19"/>
    <w:rsid w:val="00C01FB8"/>
    <w:rsid w:val="00C028E9"/>
    <w:rsid w:val="00C02B38"/>
    <w:rsid w:val="00C03DB4"/>
    <w:rsid w:val="00C054F2"/>
    <w:rsid w:val="00C06590"/>
    <w:rsid w:val="00C06E60"/>
    <w:rsid w:val="00C06F52"/>
    <w:rsid w:val="00C0C2BC"/>
    <w:rsid w:val="00C1000A"/>
    <w:rsid w:val="00C1187A"/>
    <w:rsid w:val="00C11DCE"/>
    <w:rsid w:val="00C12CC2"/>
    <w:rsid w:val="00C1392E"/>
    <w:rsid w:val="00C13CA8"/>
    <w:rsid w:val="00C1590E"/>
    <w:rsid w:val="00C15B93"/>
    <w:rsid w:val="00C16DB2"/>
    <w:rsid w:val="00C174F2"/>
    <w:rsid w:val="00C200B2"/>
    <w:rsid w:val="00C2074C"/>
    <w:rsid w:val="00C2315D"/>
    <w:rsid w:val="00C2332F"/>
    <w:rsid w:val="00C2496D"/>
    <w:rsid w:val="00C258D7"/>
    <w:rsid w:val="00C25DD8"/>
    <w:rsid w:val="00C31337"/>
    <w:rsid w:val="00C32AE4"/>
    <w:rsid w:val="00C32C4A"/>
    <w:rsid w:val="00C32FE4"/>
    <w:rsid w:val="00C33E88"/>
    <w:rsid w:val="00C34651"/>
    <w:rsid w:val="00C35395"/>
    <w:rsid w:val="00C36095"/>
    <w:rsid w:val="00C360DC"/>
    <w:rsid w:val="00C362B2"/>
    <w:rsid w:val="00C36565"/>
    <w:rsid w:val="00C36AD5"/>
    <w:rsid w:val="00C36F86"/>
    <w:rsid w:val="00C379C9"/>
    <w:rsid w:val="00C37AD1"/>
    <w:rsid w:val="00C400F8"/>
    <w:rsid w:val="00C40759"/>
    <w:rsid w:val="00C41687"/>
    <w:rsid w:val="00C4173F"/>
    <w:rsid w:val="00C4174B"/>
    <w:rsid w:val="00C41AC9"/>
    <w:rsid w:val="00C42345"/>
    <w:rsid w:val="00C424C0"/>
    <w:rsid w:val="00C4301B"/>
    <w:rsid w:val="00C4436F"/>
    <w:rsid w:val="00C44611"/>
    <w:rsid w:val="00C44A9F"/>
    <w:rsid w:val="00C44CDD"/>
    <w:rsid w:val="00C45B13"/>
    <w:rsid w:val="00C46C23"/>
    <w:rsid w:val="00C4706D"/>
    <w:rsid w:val="00C47270"/>
    <w:rsid w:val="00C47526"/>
    <w:rsid w:val="00C5007D"/>
    <w:rsid w:val="00C50D17"/>
    <w:rsid w:val="00C51227"/>
    <w:rsid w:val="00C51750"/>
    <w:rsid w:val="00C51F84"/>
    <w:rsid w:val="00C526E3"/>
    <w:rsid w:val="00C548FE"/>
    <w:rsid w:val="00C54B48"/>
    <w:rsid w:val="00C550EE"/>
    <w:rsid w:val="00C55390"/>
    <w:rsid w:val="00C55C57"/>
    <w:rsid w:val="00C55F94"/>
    <w:rsid w:val="00C57400"/>
    <w:rsid w:val="00C57615"/>
    <w:rsid w:val="00C5782C"/>
    <w:rsid w:val="00C57C7A"/>
    <w:rsid w:val="00C5831C"/>
    <w:rsid w:val="00C615EE"/>
    <w:rsid w:val="00C6245C"/>
    <w:rsid w:val="00C63A74"/>
    <w:rsid w:val="00C63F5F"/>
    <w:rsid w:val="00C64558"/>
    <w:rsid w:val="00C64CD1"/>
    <w:rsid w:val="00C65C27"/>
    <w:rsid w:val="00C65EA7"/>
    <w:rsid w:val="00C662F0"/>
    <w:rsid w:val="00C670CC"/>
    <w:rsid w:val="00C67291"/>
    <w:rsid w:val="00C67DB2"/>
    <w:rsid w:val="00C67E29"/>
    <w:rsid w:val="00C70837"/>
    <w:rsid w:val="00C72463"/>
    <w:rsid w:val="00C73D54"/>
    <w:rsid w:val="00C73EF1"/>
    <w:rsid w:val="00C745DE"/>
    <w:rsid w:val="00C7585F"/>
    <w:rsid w:val="00C760AC"/>
    <w:rsid w:val="00C76264"/>
    <w:rsid w:val="00C76707"/>
    <w:rsid w:val="00C78332"/>
    <w:rsid w:val="00C80074"/>
    <w:rsid w:val="00C81677"/>
    <w:rsid w:val="00C81750"/>
    <w:rsid w:val="00C818DD"/>
    <w:rsid w:val="00C820C3"/>
    <w:rsid w:val="00C84164"/>
    <w:rsid w:val="00C84438"/>
    <w:rsid w:val="00C846F1"/>
    <w:rsid w:val="00C85D4B"/>
    <w:rsid w:val="00C85EDC"/>
    <w:rsid w:val="00C86AB9"/>
    <w:rsid w:val="00C86E5E"/>
    <w:rsid w:val="00C87D23"/>
    <w:rsid w:val="00C9028A"/>
    <w:rsid w:val="00C90C62"/>
    <w:rsid w:val="00C90F11"/>
    <w:rsid w:val="00C90F7B"/>
    <w:rsid w:val="00C91263"/>
    <w:rsid w:val="00C9199E"/>
    <w:rsid w:val="00C91A0E"/>
    <w:rsid w:val="00C934E9"/>
    <w:rsid w:val="00C938AC"/>
    <w:rsid w:val="00C968FD"/>
    <w:rsid w:val="00C974EA"/>
    <w:rsid w:val="00CA0804"/>
    <w:rsid w:val="00CA18B7"/>
    <w:rsid w:val="00CA35AC"/>
    <w:rsid w:val="00CA3BDD"/>
    <w:rsid w:val="00CA3D30"/>
    <w:rsid w:val="00CA56F0"/>
    <w:rsid w:val="00CA6331"/>
    <w:rsid w:val="00CA657B"/>
    <w:rsid w:val="00CA67BE"/>
    <w:rsid w:val="00CA688C"/>
    <w:rsid w:val="00CA7FCD"/>
    <w:rsid w:val="00CB066A"/>
    <w:rsid w:val="00CB195E"/>
    <w:rsid w:val="00CB19E2"/>
    <w:rsid w:val="00CB2237"/>
    <w:rsid w:val="00CB53A1"/>
    <w:rsid w:val="00CB554C"/>
    <w:rsid w:val="00CB5667"/>
    <w:rsid w:val="00CB5BD5"/>
    <w:rsid w:val="00CB69AE"/>
    <w:rsid w:val="00CB6CE8"/>
    <w:rsid w:val="00CB7482"/>
    <w:rsid w:val="00CB778A"/>
    <w:rsid w:val="00CC131A"/>
    <w:rsid w:val="00CC18D9"/>
    <w:rsid w:val="00CC208A"/>
    <w:rsid w:val="00CC22CC"/>
    <w:rsid w:val="00CC250C"/>
    <w:rsid w:val="00CC52F9"/>
    <w:rsid w:val="00CC5EF0"/>
    <w:rsid w:val="00CC72FD"/>
    <w:rsid w:val="00CC7C4C"/>
    <w:rsid w:val="00CC7DF6"/>
    <w:rsid w:val="00CD000E"/>
    <w:rsid w:val="00CD00F7"/>
    <w:rsid w:val="00CD08E0"/>
    <w:rsid w:val="00CD1EB0"/>
    <w:rsid w:val="00CD265D"/>
    <w:rsid w:val="00CD2F9D"/>
    <w:rsid w:val="00CD31A4"/>
    <w:rsid w:val="00CD3532"/>
    <w:rsid w:val="00CD3C97"/>
    <w:rsid w:val="00CD432B"/>
    <w:rsid w:val="00CD5515"/>
    <w:rsid w:val="00CD6A68"/>
    <w:rsid w:val="00CD72A2"/>
    <w:rsid w:val="00CD7FFC"/>
    <w:rsid w:val="00CE01FC"/>
    <w:rsid w:val="00CE037A"/>
    <w:rsid w:val="00CE1A27"/>
    <w:rsid w:val="00CE20B8"/>
    <w:rsid w:val="00CE2AC4"/>
    <w:rsid w:val="00CE3886"/>
    <w:rsid w:val="00CE3A75"/>
    <w:rsid w:val="00CE4B9C"/>
    <w:rsid w:val="00CE56C3"/>
    <w:rsid w:val="00CE60BF"/>
    <w:rsid w:val="00CE6839"/>
    <w:rsid w:val="00CE6CF6"/>
    <w:rsid w:val="00CE7F24"/>
    <w:rsid w:val="00CF0047"/>
    <w:rsid w:val="00CF071B"/>
    <w:rsid w:val="00CF0828"/>
    <w:rsid w:val="00CF223C"/>
    <w:rsid w:val="00CF33C8"/>
    <w:rsid w:val="00CF3447"/>
    <w:rsid w:val="00CF352C"/>
    <w:rsid w:val="00CF3E6E"/>
    <w:rsid w:val="00CF4862"/>
    <w:rsid w:val="00CF557E"/>
    <w:rsid w:val="00CF5830"/>
    <w:rsid w:val="00CF6911"/>
    <w:rsid w:val="00CF6FB5"/>
    <w:rsid w:val="00CF7783"/>
    <w:rsid w:val="00CF7CD3"/>
    <w:rsid w:val="00D0001B"/>
    <w:rsid w:val="00D027D5"/>
    <w:rsid w:val="00D02EB4"/>
    <w:rsid w:val="00D03222"/>
    <w:rsid w:val="00D06904"/>
    <w:rsid w:val="00D06B40"/>
    <w:rsid w:val="00D06B56"/>
    <w:rsid w:val="00D06F2B"/>
    <w:rsid w:val="00D0AC53"/>
    <w:rsid w:val="00D1045D"/>
    <w:rsid w:val="00D1071A"/>
    <w:rsid w:val="00D10907"/>
    <w:rsid w:val="00D10DCB"/>
    <w:rsid w:val="00D10DFB"/>
    <w:rsid w:val="00D10FEF"/>
    <w:rsid w:val="00D1229F"/>
    <w:rsid w:val="00D12D83"/>
    <w:rsid w:val="00D132E3"/>
    <w:rsid w:val="00D13E5B"/>
    <w:rsid w:val="00D14118"/>
    <w:rsid w:val="00D15A71"/>
    <w:rsid w:val="00D161D2"/>
    <w:rsid w:val="00D16215"/>
    <w:rsid w:val="00D164F8"/>
    <w:rsid w:val="00D17803"/>
    <w:rsid w:val="00D201EF"/>
    <w:rsid w:val="00D21560"/>
    <w:rsid w:val="00D21D15"/>
    <w:rsid w:val="00D22B9D"/>
    <w:rsid w:val="00D233DE"/>
    <w:rsid w:val="00D23740"/>
    <w:rsid w:val="00D23CC1"/>
    <w:rsid w:val="00D24BA9"/>
    <w:rsid w:val="00D25E22"/>
    <w:rsid w:val="00D273E7"/>
    <w:rsid w:val="00D275F7"/>
    <w:rsid w:val="00D3023D"/>
    <w:rsid w:val="00D30604"/>
    <w:rsid w:val="00D30639"/>
    <w:rsid w:val="00D308DD"/>
    <w:rsid w:val="00D31516"/>
    <w:rsid w:val="00D31E24"/>
    <w:rsid w:val="00D32952"/>
    <w:rsid w:val="00D3358D"/>
    <w:rsid w:val="00D3402D"/>
    <w:rsid w:val="00D37830"/>
    <w:rsid w:val="00D3784D"/>
    <w:rsid w:val="00D37B01"/>
    <w:rsid w:val="00D37FD5"/>
    <w:rsid w:val="00D4089E"/>
    <w:rsid w:val="00D41187"/>
    <w:rsid w:val="00D41260"/>
    <w:rsid w:val="00D415C8"/>
    <w:rsid w:val="00D41D02"/>
    <w:rsid w:val="00D44135"/>
    <w:rsid w:val="00D44501"/>
    <w:rsid w:val="00D4493D"/>
    <w:rsid w:val="00D44C7C"/>
    <w:rsid w:val="00D45D27"/>
    <w:rsid w:val="00D468E8"/>
    <w:rsid w:val="00D479EB"/>
    <w:rsid w:val="00D49805"/>
    <w:rsid w:val="00D504FB"/>
    <w:rsid w:val="00D512DA"/>
    <w:rsid w:val="00D51A86"/>
    <w:rsid w:val="00D51B04"/>
    <w:rsid w:val="00D52494"/>
    <w:rsid w:val="00D52562"/>
    <w:rsid w:val="00D54582"/>
    <w:rsid w:val="00D56638"/>
    <w:rsid w:val="00D56905"/>
    <w:rsid w:val="00D56BC6"/>
    <w:rsid w:val="00D574A5"/>
    <w:rsid w:val="00D61298"/>
    <w:rsid w:val="00D6219D"/>
    <w:rsid w:val="00D62746"/>
    <w:rsid w:val="00D62A64"/>
    <w:rsid w:val="00D62D5B"/>
    <w:rsid w:val="00D63544"/>
    <w:rsid w:val="00D63B7D"/>
    <w:rsid w:val="00D641E0"/>
    <w:rsid w:val="00D65105"/>
    <w:rsid w:val="00D666F8"/>
    <w:rsid w:val="00D66720"/>
    <w:rsid w:val="00D67220"/>
    <w:rsid w:val="00D6742C"/>
    <w:rsid w:val="00D67867"/>
    <w:rsid w:val="00D67B17"/>
    <w:rsid w:val="00D67EBC"/>
    <w:rsid w:val="00D70253"/>
    <w:rsid w:val="00D70467"/>
    <w:rsid w:val="00D706D7"/>
    <w:rsid w:val="00D71323"/>
    <w:rsid w:val="00D715CC"/>
    <w:rsid w:val="00D71B08"/>
    <w:rsid w:val="00D720BF"/>
    <w:rsid w:val="00D7212F"/>
    <w:rsid w:val="00D721A8"/>
    <w:rsid w:val="00D72541"/>
    <w:rsid w:val="00D739CD"/>
    <w:rsid w:val="00D73E5F"/>
    <w:rsid w:val="00D754EB"/>
    <w:rsid w:val="00D7556F"/>
    <w:rsid w:val="00D75F90"/>
    <w:rsid w:val="00D77112"/>
    <w:rsid w:val="00D80A68"/>
    <w:rsid w:val="00D80DE7"/>
    <w:rsid w:val="00D81135"/>
    <w:rsid w:val="00D811D9"/>
    <w:rsid w:val="00D81814"/>
    <w:rsid w:val="00D8183B"/>
    <w:rsid w:val="00D82619"/>
    <w:rsid w:val="00D8326F"/>
    <w:rsid w:val="00D833F1"/>
    <w:rsid w:val="00D84A1F"/>
    <w:rsid w:val="00D84B65"/>
    <w:rsid w:val="00D85672"/>
    <w:rsid w:val="00D87020"/>
    <w:rsid w:val="00D91B12"/>
    <w:rsid w:val="00D91E17"/>
    <w:rsid w:val="00D932B3"/>
    <w:rsid w:val="00D96025"/>
    <w:rsid w:val="00D96147"/>
    <w:rsid w:val="00D96588"/>
    <w:rsid w:val="00D9690A"/>
    <w:rsid w:val="00D97CE6"/>
    <w:rsid w:val="00DA0557"/>
    <w:rsid w:val="00DA1409"/>
    <w:rsid w:val="00DA1BEA"/>
    <w:rsid w:val="00DA22D7"/>
    <w:rsid w:val="00DA29AD"/>
    <w:rsid w:val="00DA3AB3"/>
    <w:rsid w:val="00DA46A6"/>
    <w:rsid w:val="00DA50B5"/>
    <w:rsid w:val="00DA56E7"/>
    <w:rsid w:val="00DA5FEC"/>
    <w:rsid w:val="00DA6D84"/>
    <w:rsid w:val="00DA7136"/>
    <w:rsid w:val="00DA7B1C"/>
    <w:rsid w:val="00DA7B43"/>
    <w:rsid w:val="00DAE399"/>
    <w:rsid w:val="00DB03E6"/>
    <w:rsid w:val="00DB0E11"/>
    <w:rsid w:val="00DB15F6"/>
    <w:rsid w:val="00DB25FD"/>
    <w:rsid w:val="00DB2967"/>
    <w:rsid w:val="00DB385B"/>
    <w:rsid w:val="00DB3F41"/>
    <w:rsid w:val="00DB4462"/>
    <w:rsid w:val="00DB44E7"/>
    <w:rsid w:val="00DB58A7"/>
    <w:rsid w:val="00DB6291"/>
    <w:rsid w:val="00DB6449"/>
    <w:rsid w:val="00DB7984"/>
    <w:rsid w:val="00DC0423"/>
    <w:rsid w:val="00DC163B"/>
    <w:rsid w:val="00DC1E24"/>
    <w:rsid w:val="00DC1F90"/>
    <w:rsid w:val="00DC2769"/>
    <w:rsid w:val="00DC3443"/>
    <w:rsid w:val="00DC357A"/>
    <w:rsid w:val="00DC3DCC"/>
    <w:rsid w:val="00DC4FF4"/>
    <w:rsid w:val="00DC5641"/>
    <w:rsid w:val="00DC56B9"/>
    <w:rsid w:val="00DC5CB4"/>
    <w:rsid w:val="00DC6A8B"/>
    <w:rsid w:val="00DC74FB"/>
    <w:rsid w:val="00DC76FD"/>
    <w:rsid w:val="00DC7FB1"/>
    <w:rsid w:val="00DD0001"/>
    <w:rsid w:val="00DD0A0E"/>
    <w:rsid w:val="00DD0F7C"/>
    <w:rsid w:val="00DD111C"/>
    <w:rsid w:val="00DD18EB"/>
    <w:rsid w:val="00DD2405"/>
    <w:rsid w:val="00DD246F"/>
    <w:rsid w:val="00DD26E7"/>
    <w:rsid w:val="00DD38B1"/>
    <w:rsid w:val="00DD40F0"/>
    <w:rsid w:val="00DD417F"/>
    <w:rsid w:val="00DD5452"/>
    <w:rsid w:val="00DD554F"/>
    <w:rsid w:val="00DD60D6"/>
    <w:rsid w:val="00DD6AF2"/>
    <w:rsid w:val="00DD7415"/>
    <w:rsid w:val="00DD7B30"/>
    <w:rsid w:val="00DE0222"/>
    <w:rsid w:val="00DE0B37"/>
    <w:rsid w:val="00DE1E6F"/>
    <w:rsid w:val="00DE1F3E"/>
    <w:rsid w:val="00DE20D1"/>
    <w:rsid w:val="00DE39DE"/>
    <w:rsid w:val="00DE4DC4"/>
    <w:rsid w:val="00DE5CA5"/>
    <w:rsid w:val="00DE7497"/>
    <w:rsid w:val="00DE7563"/>
    <w:rsid w:val="00DF023F"/>
    <w:rsid w:val="00DF0609"/>
    <w:rsid w:val="00DF0712"/>
    <w:rsid w:val="00DF1F57"/>
    <w:rsid w:val="00DF2959"/>
    <w:rsid w:val="00DF2ABD"/>
    <w:rsid w:val="00DF2D9D"/>
    <w:rsid w:val="00DF3336"/>
    <w:rsid w:val="00DF3B1F"/>
    <w:rsid w:val="00DF434A"/>
    <w:rsid w:val="00DF5E25"/>
    <w:rsid w:val="00DF6252"/>
    <w:rsid w:val="00DF6CD1"/>
    <w:rsid w:val="00E000D6"/>
    <w:rsid w:val="00E0372D"/>
    <w:rsid w:val="00E03B15"/>
    <w:rsid w:val="00E04513"/>
    <w:rsid w:val="00E048E2"/>
    <w:rsid w:val="00E04F7F"/>
    <w:rsid w:val="00E0506B"/>
    <w:rsid w:val="00E051D4"/>
    <w:rsid w:val="00E055DC"/>
    <w:rsid w:val="00E05753"/>
    <w:rsid w:val="00E05CA4"/>
    <w:rsid w:val="00E05E0A"/>
    <w:rsid w:val="00E100C0"/>
    <w:rsid w:val="00E1076C"/>
    <w:rsid w:val="00E10AEF"/>
    <w:rsid w:val="00E10F95"/>
    <w:rsid w:val="00E1133E"/>
    <w:rsid w:val="00E11DCE"/>
    <w:rsid w:val="00E140B0"/>
    <w:rsid w:val="00E14435"/>
    <w:rsid w:val="00E14860"/>
    <w:rsid w:val="00E1519E"/>
    <w:rsid w:val="00E1527C"/>
    <w:rsid w:val="00E1667C"/>
    <w:rsid w:val="00E167B6"/>
    <w:rsid w:val="00E16BD6"/>
    <w:rsid w:val="00E17111"/>
    <w:rsid w:val="00E17EC9"/>
    <w:rsid w:val="00E20313"/>
    <w:rsid w:val="00E20710"/>
    <w:rsid w:val="00E21A12"/>
    <w:rsid w:val="00E2249B"/>
    <w:rsid w:val="00E23070"/>
    <w:rsid w:val="00E24489"/>
    <w:rsid w:val="00E24CA6"/>
    <w:rsid w:val="00E24D02"/>
    <w:rsid w:val="00E25FAB"/>
    <w:rsid w:val="00E26095"/>
    <w:rsid w:val="00E27A7B"/>
    <w:rsid w:val="00E27AC0"/>
    <w:rsid w:val="00E30926"/>
    <w:rsid w:val="00E314D8"/>
    <w:rsid w:val="00E31809"/>
    <w:rsid w:val="00E31DF3"/>
    <w:rsid w:val="00E34339"/>
    <w:rsid w:val="00E34AB2"/>
    <w:rsid w:val="00E34E4D"/>
    <w:rsid w:val="00E35866"/>
    <w:rsid w:val="00E35A83"/>
    <w:rsid w:val="00E3684A"/>
    <w:rsid w:val="00E36A29"/>
    <w:rsid w:val="00E37A39"/>
    <w:rsid w:val="00E412DA"/>
    <w:rsid w:val="00E413CE"/>
    <w:rsid w:val="00E41AB9"/>
    <w:rsid w:val="00E41F99"/>
    <w:rsid w:val="00E42EAC"/>
    <w:rsid w:val="00E441E5"/>
    <w:rsid w:val="00E450E5"/>
    <w:rsid w:val="00E45CB0"/>
    <w:rsid w:val="00E477A6"/>
    <w:rsid w:val="00E5006B"/>
    <w:rsid w:val="00E50818"/>
    <w:rsid w:val="00E51704"/>
    <w:rsid w:val="00E52FC2"/>
    <w:rsid w:val="00E5331C"/>
    <w:rsid w:val="00E53A2C"/>
    <w:rsid w:val="00E5510C"/>
    <w:rsid w:val="00E55350"/>
    <w:rsid w:val="00E559C4"/>
    <w:rsid w:val="00E5618F"/>
    <w:rsid w:val="00E56332"/>
    <w:rsid w:val="00E566D2"/>
    <w:rsid w:val="00E578C8"/>
    <w:rsid w:val="00E60C61"/>
    <w:rsid w:val="00E614B6"/>
    <w:rsid w:val="00E61C6D"/>
    <w:rsid w:val="00E621A6"/>
    <w:rsid w:val="00E625DB"/>
    <w:rsid w:val="00E62714"/>
    <w:rsid w:val="00E62D29"/>
    <w:rsid w:val="00E62F1E"/>
    <w:rsid w:val="00E64F23"/>
    <w:rsid w:val="00E65488"/>
    <w:rsid w:val="00E659D2"/>
    <w:rsid w:val="00E671D2"/>
    <w:rsid w:val="00E67411"/>
    <w:rsid w:val="00E711EA"/>
    <w:rsid w:val="00E72550"/>
    <w:rsid w:val="00E72C72"/>
    <w:rsid w:val="00E72D0D"/>
    <w:rsid w:val="00E73817"/>
    <w:rsid w:val="00E747B6"/>
    <w:rsid w:val="00E75330"/>
    <w:rsid w:val="00E76FCD"/>
    <w:rsid w:val="00E8012F"/>
    <w:rsid w:val="00E80A35"/>
    <w:rsid w:val="00E80CC8"/>
    <w:rsid w:val="00E80E2B"/>
    <w:rsid w:val="00E8146B"/>
    <w:rsid w:val="00E81BEC"/>
    <w:rsid w:val="00E82247"/>
    <w:rsid w:val="00E82B87"/>
    <w:rsid w:val="00E83476"/>
    <w:rsid w:val="00E8350C"/>
    <w:rsid w:val="00E844AF"/>
    <w:rsid w:val="00E845E3"/>
    <w:rsid w:val="00E84E2A"/>
    <w:rsid w:val="00E8597B"/>
    <w:rsid w:val="00E85F9F"/>
    <w:rsid w:val="00E863F0"/>
    <w:rsid w:val="00E903D6"/>
    <w:rsid w:val="00E9079B"/>
    <w:rsid w:val="00E908A5"/>
    <w:rsid w:val="00E9151E"/>
    <w:rsid w:val="00E91585"/>
    <w:rsid w:val="00E91B16"/>
    <w:rsid w:val="00E91C6F"/>
    <w:rsid w:val="00E91EBE"/>
    <w:rsid w:val="00E93519"/>
    <w:rsid w:val="00E94424"/>
    <w:rsid w:val="00E95246"/>
    <w:rsid w:val="00E95298"/>
    <w:rsid w:val="00E95764"/>
    <w:rsid w:val="00E962EC"/>
    <w:rsid w:val="00E96649"/>
    <w:rsid w:val="00E9702A"/>
    <w:rsid w:val="00E970C7"/>
    <w:rsid w:val="00E9792B"/>
    <w:rsid w:val="00E97B0D"/>
    <w:rsid w:val="00E97DE4"/>
    <w:rsid w:val="00E97E1B"/>
    <w:rsid w:val="00E97E90"/>
    <w:rsid w:val="00EA10E9"/>
    <w:rsid w:val="00EA1D8F"/>
    <w:rsid w:val="00EA24A1"/>
    <w:rsid w:val="00EA2E68"/>
    <w:rsid w:val="00EA305B"/>
    <w:rsid w:val="00EA3249"/>
    <w:rsid w:val="00EA326D"/>
    <w:rsid w:val="00EA32E6"/>
    <w:rsid w:val="00EA5B56"/>
    <w:rsid w:val="00EA5E93"/>
    <w:rsid w:val="00EA6031"/>
    <w:rsid w:val="00EA67FD"/>
    <w:rsid w:val="00EA6A3D"/>
    <w:rsid w:val="00EA6D54"/>
    <w:rsid w:val="00EB0F63"/>
    <w:rsid w:val="00EB11CF"/>
    <w:rsid w:val="00EB1668"/>
    <w:rsid w:val="00EB1818"/>
    <w:rsid w:val="00EB191D"/>
    <w:rsid w:val="00EB267A"/>
    <w:rsid w:val="00EB2BB0"/>
    <w:rsid w:val="00EB395B"/>
    <w:rsid w:val="00EB3C2E"/>
    <w:rsid w:val="00EB4238"/>
    <w:rsid w:val="00EB45C5"/>
    <w:rsid w:val="00EC0FF0"/>
    <w:rsid w:val="00EC1487"/>
    <w:rsid w:val="00EC2989"/>
    <w:rsid w:val="00EC32D5"/>
    <w:rsid w:val="00EC3A03"/>
    <w:rsid w:val="00EC3F35"/>
    <w:rsid w:val="00EC5035"/>
    <w:rsid w:val="00EC670E"/>
    <w:rsid w:val="00EC674A"/>
    <w:rsid w:val="00EC702E"/>
    <w:rsid w:val="00EC71D5"/>
    <w:rsid w:val="00EC77C3"/>
    <w:rsid w:val="00EC7A24"/>
    <w:rsid w:val="00EC7E3D"/>
    <w:rsid w:val="00ED09A6"/>
    <w:rsid w:val="00ED0D24"/>
    <w:rsid w:val="00ED0FA1"/>
    <w:rsid w:val="00ED1447"/>
    <w:rsid w:val="00ED16B6"/>
    <w:rsid w:val="00ED1F59"/>
    <w:rsid w:val="00ED259D"/>
    <w:rsid w:val="00ED2825"/>
    <w:rsid w:val="00ED3258"/>
    <w:rsid w:val="00ED389C"/>
    <w:rsid w:val="00ED45A0"/>
    <w:rsid w:val="00ED5F6B"/>
    <w:rsid w:val="00ED6614"/>
    <w:rsid w:val="00ED6945"/>
    <w:rsid w:val="00ED7B36"/>
    <w:rsid w:val="00EE0143"/>
    <w:rsid w:val="00EE0D4C"/>
    <w:rsid w:val="00EE0F8F"/>
    <w:rsid w:val="00EE2B02"/>
    <w:rsid w:val="00EE2DC0"/>
    <w:rsid w:val="00EE2EF5"/>
    <w:rsid w:val="00EE3C72"/>
    <w:rsid w:val="00EE4C8C"/>
    <w:rsid w:val="00EE517D"/>
    <w:rsid w:val="00EE69C3"/>
    <w:rsid w:val="00EE69FF"/>
    <w:rsid w:val="00EE6AD3"/>
    <w:rsid w:val="00EE6C17"/>
    <w:rsid w:val="00EE76AF"/>
    <w:rsid w:val="00EF06D2"/>
    <w:rsid w:val="00EF217F"/>
    <w:rsid w:val="00EF2AFE"/>
    <w:rsid w:val="00EF34D9"/>
    <w:rsid w:val="00EF3C8D"/>
    <w:rsid w:val="00EF437F"/>
    <w:rsid w:val="00EF50E3"/>
    <w:rsid w:val="00EF5943"/>
    <w:rsid w:val="00EF62D8"/>
    <w:rsid w:val="00EF6429"/>
    <w:rsid w:val="00EF7567"/>
    <w:rsid w:val="00EF7A47"/>
    <w:rsid w:val="00EF7AB2"/>
    <w:rsid w:val="00F01C7F"/>
    <w:rsid w:val="00F0255A"/>
    <w:rsid w:val="00F028F6"/>
    <w:rsid w:val="00F04258"/>
    <w:rsid w:val="00F06EF2"/>
    <w:rsid w:val="00F06FCD"/>
    <w:rsid w:val="00F072FF"/>
    <w:rsid w:val="00F07CE8"/>
    <w:rsid w:val="00F10EB8"/>
    <w:rsid w:val="00F12556"/>
    <w:rsid w:val="00F1293F"/>
    <w:rsid w:val="00F12FB8"/>
    <w:rsid w:val="00F13762"/>
    <w:rsid w:val="00F13B83"/>
    <w:rsid w:val="00F15459"/>
    <w:rsid w:val="00F162E5"/>
    <w:rsid w:val="00F17143"/>
    <w:rsid w:val="00F217A2"/>
    <w:rsid w:val="00F2204A"/>
    <w:rsid w:val="00F22973"/>
    <w:rsid w:val="00F22E99"/>
    <w:rsid w:val="00F23296"/>
    <w:rsid w:val="00F239B9"/>
    <w:rsid w:val="00F24A16"/>
    <w:rsid w:val="00F25E7B"/>
    <w:rsid w:val="00F262CD"/>
    <w:rsid w:val="00F2652C"/>
    <w:rsid w:val="00F269AB"/>
    <w:rsid w:val="00F27B5E"/>
    <w:rsid w:val="00F27ECF"/>
    <w:rsid w:val="00F33C9E"/>
    <w:rsid w:val="00F34392"/>
    <w:rsid w:val="00F352D7"/>
    <w:rsid w:val="00F372DA"/>
    <w:rsid w:val="00F3731B"/>
    <w:rsid w:val="00F3799B"/>
    <w:rsid w:val="00F37D18"/>
    <w:rsid w:val="00F42E83"/>
    <w:rsid w:val="00F43F83"/>
    <w:rsid w:val="00F44D19"/>
    <w:rsid w:val="00F467B2"/>
    <w:rsid w:val="00F50349"/>
    <w:rsid w:val="00F5087C"/>
    <w:rsid w:val="00F523F3"/>
    <w:rsid w:val="00F52BF9"/>
    <w:rsid w:val="00F5302B"/>
    <w:rsid w:val="00F53257"/>
    <w:rsid w:val="00F543AD"/>
    <w:rsid w:val="00F5541A"/>
    <w:rsid w:val="00F555AD"/>
    <w:rsid w:val="00F55BC5"/>
    <w:rsid w:val="00F55DE2"/>
    <w:rsid w:val="00F5604B"/>
    <w:rsid w:val="00F5671B"/>
    <w:rsid w:val="00F57175"/>
    <w:rsid w:val="00F57586"/>
    <w:rsid w:val="00F60356"/>
    <w:rsid w:val="00F60C16"/>
    <w:rsid w:val="00F60FAE"/>
    <w:rsid w:val="00F61210"/>
    <w:rsid w:val="00F61D2E"/>
    <w:rsid w:val="00F627AC"/>
    <w:rsid w:val="00F64010"/>
    <w:rsid w:val="00F64FC7"/>
    <w:rsid w:val="00F65050"/>
    <w:rsid w:val="00F6505E"/>
    <w:rsid w:val="00F66D09"/>
    <w:rsid w:val="00F671AB"/>
    <w:rsid w:val="00F67635"/>
    <w:rsid w:val="00F67F47"/>
    <w:rsid w:val="00F72E7D"/>
    <w:rsid w:val="00F73832"/>
    <w:rsid w:val="00F738A9"/>
    <w:rsid w:val="00F747E9"/>
    <w:rsid w:val="00F74F95"/>
    <w:rsid w:val="00F7629B"/>
    <w:rsid w:val="00F76E3A"/>
    <w:rsid w:val="00F77245"/>
    <w:rsid w:val="00F77DF4"/>
    <w:rsid w:val="00F80B73"/>
    <w:rsid w:val="00F8130D"/>
    <w:rsid w:val="00F81661"/>
    <w:rsid w:val="00F821F6"/>
    <w:rsid w:val="00F82F57"/>
    <w:rsid w:val="00F8363C"/>
    <w:rsid w:val="00F845EA"/>
    <w:rsid w:val="00F8547B"/>
    <w:rsid w:val="00F856C9"/>
    <w:rsid w:val="00F85DA6"/>
    <w:rsid w:val="00F86392"/>
    <w:rsid w:val="00F8691D"/>
    <w:rsid w:val="00F86AB1"/>
    <w:rsid w:val="00F86DF1"/>
    <w:rsid w:val="00F8731D"/>
    <w:rsid w:val="00F874DE"/>
    <w:rsid w:val="00F874F1"/>
    <w:rsid w:val="00F90BE5"/>
    <w:rsid w:val="00F910EE"/>
    <w:rsid w:val="00F931FD"/>
    <w:rsid w:val="00F93F52"/>
    <w:rsid w:val="00F9407B"/>
    <w:rsid w:val="00F94193"/>
    <w:rsid w:val="00F9489A"/>
    <w:rsid w:val="00F952DD"/>
    <w:rsid w:val="00F9595A"/>
    <w:rsid w:val="00F95CD9"/>
    <w:rsid w:val="00F96217"/>
    <w:rsid w:val="00F96C3F"/>
    <w:rsid w:val="00F96E4C"/>
    <w:rsid w:val="00F96EE5"/>
    <w:rsid w:val="00F97317"/>
    <w:rsid w:val="00F980BA"/>
    <w:rsid w:val="00FA0430"/>
    <w:rsid w:val="00FA16BD"/>
    <w:rsid w:val="00FA1D0C"/>
    <w:rsid w:val="00FA1F76"/>
    <w:rsid w:val="00FA2C7D"/>
    <w:rsid w:val="00FA2D76"/>
    <w:rsid w:val="00FA353E"/>
    <w:rsid w:val="00FA3A7E"/>
    <w:rsid w:val="00FA454C"/>
    <w:rsid w:val="00FA4AFB"/>
    <w:rsid w:val="00FA4B0B"/>
    <w:rsid w:val="00FA52B2"/>
    <w:rsid w:val="00FA5A44"/>
    <w:rsid w:val="00FB0930"/>
    <w:rsid w:val="00FB0DD5"/>
    <w:rsid w:val="00FB1546"/>
    <w:rsid w:val="00FB1D8B"/>
    <w:rsid w:val="00FB24B1"/>
    <w:rsid w:val="00FB26F2"/>
    <w:rsid w:val="00FB286B"/>
    <w:rsid w:val="00FB2D77"/>
    <w:rsid w:val="00FB3C72"/>
    <w:rsid w:val="00FB4AB5"/>
    <w:rsid w:val="00FB52E1"/>
    <w:rsid w:val="00FB5803"/>
    <w:rsid w:val="00FB5884"/>
    <w:rsid w:val="00FB6DEE"/>
    <w:rsid w:val="00FC0028"/>
    <w:rsid w:val="00FC065E"/>
    <w:rsid w:val="00FC0775"/>
    <w:rsid w:val="00FC1036"/>
    <w:rsid w:val="00FC13CF"/>
    <w:rsid w:val="00FC191D"/>
    <w:rsid w:val="00FC1B21"/>
    <w:rsid w:val="00FC1E09"/>
    <w:rsid w:val="00FC2F56"/>
    <w:rsid w:val="00FC352E"/>
    <w:rsid w:val="00FC3F05"/>
    <w:rsid w:val="00FC47FF"/>
    <w:rsid w:val="00FC5274"/>
    <w:rsid w:val="00FC5CE4"/>
    <w:rsid w:val="00FC5FBC"/>
    <w:rsid w:val="00FC649B"/>
    <w:rsid w:val="00FC74EB"/>
    <w:rsid w:val="00FC7F7E"/>
    <w:rsid w:val="00FD066F"/>
    <w:rsid w:val="00FD0945"/>
    <w:rsid w:val="00FD21C0"/>
    <w:rsid w:val="00FD225D"/>
    <w:rsid w:val="00FD3262"/>
    <w:rsid w:val="00FD35EF"/>
    <w:rsid w:val="00FD37CE"/>
    <w:rsid w:val="00FD3824"/>
    <w:rsid w:val="00FD4DA6"/>
    <w:rsid w:val="00FD4F7E"/>
    <w:rsid w:val="00FD5AE3"/>
    <w:rsid w:val="00FD5DF0"/>
    <w:rsid w:val="00FD6465"/>
    <w:rsid w:val="00FD6E4A"/>
    <w:rsid w:val="00FE044C"/>
    <w:rsid w:val="00FE16B2"/>
    <w:rsid w:val="00FE20D3"/>
    <w:rsid w:val="00FE2AB7"/>
    <w:rsid w:val="00FE2B7C"/>
    <w:rsid w:val="00FE310A"/>
    <w:rsid w:val="00FE416D"/>
    <w:rsid w:val="00FE5153"/>
    <w:rsid w:val="00FE5193"/>
    <w:rsid w:val="00FE5AFC"/>
    <w:rsid w:val="00FE60DE"/>
    <w:rsid w:val="00FE6625"/>
    <w:rsid w:val="00FE6DC3"/>
    <w:rsid w:val="00FE6E66"/>
    <w:rsid w:val="00FF0417"/>
    <w:rsid w:val="00FF0D9F"/>
    <w:rsid w:val="00FF1B63"/>
    <w:rsid w:val="00FF1BF2"/>
    <w:rsid w:val="00FF27AE"/>
    <w:rsid w:val="00FF2A71"/>
    <w:rsid w:val="00FF2B77"/>
    <w:rsid w:val="00FF2F62"/>
    <w:rsid w:val="00FF35E8"/>
    <w:rsid w:val="00FF3FFA"/>
    <w:rsid w:val="00FF4200"/>
    <w:rsid w:val="00FF4E4A"/>
    <w:rsid w:val="00FF51F0"/>
    <w:rsid w:val="00FF5283"/>
    <w:rsid w:val="00FF5A29"/>
    <w:rsid w:val="00FF5B94"/>
    <w:rsid w:val="00FF5FB1"/>
    <w:rsid w:val="00FF5FD4"/>
    <w:rsid w:val="00FF717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7ED096"/>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8039E"/>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58ADD"/>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EE035"/>
    <w:rsid w:val="04CFD8F0"/>
    <w:rsid w:val="04D3FF21"/>
    <w:rsid w:val="04D76834"/>
    <w:rsid w:val="04DB2EB4"/>
    <w:rsid w:val="04DB7A39"/>
    <w:rsid w:val="04DD7CCC"/>
    <w:rsid w:val="04E8B8D7"/>
    <w:rsid w:val="04EB3DFC"/>
    <w:rsid w:val="04EBCF19"/>
    <w:rsid w:val="04ECB5B3"/>
    <w:rsid w:val="05072A2D"/>
    <w:rsid w:val="05079C8F"/>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A9D1D8"/>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8F071B"/>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9DC49"/>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6561"/>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668D6"/>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474B"/>
    <w:rsid w:val="0BEC8229"/>
    <w:rsid w:val="0BF3CBFB"/>
    <w:rsid w:val="0BF81E95"/>
    <w:rsid w:val="0BF8C04B"/>
    <w:rsid w:val="0BFD5333"/>
    <w:rsid w:val="0BFFA08F"/>
    <w:rsid w:val="0C0585BA"/>
    <w:rsid w:val="0C135A25"/>
    <w:rsid w:val="0C150709"/>
    <w:rsid w:val="0C1C1971"/>
    <w:rsid w:val="0C1DDB3B"/>
    <w:rsid w:val="0C2529EF"/>
    <w:rsid w:val="0C294728"/>
    <w:rsid w:val="0C29C3A5"/>
    <w:rsid w:val="0C300796"/>
    <w:rsid w:val="0C304D95"/>
    <w:rsid w:val="0C31CEDF"/>
    <w:rsid w:val="0C36C476"/>
    <w:rsid w:val="0C3DDD8A"/>
    <w:rsid w:val="0C43C34A"/>
    <w:rsid w:val="0C452436"/>
    <w:rsid w:val="0C4CAACB"/>
    <w:rsid w:val="0C4FC3C3"/>
    <w:rsid w:val="0C5300AC"/>
    <w:rsid w:val="0C5815E7"/>
    <w:rsid w:val="0C5B48F4"/>
    <w:rsid w:val="0C5C50FD"/>
    <w:rsid w:val="0C6DA2CD"/>
    <w:rsid w:val="0C6E62D0"/>
    <w:rsid w:val="0C6F43D0"/>
    <w:rsid w:val="0C7862C3"/>
    <w:rsid w:val="0C7875AB"/>
    <w:rsid w:val="0C78DAB6"/>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3FB0E"/>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145B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54A6D"/>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8C67F8"/>
    <w:rsid w:val="1292AB01"/>
    <w:rsid w:val="1296A95C"/>
    <w:rsid w:val="12992817"/>
    <w:rsid w:val="129F5C28"/>
    <w:rsid w:val="12A67DDA"/>
    <w:rsid w:val="12B2C154"/>
    <w:rsid w:val="12B41676"/>
    <w:rsid w:val="12BA804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B5E7"/>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D1E3A"/>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CFBCF9"/>
    <w:rsid w:val="18D26463"/>
    <w:rsid w:val="18D58568"/>
    <w:rsid w:val="18DAD8CE"/>
    <w:rsid w:val="18E6C472"/>
    <w:rsid w:val="18E6DE8E"/>
    <w:rsid w:val="18E7D851"/>
    <w:rsid w:val="18EACB94"/>
    <w:rsid w:val="18EB00D7"/>
    <w:rsid w:val="18EDA7DD"/>
    <w:rsid w:val="18EEADC5"/>
    <w:rsid w:val="18F0C66D"/>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60C7F"/>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13C2"/>
    <w:rsid w:val="1DCE9B5B"/>
    <w:rsid w:val="1DD688B5"/>
    <w:rsid w:val="1DE5B0B4"/>
    <w:rsid w:val="1DE9F2FD"/>
    <w:rsid w:val="1DE9FFD6"/>
    <w:rsid w:val="1DF6C48B"/>
    <w:rsid w:val="1DFCEB4D"/>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EED981"/>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6FCD0"/>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6EDD6F"/>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31E4B"/>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76D60"/>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9AB44"/>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3B508F"/>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6D176A"/>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576E3"/>
    <w:rsid w:val="2D47B3FF"/>
    <w:rsid w:val="2D53D5A1"/>
    <w:rsid w:val="2D56F2DC"/>
    <w:rsid w:val="2D5ACD2F"/>
    <w:rsid w:val="2D5BD1FD"/>
    <w:rsid w:val="2D6DF03D"/>
    <w:rsid w:val="2D6FE408"/>
    <w:rsid w:val="2D7B83D3"/>
    <w:rsid w:val="2D845BA7"/>
    <w:rsid w:val="2D863829"/>
    <w:rsid w:val="2D8791CA"/>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00A49"/>
    <w:rsid w:val="2E32EF3B"/>
    <w:rsid w:val="2E33559C"/>
    <w:rsid w:val="2E4156B5"/>
    <w:rsid w:val="2E4364AC"/>
    <w:rsid w:val="2E45E799"/>
    <w:rsid w:val="2E4CE117"/>
    <w:rsid w:val="2E4EF0B6"/>
    <w:rsid w:val="2E5C1FE1"/>
    <w:rsid w:val="2E5D0723"/>
    <w:rsid w:val="2E5F8299"/>
    <w:rsid w:val="2E75338C"/>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36242E"/>
    <w:rsid w:val="2F40CB72"/>
    <w:rsid w:val="2F475D09"/>
    <w:rsid w:val="2F49A4C7"/>
    <w:rsid w:val="2F4E0683"/>
    <w:rsid w:val="2F50D14F"/>
    <w:rsid w:val="2F65FC72"/>
    <w:rsid w:val="2F675617"/>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93CB1"/>
    <w:rsid w:val="304C944B"/>
    <w:rsid w:val="30509216"/>
    <w:rsid w:val="305990A4"/>
    <w:rsid w:val="305A05B3"/>
    <w:rsid w:val="30662C2D"/>
    <w:rsid w:val="306ABB68"/>
    <w:rsid w:val="3071A074"/>
    <w:rsid w:val="3072B348"/>
    <w:rsid w:val="30735B72"/>
    <w:rsid w:val="3074B841"/>
    <w:rsid w:val="30759390"/>
    <w:rsid w:val="307C9596"/>
    <w:rsid w:val="30833F7B"/>
    <w:rsid w:val="30923745"/>
    <w:rsid w:val="30A2C16F"/>
    <w:rsid w:val="30A49990"/>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744A7"/>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0DC04"/>
    <w:rsid w:val="331E740B"/>
    <w:rsid w:val="3326E2B3"/>
    <w:rsid w:val="333997FA"/>
    <w:rsid w:val="33668F46"/>
    <w:rsid w:val="33753D46"/>
    <w:rsid w:val="33837D68"/>
    <w:rsid w:val="33850E00"/>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36C75"/>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5BAEF"/>
    <w:rsid w:val="3716CB12"/>
    <w:rsid w:val="3718365D"/>
    <w:rsid w:val="371847EB"/>
    <w:rsid w:val="371B4280"/>
    <w:rsid w:val="371B8F55"/>
    <w:rsid w:val="3727982D"/>
    <w:rsid w:val="373F79E3"/>
    <w:rsid w:val="374182D6"/>
    <w:rsid w:val="3746005F"/>
    <w:rsid w:val="3746B1B2"/>
    <w:rsid w:val="3759114C"/>
    <w:rsid w:val="3768FFCB"/>
    <w:rsid w:val="376A6A4B"/>
    <w:rsid w:val="378EE983"/>
    <w:rsid w:val="378FB3C4"/>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4D273"/>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AA544"/>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23120"/>
    <w:rsid w:val="3AB6B03E"/>
    <w:rsid w:val="3ABACE50"/>
    <w:rsid w:val="3AC074B2"/>
    <w:rsid w:val="3AC1A395"/>
    <w:rsid w:val="3AC64F98"/>
    <w:rsid w:val="3AC9E1A0"/>
    <w:rsid w:val="3ACB7935"/>
    <w:rsid w:val="3AD00261"/>
    <w:rsid w:val="3AD67BA0"/>
    <w:rsid w:val="3ADF3AC2"/>
    <w:rsid w:val="3AEBDB0D"/>
    <w:rsid w:val="3AEBF683"/>
    <w:rsid w:val="3AFE685B"/>
    <w:rsid w:val="3B0F4716"/>
    <w:rsid w:val="3B0F9961"/>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1BC19"/>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002D3"/>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B18AD"/>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1BCCC"/>
    <w:rsid w:val="415331EE"/>
    <w:rsid w:val="4159A19C"/>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0457"/>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1EF1"/>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D7DF7"/>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7CE3C"/>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46935"/>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9F4DED"/>
    <w:rsid w:val="4EB16EBC"/>
    <w:rsid w:val="4EB1E7C2"/>
    <w:rsid w:val="4EB309B4"/>
    <w:rsid w:val="4EB50344"/>
    <w:rsid w:val="4EB5A9CD"/>
    <w:rsid w:val="4EB5B7E8"/>
    <w:rsid w:val="4EBC9B7A"/>
    <w:rsid w:val="4EC3243F"/>
    <w:rsid w:val="4ECC3825"/>
    <w:rsid w:val="4ECDFF4E"/>
    <w:rsid w:val="4ED2F7CA"/>
    <w:rsid w:val="4ED431AB"/>
    <w:rsid w:val="4ED5215C"/>
    <w:rsid w:val="4EDA5521"/>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A188F5"/>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2DDE5"/>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730E2"/>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0DA877"/>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DD55B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B9980"/>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50617"/>
    <w:rsid w:val="589BA526"/>
    <w:rsid w:val="589C96AA"/>
    <w:rsid w:val="58A2453B"/>
    <w:rsid w:val="58A37222"/>
    <w:rsid w:val="58B46240"/>
    <w:rsid w:val="58B7598D"/>
    <w:rsid w:val="58C5957F"/>
    <w:rsid w:val="58C9F8D0"/>
    <w:rsid w:val="58CAEAE1"/>
    <w:rsid w:val="58CD0932"/>
    <w:rsid w:val="58E2A80D"/>
    <w:rsid w:val="58E3F97C"/>
    <w:rsid w:val="58E52846"/>
    <w:rsid w:val="58EDD429"/>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5C968B"/>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7E95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D38211"/>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A52C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36A2"/>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19B70"/>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66087"/>
    <w:rsid w:val="653C28E6"/>
    <w:rsid w:val="653CB62B"/>
    <w:rsid w:val="6545C9AA"/>
    <w:rsid w:val="65479D21"/>
    <w:rsid w:val="65491E1B"/>
    <w:rsid w:val="65498BD3"/>
    <w:rsid w:val="65679FE6"/>
    <w:rsid w:val="6568ED57"/>
    <w:rsid w:val="656C2E4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4A64E"/>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997679"/>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46C63"/>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4BD4B"/>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543EDD"/>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2FEA96"/>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3986F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EE7617"/>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7BDCC"/>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284D2"/>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381E"/>
    <w:rsid w:val="79F6C138"/>
    <w:rsid w:val="79FA32C0"/>
    <w:rsid w:val="7A0EBA45"/>
    <w:rsid w:val="7A0F666F"/>
    <w:rsid w:val="7A1F4198"/>
    <w:rsid w:val="7A236C82"/>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818C88"/>
    <w:rsid w:val="7A9B9A87"/>
    <w:rsid w:val="7A9D6811"/>
    <w:rsid w:val="7AA2B006"/>
    <w:rsid w:val="7AA8B2E0"/>
    <w:rsid w:val="7AAF71D2"/>
    <w:rsid w:val="7AB067AC"/>
    <w:rsid w:val="7AB2EF6C"/>
    <w:rsid w:val="7AB80E47"/>
    <w:rsid w:val="7ABB26ED"/>
    <w:rsid w:val="7AC0E7CB"/>
    <w:rsid w:val="7AC24D62"/>
    <w:rsid w:val="7AC3CB04"/>
    <w:rsid w:val="7AC80C7A"/>
    <w:rsid w:val="7AC920A5"/>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4A423"/>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7FE11"/>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30033"/>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B3727"/>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2"/>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0"/>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0"/>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UI Gothic" w:hAnsi="MS UI Gothic"/>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MS UI Gothic" w:hAnsi="MS UI Gothic"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FC1E09"/>
    <w:pPr>
      <w:tabs>
        <w:tab w:val="left" w:pos="960"/>
        <w:tab w:val="right" w:leader="dot" w:pos="9350"/>
      </w:tabs>
      <w:spacing w:after="100"/>
      <w:ind w:left="990" w:hanging="51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unhideWhenUsed/>
    <w:rsid w:val="0088089A"/>
    <w:rPr>
      <w:color w:val="605E5C"/>
      <w:shd w:val="clear" w:color="auto" w:fill="E1DFDD"/>
    </w:rPr>
  </w:style>
  <w:style w:type="character" w:styleId="Mention">
    <w:name w:val="Mention"/>
    <w:basedOn w:val="DefaultParagraphFont"/>
    <w:uiPriority w:val="99"/>
    <w:unhideWhenUsed/>
    <w:rsid w:val="00795D0D"/>
    <w:rPr>
      <w:color w:val="2B579A"/>
      <w:shd w:val="clear" w:color="auto" w:fill="E1DFDD"/>
    </w:rPr>
  </w:style>
  <w:style w:type="table" w:customStyle="1" w:styleId="TableGrid2">
    <w:name w:val="Table Grid2"/>
    <w:basedOn w:val="TableNormal"/>
    <w:next w:val="TableGrid"/>
    <w:uiPriority w:val="59"/>
    <w:rsid w:val="00E34E4D"/>
    <w:pPr>
      <w:spacing w:after="0" w:line="240" w:lineRule="auto"/>
    </w:pPr>
    <w:rPr>
      <w:rFonts w:eastAsia="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71275006">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28124332">
      <w:bodyDiv w:val="1"/>
      <w:marLeft w:val="0"/>
      <w:marRight w:val="0"/>
      <w:marTop w:val="0"/>
      <w:marBottom w:val="0"/>
      <w:divBdr>
        <w:top w:val="none" w:sz="0" w:space="0" w:color="auto"/>
        <w:left w:val="none" w:sz="0" w:space="0" w:color="auto"/>
        <w:bottom w:val="none" w:sz="0" w:space="0" w:color="auto"/>
        <w:right w:val="none" w:sz="0" w:space="0" w:color="auto"/>
      </w:divBdr>
    </w:div>
    <w:div w:id="1213073979">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684354067">
      <w:bodyDiv w:val="1"/>
      <w:marLeft w:val="0"/>
      <w:marRight w:val="0"/>
      <w:marTop w:val="0"/>
      <w:marBottom w:val="0"/>
      <w:divBdr>
        <w:top w:val="none" w:sz="0" w:space="0" w:color="auto"/>
        <w:left w:val="none" w:sz="0" w:space="0" w:color="auto"/>
        <w:bottom w:val="none" w:sz="0" w:space="0" w:color="auto"/>
        <w:right w:val="none" w:sz="0" w:space="0" w:color="auto"/>
      </w:divBdr>
    </w:div>
    <w:div w:id="1743210156">
      <w:bodyDiv w:val="1"/>
      <w:marLeft w:val="0"/>
      <w:marRight w:val="0"/>
      <w:marTop w:val="0"/>
      <w:marBottom w:val="0"/>
      <w:divBdr>
        <w:top w:val="none" w:sz="0" w:space="0" w:color="auto"/>
        <w:left w:val="none" w:sz="0" w:space="0" w:color="auto"/>
        <w:bottom w:val="none" w:sz="0" w:space="0" w:color="auto"/>
        <w:right w:val="none" w:sz="0" w:space="0" w:color="auto"/>
      </w:divBdr>
    </w:div>
    <w:div w:id="1788967520">
      <w:bodyDiv w:val="1"/>
      <w:marLeft w:val="0"/>
      <w:marRight w:val="0"/>
      <w:marTop w:val="0"/>
      <w:marBottom w:val="0"/>
      <w:divBdr>
        <w:top w:val="none" w:sz="0" w:space="0" w:color="auto"/>
        <w:left w:val="none" w:sz="0" w:space="0" w:color="auto"/>
        <w:bottom w:val="none" w:sz="0" w:space="0" w:color="auto"/>
        <w:right w:val="none" w:sz="0" w:space="0" w:color="auto"/>
      </w:divBdr>
    </w:div>
    <w:div w:id="1810977940">
      <w:bodyDiv w:val="1"/>
      <w:marLeft w:val="0"/>
      <w:marRight w:val="0"/>
      <w:marTop w:val="0"/>
      <w:marBottom w:val="0"/>
      <w:divBdr>
        <w:top w:val="none" w:sz="0" w:space="0" w:color="auto"/>
        <w:left w:val="none" w:sz="0" w:space="0" w:color="auto"/>
        <w:bottom w:val="none" w:sz="0" w:space="0" w:color="auto"/>
        <w:right w:val="none" w:sz="0" w:space="0" w:color="auto"/>
      </w:divBdr>
    </w:div>
    <w:div w:id="19683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cs.ca.gov/Documents/MCQMD/DHCS-Community-Supports-Policy-Guide-Volume-2.pdf"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hcs.ca.gov/Documents/MCQMD/DHCS-Community-Supports-Policy-Guide-Volume-2.pdf" TargetMode="External"/><Relationship Id="rId17" Type="http://schemas.openxmlformats.org/officeDocument/2006/relationships/hyperlink" Target="https://www.dhcs.ca.gov/Documents/MCQMD/DHCS-Community-Supports-Policy-Guide-Volume-2.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dhcs.ca.gov/Documents/MCQMD/CS-Member-Information-Sharing-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MCQMD/DHCS-Community-Supports-Policy-Guide-Volume-2.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hcs.ca.gov/Documents/MCQMD/DHCS-Community-Supports-Policy-Guide-Volume-2.pdf" TargetMode="External"/><Relationship Id="rId23" Type="http://schemas.openxmlformats.org/officeDocument/2006/relationships/theme" Target="theme/theme1.xml"/><Relationship Id="rId10" Type="http://schemas.openxmlformats.org/officeDocument/2006/relationships/hyperlink" Target="https://www.medicaid.gov/medicaid/section-1115-demonstrations/downloads/ca-bh-connect-01102025.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cs.ca.gov/Documents/MCQMD/DHCS-Community-Supports-Policy-Guide-Volume-2.pdf"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california.public.law/codes/ca_health_and_safety_code_section_1371" TargetMode="External"/><Relationship Id="rId2" Type="http://schemas.openxmlformats.org/officeDocument/2006/relationships/hyperlink" Target="https://www.dhcs.ca.gov/provgovpart/Documents/Two-Plan-CCI-Final-Rule-Boilerplate.pdf" TargetMode="External"/><Relationship Id="rId1" Type="http://schemas.openxmlformats.org/officeDocument/2006/relationships/hyperlink" Target="https://www.dhcs.ca.gov/formsandpubs/Documents/MMCDAPLsandPolicyLetters/APL2021/APL21-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Language xmlns="http://schemas.microsoft.com/sharepoint/v3">English</Language>
    <Abstract xmlns="69bc34b3-1921-46c7-8c7a-d18363374b4b" xsi:nil="true"/>
    <TAGender xmlns="69bc34b3-1921-46c7-8c7a-d18363374b4b" xsi:nil="true"/>
    <TAGEthnicity xmlns="69bc34b3-1921-46c7-8c7a-d18363374b4b" xsi:nil="true"/>
    <PublishingContactName xmlns="http://schemas.microsoft.com/sharepoint/v3" xsi:nil="true"/>
    <TAGBusPart xmlns="69bc34b3-1921-46c7-8c7a-d18363374b4b" xsi:nil="true"/>
    <Publication_x0020_Type xmlns="69bc34b3-1921-46c7-8c7a-d18363374b4b" xsi:nil="true"/>
    <Topics xmlns="69bc34b3-1921-46c7-8c7a-d18363374b4b" xsi:nil="true"/>
    <_dlc_DocId xmlns="69bc34b3-1921-46c7-8c7a-d18363374b4b">DHCSDOC-1797567310-9273</_dlc_DocId>
    <TaxCatchAll xmlns="69bc34b3-1921-46c7-8c7a-d18363374b4b">
      <Value>20</Value>
    </TaxCatchAll>
    <_dlc_DocIdUrl xmlns="69bc34b3-1921-46c7-8c7a-d18363374b4b">
      <Url>https://dhcscagovauthoring/_layouts/15/DocIdRedir.aspx?ID=DHCSDOC-1797567310-9273</Url>
      <Description>DHCSDOC-1797567310-9273</Description>
    </_dlc_DocIdUrl>
    <Reading_x0020_Level xmlns="c1c1dc04-eeda-4b6e-b2df-40979f5da1d3" xsi:nil="true"/>
    <TAGAge xmlns="69bc34b3-1921-46c7-8c7a-d18363374b4b" xsi:nil="true"/>
  </documentManagement>
</p:properties>
</file>

<file path=customXml/itemProps1.xml><?xml version="1.0" encoding="utf-8"?>
<ds:datastoreItem xmlns:ds="http://schemas.openxmlformats.org/officeDocument/2006/customXml" ds:itemID="{1255CEB5-B7FF-4365-A833-2500E877754B}">
  <ds:schemaRefs>
    <ds:schemaRef ds:uri="http://schemas.openxmlformats.org/officeDocument/2006/bibliography"/>
  </ds:schemaRefs>
</ds:datastoreItem>
</file>

<file path=customXml/itemProps2.xml><?xml version="1.0" encoding="utf-8"?>
<ds:datastoreItem xmlns:ds="http://schemas.openxmlformats.org/officeDocument/2006/customXml" ds:itemID="{DDAC8610-A3A4-4B9D-9ECC-EFFD0D7B7C26}"/>
</file>

<file path=customXml/itemProps3.xml><?xml version="1.0" encoding="utf-8"?>
<ds:datastoreItem xmlns:ds="http://schemas.openxmlformats.org/officeDocument/2006/customXml" ds:itemID="{FDC297EE-F858-4FEC-BAAB-AB3DF31E7FD8}"/>
</file>

<file path=customXml/itemProps4.xml><?xml version="1.0" encoding="utf-8"?>
<ds:datastoreItem xmlns:ds="http://schemas.openxmlformats.org/officeDocument/2006/customXml" ds:itemID="{4F54405A-DB35-4EA4-9FED-9677060D1CC4}"/>
</file>

<file path=customXml/itemProps5.xml><?xml version="1.0" encoding="utf-8"?>
<ds:datastoreItem xmlns:ds="http://schemas.openxmlformats.org/officeDocument/2006/customXml" ds:itemID="{4A534181-67A8-4F75-9C93-B0382EDA9AF0}"/>
</file>

<file path=docProps/app.xml><?xml version="1.0" encoding="utf-8"?>
<Properties xmlns="http://schemas.openxmlformats.org/officeDocument/2006/extended-properties" xmlns:vt="http://schemas.openxmlformats.org/officeDocument/2006/docPropsVTypes">
  <Template>Normal</Template>
  <TotalTime>0</TotalTime>
  <Pages>20</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Transitional-Rent-MOC-Template</dc:title>
  <dc:subject/>
  <dc:creator/>
  <cp:keywords>community, supports, transitional, rent, bh-connect, housing, ilos, calaim, april, 2025, medi-cal</cp:keywords>
  <dc:description/>
  <cp:lastModifiedBy/>
  <cp:revision>1</cp:revision>
  <dcterms:created xsi:type="dcterms:W3CDTF">2025-05-01T22:09:00Z</dcterms:created>
  <dcterms:modified xsi:type="dcterms:W3CDTF">2025-05-01T22:28:00Z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0x010100EEE380F46F125946A8B4C4C90D9FFCDC005D6794E1005A074DB3CDA58DCE25DF47</vt:lpwstr>
  </property>
  <property fmtid="{D5CDD505-2E9C-101B-9397-08002B2CF9AE}" pid="4" name="_dlc_DocIdItemGuid">
    <vt:lpwstr>a711a3e4-2eb1-425e-9d78-e7216bd5fcce</vt:lpwstr>
  </property>
  <property fmtid="{D5CDD505-2E9C-101B-9397-08002B2CF9AE}" pid="5" name="Division">
    <vt:lpwstr>20;#Managed Care Quality and Monitoring|b4f48c19-b6a3-4072-85c4-d61dba84e35f</vt:lpwstr>
  </property>
</Properties>
</file>