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C88F"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377175E6" wp14:editId="757DD0F3">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3C790D50"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90D0FC1" wp14:editId="76C5F7DB">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08291"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2D9DB99C"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E673B6" w14:textId="77777777" w:rsidR="00B77FE1" w:rsidRPr="00B77FE1" w:rsidRDefault="00BE206A"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May 31</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21F1BF06" w14:textId="77777777" w:rsidR="00B77FE1" w:rsidRPr="00B77FE1" w:rsidRDefault="00B77FE1" w:rsidP="00B77FE1">
      <w:pPr>
        <w:spacing w:after="0" w:line="385" w:lineRule="exact"/>
        <w:ind w:left="2543" w:right="2080"/>
        <w:jc w:val="center"/>
        <w:rPr>
          <w:rFonts w:ascii="Calibri" w:eastAsia="Calibri" w:hAnsi="Calibri" w:cs="Calibri"/>
          <w:b/>
          <w:bCs/>
          <w:spacing w:val="1"/>
          <w:sz w:val="32"/>
          <w:szCs w:val="32"/>
        </w:rPr>
      </w:pPr>
      <w:r w:rsidRPr="00B77FE1">
        <w:rPr>
          <w:rFonts w:ascii="Calibri" w:eastAsia="Calibri" w:hAnsi="Calibri" w:cs="Calibri"/>
          <w:b/>
          <w:bCs/>
          <w:spacing w:val="1"/>
          <w:sz w:val="32"/>
          <w:szCs w:val="32"/>
        </w:rPr>
        <w:t>1</w:t>
      </w:r>
      <w:r>
        <w:rPr>
          <w:rFonts w:ascii="Calibri" w:eastAsia="Calibri" w:hAnsi="Calibri" w:cs="Calibri"/>
          <w:b/>
          <w:bCs/>
          <w:spacing w:val="1"/>
          <w:sz w:val="32"/>
          <w:szCs w:val="32"/>
        </w:rPr>
        <w:t>0</w:t>
      </w:r>
      <w:r w:rsidRPr="00B77FE1">
        <w:rPr>
          <w:rFonts w:ascii="Calibri" w:eastAsia="Calibri" w:hAnsi="Calibri" w:cs="Calibri"/>
          <w:b/>
          <w:bCs/>
          <w:spacing w:val="1"/>
          <w:sz w:val="32"/>
          <w:szCs w:val="32"/>
        </w:rPr>
        <w:t>:00</w:t>
      </w:r>
      <w:r>
        <w:rPr>
          <w:rFonts w:ascii="Calibri" w:eastAsia="Calibri" w:hAnsi="Calibri" w:cs="Calibri"/>
          <w:b/>
          <w:bCs/>
          <w:spacing w:val="1"/>
          <w:sz w:val="32"/>
          <w:szCs w:val="32"/>
        </w:rPr>
        <w:t xml:space="preserve"> AM </w:t>
      </w:r>
      <w:r w:rsidRPr="00B77FE1">
        <w:rPr>
          <w:rFonts w:ascii="Calibri" w:eastAsia="Calibri" w:hAnsi="Calibri" w:cs="Calibri"/>
          <w:b/>
          <w:bCs/>
          <w:spacing w:val="1"/>
          <w:sz w:val="32"/>
          <w:szCs w:val="32"/>
        </w:rPr>
        <w:t>-</w:t>
      </w:r>
      <w:r>
        <w:rPr>
          <w:rFonts w:ascii="Calibri" w:eastAsia="Calibri" w:hAnsi="Calibri" w:cs="Calibri"/>
          <w:b/>
          <w:bCs/>
          <w:spacing w:val="1"/>
          <w:sz w:val="32"/>
          <w:szCs w:val="32"/>
        </w:rPr>
        <w:t xml:space="preserve"> 12</w:t>
      </w:r>
      <w:r w:rsidRPr="00B77FE1">
        <w:rPr>
          <w:rFonts w:ascii="Calibri" w:eastAsia="Calibri" w:hAnsi="Calibri" w:cs="Calibri"/>
          <w:b/>
          <w:bCs/>
          <w:spacing w:val="1"/>
          <w:sz w:val="32"/>
          <w:szCs w:val="32"/>
        </w:rPr>
        <w:t>:00 PM</w:t>
      </w:r>
    </w:p>
    <w:p w14:paraId="5239FB9B" w14:textId="77777777" w:rsidR="00CB42E2"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1700</w:t>
      </w:r>
      <w:r w:rsidR="00CB42E2">
        <w:rPr>
          <w:rFonts w:ascii="Calibri" w:eastAsia="Calibri" w:hAnsi="Calibri" w:cs="Calibri"/>
          <w:b/>
          <w:bCs/>
          <w:spacing w:val="1"/>
          <w:sz w:val="32"/>
          <w:szCs w:val="32"/>
        </w:rPr>
        <w:t xml:space="preserve"> </w:t>
      </w:r>
      <w:r>
        <w:rPr>
          <w:rFonts w:ascii="Calibri" w:eastAsia="Calibri" w:hAnsi="Calibri" w:cs="Calibri"/>
          <w:b/>
          <w:bCs/>
          <w:spacing w:val="1"/>
          <w:sz w:val="32"/>
          <w:szCs w:val="32"/>
        </w:rPr>
        <w:t>K Street</w:t>
      </w:r>
    </w:p>
    <w:p w14:paraId="15764C84" w14:textId="77777777" w:rsidR="00FC1AA0"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w:t>
      </w:r>
      <w:r w:rsidRPr="00D51CF1">
        <w:rPr>
          <w:rFonts w:ascii="Calibri" w:eastAsia="Calibri" w:hAnsi="Calibri" w:cs="Calibri"/>
          <w:b/>
          <w:bCs/>
          <w:spacing w:val="1"/>
          <w:sz w:val="32"/>
          <w:szCs w:val="32"/>
          <w:vertAlign w:val="superscript"/>
        </w:rPr>
        <w:t>st</w:t>
      </w:r>
      <w:r>
        <w:rPr>
          <w:rFonts w:ascii="Calibri" w:eastAsia="Calibri" w:hAnsi="Calibri" w:cs="Calibri"/>
          <w:b/>
          <w:bCs/>
          <w:spacing w:val="1"/>
          <w:sz w:val="32"/>
          <w:szCs w:val="32"/>
        </w:rPr>
        <w:t xml:space="preserve"> Floor </w:t>
      </w:r>
      <w:r w:rsidR="00CB42E2">
        <w:rPr>
          <w:rFonts w:ascii="Calibri" w:eastAsia="Calibri" w:hAnsi="Calibri" w:cs="Calibri"/>
          <w:b/>
          <w:bCs/>
          <w:spacing w:val="1"/>
          <w:sz w:val="32"/>
          <w:szCs w:val="32"/>
        </w:rPr>
        <w:t xml:space="preserve">Conference </w:t>
      </w:r>
      <w:r w:rsidR="00140B45">
        <w:rPr>
          <w:rFonts w:ascii="Calibri" w:eastAsia="Calibri" w:hAnsi="Calibri" w:cs="Calibri"/>
          <w:b/>
          <w:bCs/>
          <w:spacing w:val="1"/>
          <w:sz w:val="32"/>
          <w:szCs w:val="32"/>
        </w:rPr>
        <w:t>Room</w:t>
      </w:r>
    </w:p>
    <w:p w14:paraId="76622A4F" w14:textId="77777777" w:rsidR="00B77FE1" w:rsidRDefault="00B77FE1" w:rsidP="00B77FE1">
      <w:pPr>
        <w:spacing w:after="0" w:line="385" w:lineRule="exact"/>
        <w:ind w:left="2543" w:right="2080"/>
        <w:jc w:val="center"/>
        <w:rPr>
          <w:rFonts w:ascii="Calibri" w:eastAsia="Calibri" w:hAnsi="Calibri" w:cs="Calibri"/>
          <w:b/>
          <w:bCs/>
          <w:sz w:val="32"/>
          <w:szCs w:val="32"/>
        </w:rPr>
      </w:pPr>
    </w:p>
    <w:p w14:paraId="2EFE080B"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628764D6" w14:textId="77777777" w:rsidR="00731251" w:rsidRDefault="00731251">
      <w:pPr>
        <w:spacing w:after="0" w:line="200" w:lineRule="exact"/>
        <w:rPr>
          <w:sz w:val="20"/>
          <w:szCs w:val="20"/>
        </w:rPr>
      </w:pPr>
    </w:p>
    <w:p w14:paraId="7F34539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2652A67D" wp14:editId="23C276E2">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8EF0C"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DE70F0" wp14:editId="76578C59">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46A27"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5778646" w14:textId="77777777" w:rsidR="00731251" w:rsidRDefault="00731251">
      <w:pPr>
        <w:spacing w:before="4" w:after="0" w:line="170" w:lineRule="exact"/>
        <w:rPr>
          <w:sz w:val="17"/>
          <w:szCs w:val="17"/>
        </w:rPr>
      </w:pPr>
    </w:p>
    <w:p w14:paraId="2566EABF" w14:textId="77777777" w:rsidR="00731251" w:rsidRDefault="00B63251" w:rsidP="00B63251">
      <w:pPr>
        <w:spacing w:after="0" w:line="200" w:lineRule="exact"/>
        <w:ind w:left="900" w:hanging="540"/>
        <w:rPr>
          <w:sz w:val="20"/>
          <w:szCs w:val="20"/>
        </w:rPr>
      </w:pPr>
      <w:r>
        <w:rPr>
          <w:sz w:val="20"/>
          <w:szCs w:val="20"/>
        </w:rPr>
        <w:tab/>
      </w:r>
    </w:p>
    <w:p w14:paraId="78486784" w14:textId="77777777" w:rsidR="0090606A" w:rsidRPr="00A95109" w:rsidRDefault="0090606A" w:rsidP="00B63251">
      <w:pPr>
        <w:spacing w:after="0" w:line="200" w:lineRule="exact"/>
        <w:ind w:left="900" w:hanging="540"/>
        <w:rPr>
          <w:b/>
          <w:color w:val="1F497D" w:themeColor="text2"/>
          <w:sz w:val="24"/>
          <w:szCs w:val="24"/>
        </w:rPr>
      </w:pPr>
    </w:p>
    <w:p w14:paraId="0CB833C2" w14:textId="77777777" w:rsidR="003E25CC" w:rsidRDefault="003E25CC" w:rsidP="003E25CC">
      <w:pPr>
        <w:spacing w:after="0" w:line="200" w:lineRule="exact"/>
        <w:ind w:left="1440" w:firstLine="720"/>
      </w:pPr>
    </w:p>
    <w:p w14:paraId="11A6563F" w14:textId="77777777" w:rsidR="00BE0965" w:rsidRDefault="00BE0965" w:rsidP="003E25CC">
      <w:pPr>
        <w:spacing w:after="0" w:line="200" w:lineRule="exact"/>
        <w:ind w:left="1440" w:firstLine="720"/>
      </w:pPr>
    </w:p>
    <w:p w14:paraId="35476E47" w14:textId="77777777" w:rsidR="00BE0965" w:rsidRPr="00954D24" w:rsidRDefault="00BE0965" w:rsidP="003E25CC">
      <w:pPr>
        <w:spacing w:after="0" w:line="200" w:lineRule="exact"/>
        <w:ind w:left="1440" w:firstLine="720"/>
      </w:pPr>
    </w:p>
    <w:p w14:paraId="105E66E6" w14:textId="77777777" w:rsidR="003E25CC" w:rsidRDefault="007A413C" w:rsidP="003E25CC">
      <w:pPr>
        <w:pStyle w:val="ListParagraph"/>
        <w:numPr>
          <w:ilvl w:val="0"/>
          <w:numId w:val="4"/>
        </w:numPr>
        <w:ind w:left="2160" w:hanging="720"/>
        <w:rPr>
          <w:b/>
          <w:sz w:val="24"/>
          <w:szCs w:val="24"/>
        </w:rPr>
      </w:pPr>
      <w:proofErr w:type="spellStart"/>
      <w:r>
        <w:rPr>
          <w:b/>
          <w:sz w:val="24"/>
          <w:szCs w:val="24"/>
        </w:rPr>
        <w:t>ABx</w:t>
      </w:r>
      <w:proofErr w:type="spellEnd"/>
      <w:r>
        <w:rPr>
          <w:b/>
          <w:sz w:val="24"/>
          <w:szCs w:val="24"/>
        </w:rPr>
        <w:t xml:space="preserve"> 1 1 Report</w:t>
      </w:r>
      <w:r w:rsidR="003E25CC">
        <w:rPr>
          <w:b/>
          <w:sz w:val="24"/>
          <w:szCs w:val="24"/>
        </w:rPr>
        <w:t xml:space="preserve"> </w:t>
      </w:r>
    </w:p>
    <w:p w14:paraId="109E3583" w14:textId="77777777" w:rsidR="00943146" w:rsidRPr="000D48BE" w:rsidRDefault="003A16AC" w:rsidP="0090606A">
      <w:pPr>
        <w:pStyle w:val="ListParagraph"/>
        <w:numPr>
          <w:ilvl w:val="0"/>
          <w:numId w:val="4"/>
        </w:numPr>
        <w:ind w:left="2160" w:hanging="720"/>
        <w:rPr>
          <w:b/>
          <w:sz w:val="24"/>
          <w:szCs w:val="24"/>
        </w:rPr>
      </w:pPr>
      <w:r w:rsidRPr="000D48BE">
        <w:rPr>
          <w:b/>
          <w:sz w:val="24"/>
          <w:szCs w:val="24"/>
        </w:rPr>
        <w:t xml:space="preserve">IAP </w:t>
      </w:r>
      <w:r w:rsidR="00943146" w:rsidRPr="000D48BE">
        <w:rPr>
          <w:b/>
          <w:sz w:val="24"/>
          <w:szCs w:val="24"/>
        </w:rPr>
        <w:t xml:space="preserve">24-Month </w:t>
      </w:r>
      <w:r w:rsidR="00EC3D28" w:rsidRPr="000D48BE">
        <w:rPr>
          <w:b/>
          <w:sz w:val="24"/>
          <w:szCs w:val="24"/>
        </w:rPr>
        <w:t>Roadmap</w:t>
      </w:r>
      <w:r w:rsidR="00692E2B" w:rsidRPr="000D48BE">
        <w:rPr>
          <w:b/>
          <w:sz w:val="24"/>
          <w:szCs w:val="24"/>
        </w:rPr>
        <w:t xml:space="preserve"> </w:t>
      </w:r>
    </w:p>
    <w:p w14:paraId="20779FA9" w14:textId="77777777" w:rsidR="003E25CC" w:rsidRPr="00865CA8" w:rsidRDefault="00BE206A" w:rsidP="003E25CC">
      <w:pPr>
        <w:pStyle w:val="ListParagraph"/>
        <w:numPr>
          <w:ilvl w:val="0"/>
          <w:numId w:val="6"/>
        </w:numPr>
        <w:ind w:left="2520"/>
        <w:rPr>
          <w:sz w:val="24"/>
          <w:szCs w:val="24"/>
        </w:rPr>
      </w:pPr>
      <w:r>
        <w:rPr>
          <w:b/>
          <w:sz w:val="24"/>
          <w:szCs w:val="24"/>
        </w:rPr>
        <w:t>R17.2</w:t>
      </w:r>
      <w:r w:rsidR="00140B45" w:rsidRPr="003E67F9">
        <w:rPr>
          <w:b/>
          <w:sz w:val="24"/>
          <w:szCs w:val="24"/>
        </w:rPr>
        <w:t xml:space="preserve"> </w:t>
      </w:r>
      <w:r w:rsidR="00335AA2" w:rsidRPr="003E67F9">
        <w:rPr>
          <w:b/>
          <w:sz w:val="24"/>
          <w:szCs w:val="24"/>
        </w:rPr>
        <w:t>Implementation Highlights</w:t>
      </w:r>
      <w:r w:rsidR="00874CFF" w:rsidRPr="003E67F9">
        <w:rPr>
          <w:b/>
          <w:sz w:val="24"/>
          <w:szCs w:val="24"/>
        </w:rPr>
        <w:t xml:space="preserve"> </w:t>
      </w:r>
    </w:p>
    <w:p w14:paraId="2834CB4C" w14:textId="77777777" w:rsidR="00935CF8" w:rsidRPr="00954D24" w:rsidRDefault="00BE206A" w:rsidP="0090606A">
      <w:pPr>
        <w:pStyle w:val="ListParagraph"/>
        <w:numPr>
          <w:ilvl w:val="0"/>
          <w:numId w:val="6"/>
        </w:numPr>
        <w:ind w:left="2520"/>
        <w:rPr>
          <w:b/>
        </w:rPr>
      </w:pPr>
      <w:r>
        <w:rPr>
          <w:b/>
          <w:sz w:val="24"/>
          <w:szCs w:val="24"/>
        </w:rPr>
        <w:t>R17.6</w:t>
      </w:r>
      <w:r w:rsidR="00935CF8" w:rsidRPr="00992CF6">
        <w:rPr>
          <w:b/>
          <w:sz w:val="24"/>
          <w:szCs w:val="24"/>
        </w:rPr>
        <w:t xml:space="preserve"> </w:t>
      </w:r>
      <w:r w:rsidR="003E25CC">
        <w:rPr>
          <w:b/>
          <w:sz w:val="24"/>
          <w:szCs w:val="24"/>
        </w:rPr>
        <w:t xml:space="preserve"> </w:t>
      </w:r>
    </w:p>
    <w:p w14:paraId="0C67DF3B" w14:textId="77777777" w:rsidR="00CB42E2" w:rsidRDefault="00CB42E2" w:rsidP="0090606A">
      <w:pPr>
        <w:pStyle w:val="ListParagraph"/>
        <w:numPr>
          <w:ilvl w:val="1"/>
          <w:numId w:val="6"/>
        </w:numPr>
        <w:rPr>
          <w:b/>
          <w:sz w:val="24"/>
          <w:szCs w:val="24"/>
        </w:rPr>
      </w:pPr>
      <w:r>
        <w:rPr>
          <w:b/>
          <w:sz w:val="24"/>
          <w:szCs w:val="24"/>
        </w:rPr>
        <w:t xml:space="preserve">Release Notes </w:t>
      </w:r>
    </w:p>
    <w:p w14:paraId="07EB8BE4" w14:textId="77777777" w:rsidR="00F26338" w:rsidRDefault="00CB42E2" w:rsidP="0090606A">
      <w:pPr>
        <w:pStyle w:val="ListParagraph"/>
        <w:numPr>
          <w:ilvl w:val="1"/>
          <w:numId w:val="6"/>
        </w:numPr>
        <w:rPr>
          <w:b/>
          <w:sz w:val="24"/>
          <w:szCs w:val="24"/>
        </w:rPr>
      </w:pPr>
      <w:r>
        <w:rPr>
          <w:b/>
          <w:sz w:val="24"/>
          <w:szCs w:val="24"/>
        </w:rPr>
        <w:t>Status Update</w:t>
      </w:r>
      <w:r w:rsidRPr="000D48BE">
        <w:rPr>
          <w:b/>
          <w:sz w:val="24"/>
          <w:szCs w:val="24"/>
        </w:rPr>
        <w:t xml:space="preserve"> </w:t>
      </w:r>
      <w:r w:rsidR="00935CF8" w:rsidRPr="000D48BE">
        <w:rPr>
          <w:b/>
          <w:sz w:val="24"/>
          <w:szCs w:val="24"/>
        </w:rPr>
        <w:t xml:space="preserve">Discussion </w:t>
      </w:r>
    </w:p>
    <w:p w14:paraId="726258CE" w14:textId="77777777" w:rsidR="00CB42E2" w:rsidRDefault="00CB42E2" w:rsidP="0090606A">
      <w:pPr>
        <w:pStyle w:val="ListParagraph"/>
        <w:numPr>
          <w:ilvl w:val="1"/>
          <w:numId w:val="6"/>
        </w:numPr>
        <w:rPr>
          <w:b/>
          <w:sz w:val="24"/>
          <w:szCs w:val="24"/>
        </w:rPr>
      </w:pPr>
      <w:r>
        <w:rPr>
          <w:b/>
          <w:sz w:val="24"/>
          <w:szCs w:val="24"/>
        </w:rPr>
        <w:t xml:space="preserve">Stakeholder/Advocate Testing </w:t>
      </w:r>
    </w:p>
    <w:p w14:paraId="41F5D2C4" w14:textId="77777777" w:rsidR="003E25CC" w:rsidRPr="003E25CC" w:rsidRDefault="003E25CC" w:rsidP="003E25CC">
      <w:pPr>
        <w:pStyle w:val="ListParagraph"/>
        <w:numPr>
          <w:ilvl w:val="1"/>
          <w:numId w:val="6"/>
        </w:numPr>
        <w:rPr>
          <w:b/>
          <w:sz w:val="24"/>
          <w:szCs w:val="24"/>
        </w:rPr>
      </w:pPr>
      <w:r>
        <w:rPr>
          <w:b/>
          <w:sz w:val="24"/>
          <w:szCs w:val="24"/>
        </w:rPr>
        <w:t>Single Streamline Applica</w:t>
      </w:r>
      <w:r w:rsidR="00E95ECC">
        <w:rPr>
          <w:b/>
          <w:sz w:val="24"/>
          <w:szCs w:val="24"/>
        </w:rPr>
        <w:t>tion Transformation – Current &amp; New</w:t>
      </w:r>
      <w:r>
        <w:rPr>
          <w:b/>
          <w:sz w:val="24"/>
          <w:szCs w:val="24"/>
        </w:rPr>
        <w:t xml:space="preserve">  </w:t>
      </w:r>
    </w:p>
    <w:p w14:paraId="0EA393D4" w14:textId="77777777" w:rsidR="00826F22" w:rsidRPr="00954D24" w:rsidRDefault="0096029D" w:rsidP="00826F22">
      <w:pPr>
        <w:pStyle w:val="ListParagraph"/>
        <w:numPr>
          <w:ilvl w:val="0"/>
          <w:numId w:val="6"/>
        </w:numPr>
        <w:ind w:left="2520"/>
        <w:rPr>
          <w:b/>
        </w:rPr>
      </w:pPr>
      <w:r>
        <w:rPr>
          <w:b/>
          <w:sz w:val="24"/>
          <w:szCs w:val="24"/>
        </w:rPr>
        <w:t xml:space="preserve">R17.7  </w:t>
      </w:r>
    </w:p>
    <w:p w14:paraId="346AF1B3" w14:textId="77777777" w:rsidR="00826F22" w:rsidRDefault="00826F22" w:rsidP="00826F22">
      <w:pPr>
        <w:pStyle w:val="ListParagraph"/>
        <w:numPr>
          <w:ilvl w:val="1"/>
          <w:numId w:val="6"/>
        </w:numPr>
        <w:rPr>
          <w:b/>
          <w:sz w:val="24"/>
          <w:szCs w:val="24"/>
        </w:rPr>
      </w:pPr>
      <w:r>
        <w:rPr>
          <w:b/>
          <w:sz w:val="24"/>
          <w:szCs w:val="24"/>
        </w:rPr>
        <w:t>Status Update</w:t>
      </w:r>
      <w:r w:rsidRPr="000D48BE">
        <w:rPr>
          <w:b/>
          <w:sz w:val="24"/>
          <w:szCs w:val="24"/>
        </w:rPr>
        <w:t xml:space="preserve"> Discussion </w:t>
      </w:r>
    </w:p>
    <w:p w14:paraId="05C73706" w14:textId="77777777" w:rsidR="00752F44" w:rsidRDefault="00BE206A" w:rsidP="0090606A">
      <w:pPr>
        <w:pStyle w:val="ListParagraph"/>
        <w:numPr>
          <w:ilvl w:val="0"/>
          <w:numId w:val="6"/>
        </w:numPr>
        <w:ind w:left="2520"/>
        <w:rPr>
          <w:b/>
          <w:sz w:val="24"/>
          <w:szCs w:val="24"/>
        </w:rPr>
      </w:pPr>
      <w:r>
        <w:rPr>
          <w:b/>
          <w:sz w:val="24"/>
          <w:szCs w:val="24"/>
        </w:rPr>
        <w:t>R17.9</w:t>
      </w:r>
      <w:r w:rsidR="00FD5187">
        <w:rPr>
          <w:b/>
          <w:sz w:val="24"/>
          <w:szCs w:val="24"/>
        </w:rPr>
        <w:t xml:space="preserve"> </w:t>
      </w:r>
    </w:p>
    <w:p w14:paraId="4696903C" w14:textId="77777777" w:rsidR="0096029D" w:rsidRDefault="00752F44" w:rsidP="0096029D">
      <w:pPr>
        <w:pStyle w:val="ListParagraph"/>
        <w:numPr>
          <w:ilvl w:val="1"/>
          <w:numId w:val="6"/>
        </w:numPr>
        <w:rPr>
          <w:b/>
          <w:sz w:val="24"/>
          <w:szCs w:val="24"/>
        </w:rPr>
      </w:pPr>
      <w:r>
        <w:rPr>
          <w:b/>
          <w:sz w:val="24"/>
          <w:szCs w:val="24"/>
        </w:rPr>
        <w:t xml:space="preserve">Discussion </w:t>
      </w:r>
    </w:p>
    <w:p w14:paraId="19282A56" w14:textId="77777777" w:rsidR="00FC1AA0" w:rsidRPr="00BE0965" w:rsidRDefault="00FC1AA0" w:rsidP="0090606A">
      <w:pPr>
        <w:pStyle w:val="ListParagraph"/>
        <w:numPr>
          <w:ilvl w:val="0"/>
          <w:numId w:val="6"/>
        </w:numPr>
        <w:ind w:left="2520"/>
        <w:rPr>
          <w:b/>
          <w:sz w:val="24"/>
          <w:szCs w:val="24"/>
        </w:rPr>
      </w:pPr>
      <w:r w:rsidRPr="00BE0965">
        <w:rPr>
          <w:b/>
          <w:sz w:val="24"/>
          <w:szCs w:val="24"/>
        </w:rPr>
        <w:t xml:space="preserve">Action Items </w:t>
      </w:r>
    </w:p>
    <w:p w14:paraId="34ECE53B" w14:textId="77777777" w:rsidR="00A37B6C" w:rsidRPr="00BE0965" w:rsidRDefault="0025521C" w:rsidP="0090606A">
      <w:pPr>
        <w:pStyle w:val="ListParagraph"/>
        <w:numPr>
          <w:ilvl w:val="0"/>
          <w:numId w:val="6"/>
        </w:numPr>
        <w:ind w:left="2520"/>
        <w:rPr>
          <w:b/>
          <w:sz w:val="24"/>
          <w:szCs w:val="24"/>
        </w:rPr>
      </w:pPr>
      <w:r w:rsidRPr="00BE0965">
        <w:rPr>
          <w:b/>
          <w:sz w:val="24"/>
          <w:szCs w:val="24"/>
        </w:rPr>
        <w:t xml:space="preserve">Subgroup </w:t>
      </w:r>
      <w:r w:rsidR="00826F22" w:rsidRPr="00BE0965">
        <w:rPr>
          <w:b/>
          <w:sz w:val="24"/>
          <w:szCs w:val="24"/>
        </w:rPr>
        <w:t xml:space="preserve">Update </w:t>
      </w:r>
    </w:p>
    <w:p w14:paraId="7F22E6EA" w14:textId="77777777" w:rsidR="003E25CC" w:rsidRPr="00BE0965" w:rsidRDefault="003E25CC" w:rsidP="00826F22">
      <w:pPr>
        <w:pStyle w:val="ListParagraph"/>
        <w:numPr>
          <w:ilvl w:val="0"/>
          <w:numId w:val="4"/>
        </w:numPr>
        <w:ind w:left="2160" w:hanging="720"/>
        <w:rPr>
          <w:i/>
          <w:sz w:val="24"/>
          <w:szCs w:val="24"/>
        </w:rPr>
      </w:pPr>
      <w:r w:rsidRPr="00BE0965">
        <w:rPr>
          <w:b/>
          <w:sz w:val="24"/>
          <w:szCs w:val="24"/>
        </w:rPr>
        <w:t>IAP Transition</w:t>
      </w:r>
      <w:r w:rsidR="00826F22" w:rsidRPr="00BE0965">
        <w:rPr>
          <w:b/>
          <w:sz w:val="24"/>
          <w:szCs w:val="24"/>
        </w:rPr>
        <w:t xml:space="preserve"> </w:t>
      </w:r>
    </w:p>
    <w:p w14:paraId="7901A115" w14:textId="77777777" w:rsidR="004D2372" w:rsidRPr="00BE0965" w:rsidRDefault="004D2372" w:rsidP="00BE0965">
      <w:pPr>
        <w:pStyle w:val="ListParagraph"/>
        <w:numPr>
          <w:ilvl w:val="1"/>
          <w:numId w:val="4"/>
        </w:numPr>
        <w:ind w:left="2520"/>
        <w:rPr>
          <w:i/>
        </w:rPr>
      </w:pPr>
      <w:r w:rsidRPr="00BE0965">
        <w:rPr>
          <w:b/>
          <w:sz w:val="24"/>
          <w:szCs w:val="24"/>
        </w:rPr>
        <w:t xml:space="preserve">Medi-Cal to Covered CA and Covered CA to Medi-Cal  </w:t>
      </w:r>
    </w:p>
    <w:p w14:paraId="4E8D890E" w14:textId="77777777" w:rsidR="003E25CC" w:rsidRPr="00BE0965" w:rsidRDefault="004D2372" w:rsidP="00BE0965">
      <w:pPr>
        <w:pStyle w:val="ListParagraph"/>
        <w:numPr>
          <w:ilvl w:val="1"/>
          <w:numId w:val="4"/>
        </w:numPr>
        <w:ind w:left="2520"/>
        <w:rPr>
          <w:i/>
        </w:rPr>
      </w:pPr>
      <w:r w:rsidRPr="00BE0965">
        <w:rPr>
          <w:b/>
          <w:sz w:val="24"/>
          <w:szCs w:val="24"/>
        </w:rPr>
        <w:t xml:space="preserve">Medi-Cal to Covered CA Transition and Tax Filing Intention </w:t>
      </w:r>
    </w:p>
    <w:p w14:paraId="26CFC39E" w14:textId="77777777" w:rsidR="00A31C29" w:rsidRPr="00BE0965" w:rsidRDefault="004346B5" w:rsidP="0090606A">
      <w:pPr>
        <w:pStyle w:val="ListParagraph"/>
        <w:numPr>
          <w:ilvl w:val="0"/>
          <w:numId w:val="4"/>
        </w:numPr>
        <w:ind w:left="2160" w:hanging="720"/>
        <w:rPr>
          <w:sz w:val="24"/>
          <w:szCs w:val="24"/>
        </w:rPr>
      </w:pPr>
      <w:r w:rsidRPr="00BE0965">
        <w:rPr>
          <w:b/>
          <w:sz w:val="24"/>
          <w:szCs w:val="24"/>
        </w:rPr>
        <w:t xml:space="preserve">Next </w:t>
      </w:r>
      <w:r w:rsidR="00AF2BE5" w:rsidRPr="00BE0965">
        <w:rPr>
          <w:b/>
          <w:sz w:val="24"/>
          <w:szCs w:val="24"/>
        </w:rPr>
        <w:t xml:space="preserve">AB 1296 Meeting </w:t>
      </w:r>
      <w:r w:rsidR="004D2372" w:rsidRPr="00BE0965">
        <w:rPr>
          <w:b/>
          <w:sz w:val="24"/>
          <w:szCs w:val="24"/>
        </w:rPr>
        <w:t>– August 2017</w:t>
      </w:r>
      <w:r w:rsidR="00407AA1" w:rsidRPr="00BE0965">
        <w:rPr>
          <w:b/>
          <w:sz w:val="24"/>
          <w:szCs w:val="24"/>
        </w:rPr>
        <w:t xml:space="preserve"> </w:t>
      </w:r>
    </w:p>
    <w:p w14:paraId="0B903C99" w14:textId="77777777" w:rsidR="00731251" w:rsidRPr="00A31C29" w:rsidRDefault="00731251" w:rsidP="00A31C29">
      <w:pPr>
        <w:ind w:left="900"/>
        <w:rPr>
          <w:b/>
          <w:sz w:val="24"/>
          <w:szCs w:val="24"/>
        </w:rPr>
      </w:pPr>
    </w:p>
    <w:sectPr w:rsidR="00731251" w:rsidRPr="00A31C29" w:rsidSect="00F7188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4286" w14:textId="77777777" w:rsidR="00D3594A" w:rsidRDefault="00D3594A" w:rsidP="00162DBF">
      <w:pPr>
        <w:spacing w:after="0" w:line="240" w:lineRule="auto"/>
      </w:pPr>
      <w:r>
        <w:separator/>
      </w:r>
    </w:p>
  </w:endnote>
  <w:endnote w:type="continuationSeparator" w:id="0">
    <w:p w14:paraId="6F130C20" w14:textId="77777777" w:rsidR="00D3594A" w:rsidRDefault="00D3594A"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3813" w14:textId="77777777" w:rsidR="001D1642" w:rsidRDefault="001D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A40D" w14:textId="77777777" w:rsidR="001D1642" w:rsidRDefault="001D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92F3" w14:textId="77777777" w:rsidR="001D1642" w:rsidRDefault="001D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E8D5" w14:textId="77777777" w:rsidR="00D3594A" w:rsidRDefault="00D3594A" w:rsidP="00162DBF">
      <w:pPr>
        <w:spacing w:after="0" w:line="240" w:lineRule="auto"/>
      </w:pPr>
      <w:r>
        <w:separator/>
      </w:r>
    </w:p>
  </w:footnote>
  <w:footnote w:type="continuationSeparator" w:id="0">
    <w:p w14:paraId="2F3DC059" w14:textId="77777777" w:rsidR="00D3594A" w:rsidRDefault="00D3594A"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F857" w14:textId="77777777" w:rsidR="00992CF6" w:rsidRDefault="0099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1404" w14:textId="77777777" w:rsidR="00992CF6" w:rsidRDefault="00992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CA87" w14:textId="77777777" w:rsidR="00992CF6" w:rsidRDefault="0099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66B14"/>
    <w:multiLevelType w:val="hybridMultilevel"/>
    <w:tmpl w:val="5A7847EA"/>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14"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6"/>
  </w:num>
  <w:num w:numId="6">
    <w:abstractNumId w:val="9"/>
  </w:num>
  <w:num w:numId="7">
    <w:abstractNumId w:val="5"/>
  </w:num>
  <w:num w:numId="8">
    <w:abstractNumId w:val="15"/>
  </w:num>
  <w:num w:numId="9">
    <w:abstractNumId w:val="2"/>
  </w:num>
  <w:num w:numId="10">
    <w:abstractNumId w:val="11"/>
  </w:num>
  <w:num w:numId="11">
    <w:abstractNumId w:val="1"/>
  </w:num>
  <w:num w:numId="12">
    <w:abstractNumId w:val="12"/>
  </w:num>
  <w:num w:numId="13">
    <w:abstractNumId w:val="16"/>
  </w:num>
  <w:num w:numId="14">
    <w:abstractNumId w:val="14"/>
  </w:num>
  <w:num w:numId="15">
    <w:abstractNumId w:val="17"/>
  </w:num>
  <w:num w:numId="16">
    <w:abstractNumId w:val="8"/>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61D2"/>
    <w:rsid w:val="00044A4F"/>
    <w:rsid w:val="0006262A"/>
    <w:rsid w:val="00062A62"/>
    <w:rsid w:val="0006613A"/>
    <w:rsid w:val="000837E0"/>
    <w:rsid w:val="000A0E42"/>
    <w:rsid w:val="000B6A07"/>
    <w:rsid w:val="000D1CAC"/>
    <w:rsid w:val="000D48BE"/>
    <w:rsid w:val="000D5A71"/>
    <w:rsid w:val="000E342C"/>
    <w:rsid w:val="000F1A2A"/>
    <w:rsid w:val="000F69C5"/>
    <w:rsid w:val="001255B7"/>
    <w:rsid w:val="001332BE"/>
    <w:rsid w:val="00134AD8"/>
    <w:rsid w:val="00140B45"/>
    <w:rsid w:val="001442CF"/>
    <w:rsid w:val="0014543B"/>
    <w:rsid w:val="00162DBF"/>
    <w:rsid w:val="00174E68"/>
    <w:rsid w:val="0018296C"/>
    <w:rsid w:val="00184A2A"/>
    <w:rsid w:val="001A10A9"/>
    <w:rsid w:val="001A19EB"/>
    <w:rsid w:val="001B05A5"/>
    <w:rsid w:val="001B564D"/>
    <w:rsid w:val="001D1642"/>
    <w:rsid w:val="001E1633"/>
    <w:rsid w:val="001F34B0"/>
    <w:rsid w:val="001F47F7"/>
    <w:rsid w:val="00203247"/>
    <w:rsid w:val="00211A6C"/>
    <w:rsid w:val="00213B52"/>
    <w:rsid w:val="00217883"/>
    <w:rsid w:val="0022404A"/>
    <w:rsid w:val="00234A61"/>
    <w:rsid w:val="0025521C"/>
    <w:rsid w:val="00264EC4"/>
    <w:rsid w:val="002706FA"/>
    <w:rsid w:val="002A290E"/>
    <w:rsid w:val="002B452A"/>
    <w:rsid w:val="002C45AD"/>
    <w:rsid w:val="002C45C0"/>
    <w:rsid w:val="002E4DE2"/>
    <w:rsid w:val="003276A2"/>
    <w:rsid w:val="00332EAD"/>
    <w:rsid w:val="00335AA2"/>
    <w:rsid w:val="00343CE5"/>
    <w:rsid w:val="00393BBA"/>
    <w:rsid w:val="00397375"/>
    <w:rsid w:val="003A16AC"/>
    <w:rsid w:val="003B3E9D"/>
    <w:rsid w:val="003B6498"/>
    <w:rsid w:val="003C1B95"/>
    <w:rsid w:val="003E25CC"/>
    <w:rsid w:val="003E41E1"/>
    <w:rsid w:val="003E67F9"/>
    <w:rsid w:val="00407AA1"/>
    <w:rsid w:val="004127D6"/>
    <w:rsid w:val="004153EE"/>
    <w:rsid w:val="004346B5"/>
    <w:rsid w:val="00483C33"/>
    <w:rsid w:val="004B6F16"/>
    <w:rsid w:val="004C43E7"/>
    <w:rsid w:val="004C5351"/>
    <w:rsid w:val="004D12D2"/>
    <w:rsid w:val="004D2372"/>
    <w:rsid w:val="004D332B"/>
    <w:rsid w:val="00511140"/>
    <w:rsid w:val="00523D61"/>
    <w:rsid w:val="00534875"/>
    <w:rsid w:val="00542E6C"/>
    <w:rsid w:val="005457DA"/>
    <w:rsid w:val="005564B8"/>
    <w:rsid w:val="005565F7"/>
    <w:rsid w:val="0057586A"/>
    <w:rsid w:val="00584863"/>
    <w:rsid w:val="005B61B7"/>
    <w:rsid w:val="005C07FF"/>
    <w:rsid w:val="005C28F7"/>
    <w:rsid w:val="005E090B"/>
    <w:rsid w:val="00612EBB"/>
    <w:rsid w:val="0061569E"/>
    <w:rsid w:val="00636476"/>
    <w:rsid w:val="00652300"/>
    <w:rsid w:val="006667EE"/>
    <w:rsid w:val="00683BEE"/>
    <w:rsid w:val="00692E2B"/>
    <w:rsid w:val="006A021B"/>
    <w:rsid w:val="006D4070"/>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D045E"/>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E0DA2"/>
    <w:rsid w:val="008F0AA2"/>
    <w:rsid w:val="008F5309"/>
    <w:rsid w:val="0090606A"/>
    <w:rsid w:val="00920581"/>
    <w:rsid w:val="00935CF8"/>
    <w:rsid w:val="009426B3"/>
    <w:rsid w:val="00943146"/>
    <w:rsid w:val="00954D24"/>
    <w:rsid w:val="0096029D"/>
    <w:rsid w:val="00964277"/>
    <w:rsid w:val="00987212"/>
    <w:rsid w:val="00992CF6"/>
    <w:rsid w:val="009C6751"/>
    <w:rsid w:val="009C6E15"/>
    <w:rsid w:val="009E184D"/>
    <w:rsid w:val="009F58FB"/>
    <w:rsid w:val="00A035D2"/>
    <w:rsid w:val="00A03C46"/>
    <w:rsid w:val="00A233E9"/>
    <w:rsid w:val="00A31C29"/>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2A4E"/>
    <w:rsid w:val="00B33546"/>
    <w:rsid w:val="00B5405A"/>
    <w:rsid w:val="00B553B7"/>
    <w:rsid w:val="00B62DAF"/>
    <w:rsid w:val="00B63251"/>
    <w:rsid w:val="00B635B4"/>
    <w:rsid w:val="00B778EA"/>
    <w:rsid w:val="00B77FE1"/>
    <w:rsid w:val="00BA6AF8"/>
    <w:rsid w:val="00BC22D1"/>
    <w:rsid w:val="00BE0965"/>
    <w:rsid w:val="00BE1F5E"/>
    <w:rsid w:val="00BE206A"/>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3594A"/>
    <w:rsid w:val="00D445EF"/>
    <w:rsid w:val="00D45831"/>
    <w:rsid w:val="00D51CF1"/>
    <w:rsid w:val="00D6002D"/>
    <w:rsid w:val="00D62AFF"/>
    <w:rsid w:val="00D75760"/>
    <w:rsid w:val="00D8392C"/>
    <w:rsid w:val="00D85757"/>
    <w:rsid w:val="00DC1CCA"/>
    <w:rsid w:val="00DE36B8"/>
    <w:rsid w:val="00DE7ECC"/>
    <w:rsid w:val="00E0243A"/>
    <w:rsid w:val="00E130AB"/>
    <w:rsid w:val="00E46020"/>
    <w:rsid w:val="00E62BDA"/>
    <w:rsid w:val="00E813F1"/>
    <w:rsid w:val="00E9096D"/>
    <w:rsid w:val="00E95ECC"/>
    <w:rsid w:val="00EB548A"/>
    <w:rsid w:val="00EC3D28"/>
    <w:rsid w:val="00F26338"/>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2861"/>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MCED</PublishingContactName>
    <TAGAge xmlns="69bc34b3-1921-46c7-8c7a-d18363374b4b" xsi:nil="true"/>
    <_dlc_DocId xmlns="69bc34b3-1921-46c7-8c7a-d18363374b4b">DHCSDOC-1848045467-76</_dlc_DocId>
    <_dlc_DocIdUrl xmlns="69bc34b3-1921-46c7-8c7a-d18363374b4b">
      <Url>http://dhcs2016prod:88/services/medi-cal/eligibility/_layouts/15/DocIdRedir.aspx?ID=DHCSDOC-1848045467-76</Url>
      <Description>DHCSDOC-1848045467-76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3.xml><?xml version="1.0" encoding="utf-8"?>
<ds:datastoreItem xmlns:ds="http://schemas.openxmlformats.org/officeDocument/2006/customXml" ds:itemID="{BB8FCABB-1F84-4FE6-BBEE-A5DAA6915AB2}"/>
</file>

<file path=customXml/itemProps4.xml><?xml version="1.0" encoding="utf-8"?>
<ds:datastoreItem xmlns:ds="http://schemas.openxmlformats.org/officeDocument/2006/customXml" ds:itemID="{C347B064-D55F-4EC8-B1B6-A9EAE650D7A0}">
  <ds:schemaRefs>
    <ds:schemaRef ds:uri="http://schemas.openxmlformats.org/officeDocument/2006/bibliography"/>
  </ds:schemaRefs>
</ds:datastoreItem>
</file>

<file path=customXml/itemProps5.xml><?xml version="1.0" encoding="utf-8"?>
<ds:datastoreItem xmlns:ds="http://schemas.openxmlformats.org/officeDocument/2006/customXml" ds:itemID="{CB40FB4A-5C59-43E6-8FB1-AE1B068AD2D8}">
  <ds:schemaRefs>
    <ds:schemaRef ds:uri="http://schemas.microsoft.com/sharepoint/events"/>
  </ds:schemaRefs>
</ds:datastoreItem>
</file>

<file path=customXml/itemProps6.xml><?xml version="1.0" encoding="utf-8"?>
<ds:datastoreItem xmlns:ds="http://schemas.openxmlformats.org/officeDocument/2006/customXml" ds:itemID="{97827B4E-47E7-4F0D-B78B-6B333C7E5F41}"/>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5</cp:revision>
  <cp:lastPrinted>2016-04-06T14:58:00Z</cp:lastPrinted>
  <dcterms:created xsi:type="dcterms:W3CDTF">2017-05-19T21:42:00Z</dcterms:created>
  <dcterms:modified xsi:type="dcterms:W3CDTF">2020-10-26T22:53:00Z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0x010100EEE380F46F125946A8B4C4C90D9FFCDC00663141D76A1F3E45A726124B9A036A06</vt:lpwstr>
  </property>
  <property fmtid="{D5CDD505-2E9C-101B-9397-08002B2CF9AE}" pid="5" name="_dlc_DocIdItemGuid">
    <vt:lpwstr>579ec67c-ee17-4967-9659-3fd1ddf3946a</vt:lpwstr>
  </property>
  <property fmtid="{D5CDD505-2E9C-101B-9397-08002B2CF9AE}" pid="6" name="Remediated">
    <vt:bool>false</vt:bool>
  </property>
  <property fmtid="{D5CDD505-2E9C-101B-9397-08002B2CF9AE}" pid="7" name="Organization">
    <vt:lpwstr>58</vt:lpwstr>
  </property>
  <property fmtid="{D5CDD505-2E9C-101B-9397-08002B2CF9AE}" pid="8" name="Division">
    <vt:lpwstr>7;#Medi-Cal Eligibility|bb028752-9124-4a8b-a534-67faa7060e35</vt:lpwstr>
  </property>
</Properties>
</file>